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6AC21565"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774FC1">
        <w:rPr>
          <w:b/>
        </w:rPr>
        <w:t>November</w:t>
      </w:r>
      <w:r w:rsidR="00234E1F">
        <w:rPr>
          <w:b/>
        </w:rPr>
        <w:t xml:space="preserve"> 19</w:t>
      </w:r>
      <w:r w:rsidR="00EF06E0">
        <w:rPr>
          <w:b/>
        </w:rPr>
        <w:t>, 202</w:t>
      </w:r>
      <w:r w:rsidR="009A18F9">
        <w:rPr>
          <w:b/>
        </w:rPr>
        <w:t>1</w:t>
      </w:r>
    </w:p>
    <w:p w14:paraId="340D41D7" w14:textId="7585B0E5"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Mark Lauby, Lorraine Cross,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5465A359"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 xml:space="preserve">– </w:t>
      </w:r>
      <w:r w:rsidR="00774FC1">
        <w:t>November 30</w:t>
      </w:r>
      <w:r w:rsidR="00234E1F">
        <w:t>,</w:t>
      </w:r>
      <w:r w:rsidR="009A18F9">
        <w:t xml:space="preserve"> 2021</w:t>
      </w:r>
      <w:r w:rsidR="00954D86">
        <w:t xml:space="preserve"> (</w:t>
      </w:r>
      <w:r w:rsidR="00954D86" w:rsidRPr="00954D86">
        <w:rPr>
          <w:highlight w:val="yellow"/>
        </w:rPr>
        <w:t>with additional materials</w:t>
      </w:r>
      <w:r w:rsidR="00954D86">
        <w:t>)</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2D9436FF" w:rsidR="00F122FE" w:rsidRDefault="00F122FE" w:rsidP="00F122FE">
      <w:pPr>
        <w:tabs>
          <w:tab w:val="left" w:pos="0"/>
        </w:tabs>
        <w:spacing w:before="120" w:after="240"/>
      </w:pPr>
      <w:r>
        <w:t>A</w:t>
      </w:r>
      <w:r w:rsidR="00ED42D9">
        <w:t xml:space="preserve">s previously announced, a </w:t>
      </w:r>
      <w:r w:rsidR="009A18F9">
        <w:t>NAESB</w:t>
      </w:r>
      <w:r>
        <w:t xml:space="preserve"> Board Strategy Committee</w:t>
      </w:r>
      <w:r w:rsidR="009A18F9">
        <w:t xml:space="preserve"> virtual meeting</w:t>
      </w:r>
      <w:r>
        <w:t xml:space="preserve"> has been scheduled </w:t>
      </w:r>
      <w:r w:rsidR="009A18F9">
        <w:t>to take place on</w:t>
      </w:r>
      <w:r>
        <w:t xml:space="preserve"> </w:t>
      </w:r>
      <w:r w:rsidR="007F6E70">
        <w:t>T</w:t>
      </w:r>
      <w:r w:rsidR="00774FC1">
        <w:t>uesday</w:t>
      </w:r>
      <w:r>
        <w:t xml:space="preserve">, </w:t>
      </w:r>
      <w:r w:rsidR="00774FC1">
        <w:t>November 30,</w:t>
      </w:r>
      <w:r>
        <w:t xml:space="preserve"> 20</w:t>
      </w:r>
      <w:r w:rsidR="00EF06E0">
        <w:t>2</w:t>
      </w:r>
      <w:r w:rsidR="009A18F9">
        <w:t xml:space="preserve">1 from </w:t>
      </w:r>
      <w:r w:rsidR="00774FC1">
        <w:t>3</w:t>
      </w:r>
      <w:r w:rsidR="009A18F9">
        <w:t xml:space="preserve">:00 </w:t>
      </w:r>
      <w:r w:rsidR="00234E1F">
        <w:t>p</w:t>
      </w:r>
      <w:r w:rsidR="009A18F9">
        <w:t>m to</w:t>
      </w:r>
      <w:r w:rsidR="00774FC1">
        <w:t xml:space="preserve"> 4</w:t>
      </w:r>
      <w:r w:rsidR="009A18F9">
        <w:t xml:space="preserve">:00 </w:t>
      </w:r>
      <w:r w:rsidR="00234E1F">
        <w:t>p</w:t>
      </w:r>
      <w:r w:rsidR="009A18F9">
        <w:t>m Central</w:t>
      </w:r>
      <w:r>
        <w:t xml:space="preserve">.  </w:t>
      </w:r>
    </w:p>
    <w:p w14:paraId="73E25E2D" w14:textId="7AEEA6B3" w:rsidR="009A18F9" w:rsidRDefault="009A18F9" w:rsidP="009A18F9">
      <w:pPr>
        <w:tabs>
          <w:tab w:val="left" w:pos="0"/>
        </w:tabs>
        <w:spacing w:before="120" w:after="240"/>
        <w:jc w:val="both"/>
      </w:pPr>
      <w:bookmarkStart w:id="0" w:name="_Hlk64549606"/>
      <w:r>
        <w:rPr>
          <w:bCs/>
        </w:rPr>
        <w:t>To participate, you are required to register for the meeting.</w:t>
      </w:r>
      <w:r w:rsidR="00FA3C35">
        <w:rPr>
          <w:bCs/>
        </w:rPr>
        <w:t xml:space="preserve">  </w:t>
      </w:r>
      <w:r>
        <w:t>The registration will serve as your RSVP to attend.</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700"/>
        <w:gridCol w:w="6660"/>
      </w:tblGrid>
      <w:tr w:rsidR="009A18F9" w14:paraId="0BBE0979" w14:textId="77777777" w:rsidTr="007F6E70">
        <w:trPr>
          <w:tblHeader/>
        </w:trPr>
        <w:tc>
          <w:tcPr>
            <w:tcW w:w="2700" w:type="dxa"/>
            <w:tcBorders>
              <w:top w:val="single" w:sz="4" w:space="0" w:color="auto"/>
              <w:left w:val="nil"/>
              <w:bottom w:val="single" w:sz="4" w:space="0" w:color="auto"/>
              <w:right w:val="nil"/>
            </w:tcBorders>
            <w:hideMark/>
          </w:tcPr>
          <w:p w14:paraId="4E43DFD4" w14:textId="02172DE1" w:rsidR="009A18F9" w:rsidRDefault="007F6E70" w:rsidP="00932B75">
            <w:pPr>
              <w:spacing w:before="120" w:after="120"/>
              <w:rPr>
                <w:b/>
              </w:rPr>
            </w:pPr>
            <w:r>
              <w:rPr>
                <w:b/>
              </w:rPr>
              <w:t>T</w:t>
            </w:r>
            <w:r w:rsidR="00774FC1">
              <w:rPr>
                <w:b/>
              </w:rPr>
              <w:t>uesday</w:t>
            </w:r>
            <w:r>
              <w:rPr>
                <w:b/>
              </w:rPr>
              <w:t xml:space="preserve">, </w:t>
            </w:r>
            <w:r w:rsidR="00774FC1">
              <w:rPr>
                <w:b/>
              </w:rPr>
              <w:t>November 30</w:t>
            </w:r>
            <w:r w:rsidR="009A18F9">
              <w:rPr>
                <w:b/>
              </w:rPr>
              <w:t>, 2021</w:t>
            </w:r>
          </w:p>
        </w:tc>
        <w:tc>
          <w:tcPr>
            <w:tcW w:w="6660" w:type="dxa"/>
            <w:tcBorders>
              <w:top w:val="single" w:sz="4" w:space="0" w:color="auto"/>
              <w:left w:val="nil"/>
              <w:bottom w:val="single" w:sz="4" w:space="0" w:color="auto"/>
              <w:right w:val="nil"/>
            </w:tcBorders>
            <w:hideMark/>
          </w:tcPr>
          <w:p w14:paraId="1CEEAF0B" w14:textId="77777777" w:rsidR="009A18F9" w:rsidRDefault="009A18F9" w:rsidP="00932B75">
            <w:pPr>
              <w:spacing w:before="120" w:after="120"/>
              <w:rPr>
                <w:b/>
              </w:rPr>
            </w:pPr>
            <w:r>
              <w:rPr>
                <w:b/>
              </w:rPr>
              <w:t>RSVP &amp; Registration</w:t>
            </w:r>
          </w:p>
        </w:tc>
      </w:tr>
      <w:tr w:rsidR="009A18F9" w14:paraId="1BADE1D2" w14:textId="77777777" w:rsidTr="007F6E70">
        <w:tc>
          <w:tcPr>
            <w:tcW w:w="2700" w:type="dxa"/>
            <w:tcBorders>
              <w:top w:val="single" w:sz="4" w:space="0" w:color="auto"/>
              <w:left w:val="nil"/>
              <w:bottom w:val="single" w:sz="4" w:space="0" w:color="auto"/>
              <w:right w:val="nil"/>
            </w:tcBorders>
            <w:hideMark/>
          </w:tcPr>
          <w:p w14:paraId="147E1D95" w14:textId="209E5AF9" w:rsidR="009A18F9" w:rsidRDefault="009A18F9" w:rsidP="00932B75">
            <w:pPr>
              <w:spacing w:before="60" w:after="60"/>
            </w:pPr>
            <w:r>
              <w:t>Board Strategy Committee</w:t>
            </w:r>
          </w:p>
          <w:p w14:paraId="4541A090" w14:textId="742F6C6C" w:rsidR="009A18F9" w:rsidRDefault="00774FC1" w:rsidP="00932B75">
            <w:pPr>
              <w:spacing w:before="60" w:after="60"/>
            </w:pPr>
            <w:r>
              <w:t>3</w:t>
            </w:r>
            <w:r w:rsidR="009A18F9">
              <w:t xml:space="preserve">:00 </w:t>
            </w:r>
            <w:r w:rsidR="00234E1F">
              <w:t>p</w:t>
            </w:r>
            <w:r w:rsidR="009A18F9">
              <w:t xml:space="preserve">m to </w:t>
            </w:r>
            <w:r>
              <w:t>4</w:t>
            </w:r>
            <w:r w:rsidR="009A18F9">
              <w:t xml:space="preserve">:00 </w:t>
            </w:r>
            <w:r w:rsidR="00234E1F">
              <w:t>p</w:t>
            </w:r>
            <w:r w:rsidR="009A18F9">
              <w:t>m Central</w:t>
            </w:r>
          </w:p>
        </w:tc>
        <w:tc>
          <w:tcPr>
            <w:tcW w:w="6660" w:type="dxa"/>
            <w:tcBorders>
              <w:top w:val="single" w:sz="4" w:space="0" w:color="auto"/>
              <w:left w:val="nil"/>
              <w:bottom w:val="single" w:sz="4" w:space="0" w:color="auto"/>
              <w:right w:val="nil"/>
            </w:tcBorders>
          </w:tcPr>
          <w:p w14:paraId="494CA049" w14:textId="5C793FAB" w:rsidR="009A18F9" w:rsidRDefault="00FA3C35" w:rsidP="00FA3C35">
            <w:pPr>
              <w:spacing w:before="60" w:after="60"/>
            </w:pPr>
            <w:r>
              <w:t xml:space="preserve">All NAESB meetings are open to any interested party.  Please contact the NAESB office. </w:t>
            </w:r>
          </w:p>
        </w:tc>
      </w:tr>
    </w:tbl>
    <w:p w14:paraId="78BD02D6" w14:textId="77777777" w:rsidR="009A18F9" w:rsidRDefault="009A18F9" w:rsidP="009A18F9">
      <w:pPr>
        <w:spacing w:before="120" w:after="120"/>
        <w:jc w:val="both"/>
        <w:rPr>
          <w:bCs/>
        </w:rPr>
      </w:pPr>
      <w:r>
        <w:t>We appreciate your continued support of NAESB and look forward to your participation in the meeting.</w:t>
      </w:r>
    </w:p>
    <w:p w14:paraId="0622CBE0" w14:textId="77777777" w:rsidR="009A18F9" w:rsidRDefault="009A18F9" w:rsidP="009A18F9">
      <w:pPr>
        <w:tabs>
          <w:tab w:val="left" w:pos="0"/>
        </w:tabs>
        <w:spacing w:before="120"/>
        <w:jc w:val="both"/>
        <w:rPr>
          <w:bCs/>
        </w:rPr>
      </w:pPr>
    </w:p>
    <w:p w14:paraId="7FF3F4DD" w14:textId="77777777" w:rsidR="009A18F9" w:rsidRDefault="009A18F9" w:rsidP="009A18F9">
      <w:pPr>
        <w:tabs>
          <w:tab w:val="left" w:pos="0"/>
        </w:tabs>
        <w:spacing w:before="120"/>
        <w:rPr>
          <w:bCs/>
        </w:rPr>
      </w:pPr>
    </w:p>
    <w:p w14:paraId="4D05ADBB" w14:textId="77777777" w:rsidR="009A18F9" w:rsidRDefault="009A18F9" w:rsidP="009A18F9">
      <w:pPr>
        <w:spacing w:before="120"/>
        <w:ind w:left="4320"/>
        <w:jc w:val="both"/>
        <w:rPr>
          <w:bCs/>
        </w:rPr>
      </w:pPr>
      <w:r>
        <w:rPr>
          <w:noProof/>
        </w:rPr>
        <w:drawing>
          <wp:anchor distT="0" distB="0" distL="114300" distR="114300" simplePos="0" relativeHeight="251659264" behindDoc="0" locked="0" layoutInCell="1" allowOverlap="1" wp14:anchorId="4A08B60C" wp14:editId="4B3CBBCE">
            <wp:simplePos x="0" y="0"/>
            <wp:positionH relativeFrom="column">
              <wp:posOffset>2746375</wp:posOffset>
            </wp:positionH>
            <wp:positionV relativeFrom="paragraph">
              <wp:posOffset>369570</wp:posOffset>
            </wp:positionV>
            <wp:extent cx="1518285" cy="30988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pic:spPr>
                </pic:pic>
              </a:graphicData>
            </a:graphic>
            <wp14:sizeRelH relativeFrom="page">
              <wp14:pctWidth>0</wp14:pctWidth>
            </wp14:sizeRelH>
            <wp14:sizeRelV relativeFrom="page">
              <wp14:pctHeight>0</wp14:pctHeight>
            </wp14:sizeRelV>
          </wp:anchor>
        </w:drawing>
      </w:r>
      <w:r>
        <w:rPr>
          <w:bCs/>
        </w:rPr>
        <w:t>Best Regards,</w:t>
      </w:r>
    </w:p>
    <w:bookmarkEnd w:id="0"/>
    <w:p w14:paraId="6DE6CB0D" w14:textId="77777777" w:rsidR="009A18F9" w:rsidRDefault="009A18F9" w:rsidP="009A18F9">
      <w:pPr>
        <w:tabs>
          <w:tab w:val="left" w:pos="0"/>
        </w:tabs>
        <w:spacing w:before="120" w:after="240"/>
        <w:jc w:val="both"/>
        <w:rPr>
          <w:b/>
        </w:rPr>
      </w:pPr>
    </w:p>
    <w:p w14:paraId="0BE4405D" w14:textId="3ECF511F" w:rsidR="009A18F9" w:rsidRDefault="009A18F9">
      <w:pPr>
        <w:rPr>
          <w:b/>
        </w:rPr>
      </w:pPr>
      <w:r>
        <w:rPr>
          <w:b/>
        </w:rPr>
        <w:br w:type="page"/>
      </w:r>
    </w:p>
    <w:p w14:paraId="3267F5B1" w14:textId="3ECF511F" w:rsidR="009A18F9" w:rsidRPr="00BE10D4" w:rsidRDefault="009A18F9" w:rsidP="00F122FE">
      <w:pPr>
        <w:tabs>
          <w:tab w:val="left" w:pos="0"/>
        </w:tabs>
        <w:spacing w:before="120" w:after="240"/>
        <w:rPr>
          <w:b/>
        </w:rPr>
      </w:pP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140AB3FF" w:rsidR="005479DA" w:rsidRPr="00BE10D4" w:rsidRDefault="005479DA" w:rsidP="005479DA">
            <w:pPr>
              <w:spacing w:before="120" w:after="120"/>
              <w:ind w:right="-150"/>
              <w:jc w:val="center"/>
              <w:rPr>
                <w:b/>
                <w:bCs/>
                <w:smallCaps/>
              </w:rPr>
            </w:pPr>
            <w:r>
              <w:rPr>
                <w:b/>
                <w:bCs/>
                <w:smallCaps/>
              </w:rPr>
              <w:t xml:space="preserve">NAESB Board Strategy Committee Meeting – </w:t>
            </w:r>
            <w:r w:rsidR="00774FC1">
              <w:rPr>
                <w:b/>
                <w:bCs/>
                <w:smallCaps/>
              </w:rPr>
              <w:t>November 30</w:t>
            </w:r>
            <w:r w:rsidRPr="0086127D">
              <w:rPr>
                <w:b/>
                <w:bCs/>
                <w:smallCaps/>
              </w:rPr>
              <w:t>, 20</w:t>
            </w:r>
            <w:r>
              <w:rPr>
                <w:b/>
                <w:bCs/>
                <w:smallCaps/>
              </w:rPr>
              <w:t>2</w:t>
            </w:r>
            <w:r w:rsidR="009A18F9">
              <w:rPr>
                <w:b/>
                <w:bCs/>
                <w:smallCaps/>
              </w:rPr>
              <w:t>1</w:t>
            </w:r>
            <w:r w:rsidRPr="0086127D">
              <w:rPr>
                <w:b/>
                <w:bCs/>
                <w:smallCaps/>
              </w:rPr>
              <w:t xml:space="preserve"> – </w:t>
            </w:r>
            <w:r w:rsidR="00774FC1">
              <w:rPr>
                <w:b/>
                <w:bCs/>
                <w:smallCaps/>
              </w:rPr>
              <w:t>3</w:t>
            </w:r>
            <w:r>
              <w:rPr>
                <w:b/>
                <w:bCs/>
                <w:smallCaps/>
              </w:rPr>
              <w:t>:0</w:t>
            </w:r>
            <w:r w:rsidRPr="0086127D">
              <w:rPr>
                <w:b/>
                <w:bCs/>
                <w:smallCaps/>
              </w:rPr>
              <w:t>0</w:t>
            </w:r>
            <w:r>
              <w:rPr>
                <w:b/>
                <w:bCs/>
                <w:smallCaps/>
              </w:rPr>
              <w:t xml:space="preserve"> </w:t>
            </w:r>
            <w:r w:rsidR="00786F54">
              <w:rPr>
                <w:b/>
                <w:bCs/>
                <w:smallCaps/>
              </w:rPr>
              <w:t>p</w:t>
            </w:r>
            <w:r w:rsidRPr="0086127D">
              <w:rPr>
                <w:b/>
                <w:bCs/>
                <w:smallCaps/>
              </w:rPr>
              <w:t xml:space="preserve">m to </w:t>
            </w:r>
            <w:r w:rsidR="00774FC1">
              <w:rPr>
                <w:b/>
                <w:bCs/>
                <w:smallCaps/>
              </w:rPr>
              <w:t>4</w:t>
            </w:r>
            <w:r w:rsidR="00786F54">
              <w:rPr>
                <w:b/>
                <w:bCs/>
                <w:smallCaps/>
              </w:rPr>
              <w:t>:</w:t>
            </w:r>
            <w:r>
              <w:rPr>
                <w:b/>
                <w:bCs/>
                <w:smallCaps/>
              </w:rPr>
              <w:t>0</w:t>
            </w:r>
            <w:r w:rsidRPr="0086127D">
              <w:rPr>
                <w:b/>
                <w:bCs/>
                <w:smallCaps/>
              </w:rPr>
              <w:t xml:space="preserve">0 </w:t>
            </w:r>
            <w:r w:rsidR="00786F54">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9"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0"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1"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268176A0" w14:textId="10F70503" w:rsidR="000B3F12" w:rsidRPr="00EF06E0" w:rsidRDefault="00786F54" w:rsidP="000B3F12">
            <w:pPr>
              <w:pStyle w:val="ListParagraph"/>
              <w:numPr>
                <w:ilvl w:val="0"/>
                <w:numId w:val="4"/>
              </w:numPr>
            </w:pPr>
            <w:r w:rsidRPr="00786F54">
              <w:t xml:space="preserve">Review </w:t>
            </w:r>
            <w:r w:rsidR="00774FC1">
              <w:t>Survey Responses Concerning Potential Actions to Support Cybersecurity Recommendation from Sandia National Laboratory</w:t>
            </w:r>
          </w:p>
          <w:p w14:paraId="6B75052D" w14:textId="6F87F7F0" w:rsidR="009A18F9" w:rsidRDefault="000B3F12" w:rsidP="00EF06E0">
            <w:pPr>
              <w:numPr>
                <w:ilvl w:val="0"/>
                <w:numId w:val="4"/>
              </w:numPr>
              <w:spacing w:before="120" w:after="120"/>
            </w:pPr>
            <w:r>
              <w:t xml:space="preserve">Discuss </w:t>
            </w:r>
            <w:r w:rsidR="00FF28AA">
              <w:t>Potential Standards Support for Hydrogen Market</w:t>
            </w:r>
          </w:p>
          <w:p w14:paraId="4E3FA6B3" w14:textId="1C92B4CB" w:rsidR="00774FC1" w:rsidRDefault="00774FC1" w:rsidP="00EF06E0">
            <w:pPr>
              <w:numPr>
                <w:ilvl w:val="0"/>
                <w:numId w:val="4"/>
              </w:numPr>
              <w:spacing w:before="120" w:after="120"/>
            </w:pPr>
            <w:r>
              <w:t>Review Proposed 2022 Quadrant Annual Plans</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70BE8DEA" w:rsidR="00F122FE" w:rsidRPr="005D6B08"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2" w:history="1">
              <w:r w:rsidRPr="005D6B08">
                <w:rPr>
                  <w:rStyle w:val="Hyperlink"/>
                </w:rPr>
                <w:t>http://www.naesb.org/misc/antitrust_guidance.doc</w:t>
              </w:r>
            </w:hyperlink>
            <w:r w:rsidRPr="004C094D">
              <w:t xml:space="preserve"> (antitrust),</w:t>
            </w:r>
            <w:r>
              <w:t xml:space="preserve"> </w:t>
            </w:r>
            <w:hyperlink r:id="rId13"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4" w:history="1">
              <w:r w:rsidR="00774FC1" w:rsidRPr="008F1CFB">
                <w:rPr>
                  <w:rStyle w:val="Hyperlink"/>
                </w:rPr>
                <w:t>http://www.naesb.org/pdf4/bd_strategic_113021a.docx</w:t>
              </w:r>
            </w:hyperlink>
            <w:r w:rsidR="00774FC1">
              <w:t xml:space="preserve"> </w:t>
            </w:r>
            <w:r w:rsidRPr="004C094D">
              <w:t>(agenda),</w:t>
            </w:r>
            <w:r>
              <w:t xml:space="preserve"> </w:t>
            </w:r>
            <w:hyperlink r:id="rId15" w:history="1">
              <w:r w:rsidR="00774FC1" w:rsidRPr="008F1CFB">
                <w:rPr>
                  <w:rStyle w:val="Hyperlink"/>
                </w:rPr>
                <w:t>https://www.naesb.org/pdf4/bd_strategy_082621mn.docx</w:t>
              </w:r>
            </w:hyperlink>
            <w:r w:rsidR="00774FC1">
              <w:t xml:space="preserve"> </w:t>
            </w:r>
            <w:hyperlink r:id="rId16" w:history="1"/>
            <w:r w:rsidRPr="004C094D">
              <w:t>(notes)</w:t>
            </w:r>
          </w:p>
          <w:p w14:paraId="5EB5FDE1" w14:textId="5B8C1816" w:rsidR="00786F54" w:rsidRPr="00786F54" w:rsidRDefault="00786F54" w:rsidP="001C1407">
            <w:pPr>
              <w:numPr>
                <w:ilvl w:val="0"/>
                <w:numId w:val="3"/>
              </w:numPr>
              <w:spacing w:before="120" w:after="120"/>
            </w:pPr>
            <w:r w:rsidRPr="00786F54">
              <w:rPr>
                <w:b/>
                <w:bCs/>
              </w:rPr>
              <w:t>Agenda Item 2</w:t>
            </w:r>
            <w:r>
              <w:t xml:space="preserve">:  </w:t>
            </w:r>
            <w:r w:rsidR="00774FC1">
              <w:t xml:space="preserve">Survey Response Results Work Paper – </w:t>
            </w:r>
            <w:hyperlink r:id="rId17" w:history="1">
              <w:r w:rsidR="00954D86" w:rsidRPr="00954D86">
                <w:rPr>
                  <w:rStyle w:val="Hyperlink"/>
                  <w:highlight w:val="yellow"/>
                </w:rPr>
                <w:t>https://www.naesb.org/pdf4/bd_strategy_113021w1.doc</w:t>
              </w:r>
            </w:hyperlink>
            <w:r w:rsidR="00954D86">
              <w:rPr>
                <w:i/>
                <w:iCs/>
              </w:rPr>
              <w:t xml:space="preserve"> </w:t>
            </w:r>
          </w:p>
          <w:p w14:paraId="0D593552" w14:textId="77777777" w:rsidR="001C1407" w:rsidRDefault="00F122FE" w:rsidP="00786F54">
            <w:pPr>
              <w:numPr>
                <w:ilvl w:val="0"/>
                <w:numId w:val="3"/>
              </w:numPr>
              <w:spacing w:before="120" w:after="120"/>
              <w:rPr>
                <w:rStyle w:val="Hyperlink"/>
                <w:color w:val="auto"/>
                <w:u w:val="none"/>
              </w:rPr>
            </w:pPr>
            <w:r w:rsidRPr="00F93085">
              <w:rPr>
                <w:b/>
              </w:rPr>
              <w:lastRenderedPageBreak/>
              <w:t xml:space="preserve">Agenda Item </w:t>
            </w:r>
            <w:r w:rsidR="00C758FA">
              <w:rPr>
                <w:b/>
              </w:rPr>
              <w:t>3</w:t>
            </w:r>
            <w:r w:rsidRPr="00F93085">
              <w:t xml:space="preserve">: </w:t>
            </w:r>
            <w:r w:rsidR="00774FC1">
              <w:t>Hydrogen Market Activities Review</w:t>
            </w:r>
            <w:r w:rsidR="00AD1FAF">
              <w:rPr>
                <w:rStyle w:val="Hyperlink"/>
                <w:color w:val="auto"/>
                <w:u w:val="none"/>
              </w:rPr>
              <w:t xml:space="preserve">: </w:t>
            </w:r>
            <w:hyperlink r:id="rId18" w:history="1">
              <w:r w:rsidR="00774FC1" w:rsidRPr="008F1CFB">
                <w:rPr>
                  <w:rStyle w:val="Hyperlink"/>
                </w:rPr>
                <w:t>https://naesb.org/pdf4/bd_strategy_082621a1.docx</w:t>
              </w:r>
            </w:hyperlink>
            <w:r w:rsidR="00774FC1">
              <w:rPr>
                <w:rStyle w:val="Hyperlink"/>
                <w:color w:val="auto"/>
                <w:u w:val="none"/>
              </w:rPr>
              <w:t xml:space="preserve"> </w:t>
            </w:r>
          </w:p>
          <w:p w14:paraId="25A90280" w14:textId="5D28A182" w:rsidR="00774FC1" w:rsidRPr="00786F54" w:rsidRDefault="00774FC1" w:rsidP="00774FC1">
            <w:pPr>
              <w:numPr>
                <w:ilvl w:val="0"/>
                <w:numId w:val="3"/>
              </w:numPr>
              <w:spacing w:before="120" w:after="120"/>
            </w:pPr>
            <w:r>
              <w:rPr>
                <w:b/>
              </w:rPr>
              <w:t>Agenda Item 4:</w:t>
            </w:r>
            <w:r>
              <w:t xml:space="preserve">  Proposed 2022 Quadrant Annual Plans: </w:t>
            </w:r>
            <w:hyperlink r:id="rId19" w:history="1">
              <w:r w:rsidRPr="008F1CFB">
                <w:rPr>
                  <w:rStyle w:val="Hyperlink"/>
                </w:rPr>
                <w:t>https://naesb.org//pdf4/weq_ec100521a3.docx</w:t>
              </w:r>
            </w:hyperlink>
            <w:r>
              <w:t xml:space="preserve"> (Proposed WEQ AP); </w:t>
            </w:r>
            <w:hyperlink r:id="rId20" w:history="1">
              <w:r w:rsidRPr="008F1CFB">
                <w:rPr>
                  <w:rStyle w:val="Hyperlink"/>
                </w:rPr>
                <w:t>https://naesb.org//pdf4/rmq_ec100621a2.docx</w:t>
              </w:r>
            </w:hyperlink>
            <w:r>
              <w:t xml:space="preserve"> (Proposed RMQ AP); </w:t>
            </w:r>
            <w:hyperlink r:id="rId21" w:history="1">
              <w:r w:rsidRPr="008F1CFB">
                <w:rPr>
                  <w:rStyle w:val="Hyperlink"/>
                </w:rPr>
                <w:t>https://naesb.org//pdf4/wgq_ec100721a2.docx</w:t>
              </w:r>
            </w:hyperlink>
            <w:r>
              <w:t xml:space="preserve"> (Proposed WGQ AP)</w:t>
            </w:r>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lastRenderedPageBreak/>
              <w:t>Background &amp; Reference Materials</w:t>
            </w:r>
          </w:p>
        </w:tc>
        <w:tc>
          <w:tcPr>
            <w:tcW w:w="7517" w:type="dxa"/>
            <w:tcBorders>
              <w:top w:val="single" w:sz="4" w:space="0" w:color="auto"/>
              <w:bottom w:val="single" w:sz="4" w:space="0" w:color="auto"/>
            </w:tcBorders>
          </w:tcPr>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22"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0DB92A28"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AB3CC3">
              <w:t>2</w:t>
            </w:r>
            <w:r>
              <w:t xml:space="preserve"> board meeting, so that the results can be reviewed during the September 202</w:t>
            </w:r>
            <w:r w:rsidR="00AB3CC3">
              <w:t>2</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3"/>
      <w:footerReference w:type="default" r:id="rId24"/>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EABD" w14:textId="77777777" w:rsidR="00AE57ED" w:rsidRDefault="00AE57ED">
      <w:r>
        <w:separator/>
      </w:r>
    </w:p>
  </w:endnote>
  <w:endnote w:type="continuationSeparator" w:id="0">
    <w:p w14:paraId="76A5C6B9" w14:textId="77777777" w:rsidR="00AE57ED" w:rsidRDefault="00AE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1E984D1F"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 </w:t>
    </w:r>
    <w:r w:rsidR="00AF7733">
      <w:rPr>
        <w:sz w:val="18"/>
        <w:szCs w:val="18"/>
      </w:rPr>
      <w:t>–</w:t>
    </w:r>
    <w:r w:rsidR="00A11636">
      <w:rPr>
        <w:sz w:val="18"/>
        <w:szCs w:val="18"/>
      </w:rPr>
      <w:t xml:space="preserve"> </w:t>
    </w:r>
    <w:r w:rsidR="00774FC1">
      <w:rPr>
        <w:sz w:val="18"/>
        <w:szCs w:val="18"/>
      </w:rPr>
      <w:t>November 30</w:t>
    </w:r>
    <w:r w:rsidR="009A4588">
      <w:rPr>
        <w:sz w:val="18"/>
        <w:szCs w:val="18"/>
      </w:rPr>
      <w:t>, 20</w:t>
    </w:r>
    <w:r w:rsidR="00850D42">
      <w:rPr>
        <w:sz w:val="18"/>
        <w:szCs w:val="18"/>
      </w:rPr>
      <w:t>2</w:t>
    </w:r>
    <w:r w:rsidR="009A18F9">
      <w:rPr>
        <w:sz w:val="18"/>
        <w:szCs w:val="18"/>
      </w:rPr>
      <w:t>1</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E673" w14:textId="77777777" w:rsidR="00AE57ED" w:rsidRDefault="00AE57ED">
      <w:r>
        <w:separator/>
      </w:r>
    </w:p>
  </w:footnote>
  <w:footnote w:type="continuationSeparator" w:id="0">
    <w:p w14:paraId="594104ED" w14:textId="77777777" w:rsidR="00AE57ED" w:rsidRDefault="00AE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9E441C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3F12"/>
    <w:rsid w:val="000B75EC"/>
    <w:rsid w:val="000C70CA"/>
    <w:rsid w:val="000C7D24"/>
    <w:rsid w:val="000F28F6"/>
    <w:rsid w:val="000F359D"/>
    <w:rsid w:val="00104EDC"/>
    <w:rsid w:val="0012032B"/>
    <w:rsid w:val="00131652"/>
    <w:rsid w:val="00134A63"/>
    <w:rsid w:val="00150F66"/>
    <w:rsid w:val="0015481D"/>
    <w:rsid w:val="00164A5E"/>
    <w:rsid w:val="001705DE"/>
    <w:rsid w:val="0017111C"/>
    <w:rsid w:val="00180EE4"/>
    <w:rsid w:val="00185512"/>
    <w:rsid w:val="00194D45"/>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7B95"/>
    <w:rsid w:val="002406E6"/>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0A70"/>
    <w:rsid w:val="00325A7A"/>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27332"/>
    <w:rsid w:val="00434532"/>
    <w:rsid w:val="0044593C"/>
    <w:rsid w:val="00447D2B"/>
    <w:rsid w:val="00450440"/>
    <w:rsid w:val="00450FE6"/>
    <w:rsid w:val="004576B9"/>
    <w:rsid w:val="00463D98"/>
    <w:rsid w:val="00472AAC"/>
    <w:rsid w:val="00484B43"/>
    <w:rsid w:val="004855E3"/>
    <w:rsid w:val="00487558"/>
    <w:rsid w:val="004918DA"/>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04D63"/>
    <w:rsid w:val="005161F4"/>
    <w:rsid w:val="005209A8"/>
    <w:rsid w:val="00532BDD"/>
    <w:rsid w:val="00532E34"/>
    <w:rsid w:val="00535994"/>
    <w:rsid w:val="00537F21"/>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83FB3"/>
    <w:rsid w:val="0059215F"/>
    <w:rsid w:val="005A0ACB"/>
    <w:rsid w:val="005A6272"/>
    <w:rsid w:val="005B407A"/>
    <w:rsid w:val="005B6BC7"/>
    <w:rsid w:val="005D5656"/>
    <w:rsid w:val="005D6635"/>
    <w:rsid w:val="005E02D6"/>
    <w:rsid w:val="005E14DD"/>
    <w:rsid w:val="005E2A05"/>
    <w:rsid w:val="005E5E88"/>
    <w:rsid w:val="00605D0B"/>
    <w:rsid w:val="006161A6"/>
    <w:rsid w:val="00623699"/>
    <w:rsid w:val="00625AA0"/>
    <w:rsid w:val="00625C54"/>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74FC1"/>
    <w:rsid w:val="00780122"/>
    <w:rsid w:val="0078191B"/>
    <w:rsid w:val="00786F54"/>
    <w:rsid w:val="0079284E"/>
    <w:rsid w:val="007929B2"/>
    <w:rsid w:val="00796183"/>
    <w:rsid w:val="007A46EA"/>
    <w:rsid w:val="007B00E0"/>
    <w:rsid w:val="007D75B5"/>
    <w:rsid w:val="007E270B"/>
    <w:rsid w:val="007E3E4F"/>
    <w:rsid w:val="007E5A00"/>
    <w:rsid w:val="007F0E11"/>
    <w:rsid w:val="007F2915"/>
    <w:rsid w:val="007F5F0C"/>
    <w:rsid w:val="007F6E70"/>
    <w:rsid w:val="0080131D"/>
    <w:rsid w:val="0080605D"/>
    <w:rsid w:val="00807765"/>
    <w:rsid w:val="00810754"/>
    <w:rsid w:val="00810CF8"/>
    <w:rsid w:val="00816081"/>
    <w:rsid w:val="0082446F"/>
    <w:rsid w:val="008308BA"/>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1B5E"/>
    <w:rsid w:val="008E20C0"/>
    <w:rsid w:val="008E427A"/>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54D86"/>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3972"/>
    <w:rsid w:val="00A87135"/>
    <w:rsid w:val="00A87157"/>
    <w:rsid w:val="00A9428E"/>
    <w:rsid w:val="00A95DF2"/>
    <w:rsid w:val="00A960D6"/>
    <w:rsid w:val="00AA1A6D"/>
    <w:rsid w:val="00AA2D47"/>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E57ED"/>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758FA"/>
    <w:rsid w:val="00C871BB"/>
    <w:rsid w:val="00CA6DD6"/>
    <w:rsid w:val="00CB5491"/>
    <w:rsid w:val="00CD12A3"/>
    <w:rsid w:val="00CD1AAB"/>
    <w:rsid w:val="00D12C7B"/>
    <w:rsid w:val="00D13BAD"/>
    <w:rsid w:val="00D20535"/>
    <w:rsid w:val="00D229D8"/>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42D9"/>
    <w:rsid w:val="00ED7A91"/>
    <w:rsid w:val="00EE1C3C"/>
    <w:rsid w:val="00EF06E0"/>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82D4C"/>
    <w:rsid w:val="00F929F9"/>
    <w:rsid w:val="00F93514"/>
    <w:rsid w:val="00FA222F"/>
    <w:rsid w:val="00FA3C35"/>
    <w:rsid w:val="00FA545F"/>
    <w:rsid w:val="00FB457A"/>
    <w:rsid w:val="00FB4CBA"/>
    <w:rsid w:val="00FB50C6"/>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1550110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esb.org/pdf4/board_strategic_plan_taskforce_members.pdf" TargetMode="External"/><Relationship Id="rId18" Type="http://schemas.openxmlformats.org/officeDocument/2006/relationships/hyperlink" Target="https://naesb.org/pdf4/bd_strategy_082621a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esb.org//pdf4/wgq_ec100721a2.docx" TargetMode="Externa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bd_strategy_113021w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esb.org/pdf4/bd_strategic_111015mn.docx" TargetMode="External"/><Relationship Id="rId20" Type="http://schemas.openxmlformats.org/officeDocument/2006/relationships/hyperlink" Target="https://naesb.org//pdf4/rmq_ec100621a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esb.org/pdf4/bd_strategy_082621mn.docx" TargetMode="External"/><Relationship Id="rId23" Type="http://schemas.openxmlformats.org/officeDocument/2006/relationships/header" Target="header1.xml"/><Relationship Id="rId10" Type="http://schemas.openxmlformats.org/officeDocument/2006/relationships/hyperlink" Target="https://www.naesb.org/board_strategic_plan.asp" TargetMode="External"/><Relationship Id="rId19" Type="http://schemas.openxmlformats.org/officeDocument/2006/relationships/hyperlink" Target="https://naesb.org//pdf4/weq_ec100521a3.docx" TargetMode="External"/><Relationship Id="rId4" Type="http://schemas.openxmlformats.org/officeDocument/2006/relationships/settings" Target="settings.xml"/><Relationship Id="rId9" Type="http://schemas.openxmlformats.org/officeDocument/2006/relationships/hyperlink" Target="https://www.naesb.org/pdf4/board_strategic_plan_taskforce_mission.pdf" TargetMode="External"/><Relationship Id="rId14" Type="http://schemas.openxmlformats.org/officeDocument/2006/relationships/hyperlink" Target="http://www.naesb.org/pdf4/bd_strategic_113021a.docx" TargetMode="External"/><Relationship Id="rId22" Type="http://schemas.openxmlformats.org/officeDocument/2006/relationships/hyperlink" Target="https://www.naesb.org/pdf4/board_strategic_plan_task_force_report_adopted_091114.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4F71-0455-414E-B04B-EC9769F3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5199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2019-11-13T17:21:00Z</cp:lastPrinted>
  <dcterms:created xsi:type="dcterms:W3CDTF">2021-11-24T15:04:00Z</dcterms:created>
  <dcterms:modified xsi:type="dcterms:W3CDTF">2021-11-30T16:39:00Z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