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1308" w14:textId="3E58E13A" w:rsidR="00D73CA4" w:rsidRPr="005C2894" w:rsidRDefault="00BA1F7A" w:rsidP="00B00609">
      <w:pPr>
        <w:pStyle w:val="Heading5"/>
        <w:keepNext w:val="0"/>
        <w:tabs>
          <w:tab w:val="left" w:pos="900"/>
        </w:tabs>
        <w:ind w:left="5760" w:firstLine="720"/>
        <w:jc w:val="right"/>
        <w:rPr>
          <w:rFonts w:ascii="Times New Roman" w:hAnsi="Times New Roman"/>
          <w:b w:val="0"/>
          <w:i w:val="0"/>
          <w:sz w:val="20"/>
        </w:rPr>
      </w:pPr>
      <w:r>
        <w:rPr>
          <w:rFonts w:ascii="Times New Roman" w:hAnsi="Times New Roman"/>
          <w:b w:val="0"/>
          <w:i w:val="0"/>
          <w:sz w:val="20"/>
        </w:rPr>
        <w:t>May 2</w:t>
      </w:r>
      <w:r w:rsidR="007F74BD">
        <w:rPr>
          <w:rFonts w:ascii="Times New Roman" w:hAnsi="Times New Roman"/>
          <w:b w:val="0"/>
          <w:i w:val="0"/>
          <w:sz w:val="20"/>
        </w:rPr>
        <w:t>5</w:t>
      </w:r>
      <w:r w:rsidR="00D73CA4" w:rsidRPr="005C2894">
        <w:rPr>
          <w:rFonts w:ascii="Times New Roman" w:hAnsi="Times New Roman"/>
          <w:b w:val="0"/>
          <w:i w:val="0"/>
          <w:sz w:val="20"/>
        </w:rPr>
        <w:t>, 20</w:t>
      </w:r>
      <w:r w:rsidR="001D620E" w:rsidRPr="005C2894">
        <w:rPr>
          <w:rFonts w:ascii="Times New Roman" w:hAnsi="Times New Roman"/>
          <w:b w:val="0"/>
          <w:i w:val="0"/>
          <w:sz w:val="20"/>
        </w:rPr>
        <w:t>2</w:t>
      </w:r>
      <w:r w:rsidR="00855860">
        <w:rPr>
          <w:rFonts w:ascii="Times New Roman" w:hAnsi="Times New Roman"/>
          <w:b w:val="0"/>
          <w:i w:val="0"/>
          <w:sz w:val="20"/>
        </w:rPr>
        <w:t>3</w:t>
      </w:r>
    </w:p>
    <w:p w14:paraId="323C01AF" w14:textId="02EBA2A3" w:rsidR="00D73CA4" w:rsidRPr="005C2894" w:rsidRDefault="00D73CA4">
      <w:pPr>
        <w:tabs>
          <w:tab w:val="left" w:pos="900"/>
        </w:tabs>
        <w:spacing w:before="120" w:after="120"/>
        <w:ind w:left="907" w:hanging="907"/>
      </w:pPr>
      <w:r w:rsidRPr="005C2894">
        <w:rPr>
          <w:b/>
        </w:rPr>
        <w:t>TO:</w:t>
      </w:r>
      <w:r w:rsidRPr="005C2894">
        <w:tab/>
        <w:t>NAESB Wholesale Electric Quadrant Executive Committee Members, Alternates and Interested Industry Participants</w:t>
      </w:r>
    </w:p>
    <w:p w14:paraId="43196001" w14:textId="5AE38BA1" w:rsidR="00D73CA4" w:rsidRPr="005C2894" w:rsidRDefault="00D73CA4">
      <w:pPr>
        <w:tabs>
          <w:tab w:val="left" w:pos="900"/>
        </w:tabs>
        <w:ind w:left="907" w:hanging="907"/>
        <w:rPr>
          <w:bCs/>
        </w:rPr>
      </w:pPr>
      <w:r w:rsidRPr="005C2894">
        <w:rPr>
          <w:b/>
          <w:bCs/>
        </w:rPr>
        <w:t>FROM:</w:t>
      </w:r>
      <w:r w:rsidRPr="005C2894">
        <w:rPr>
          <w:b/>
          <w:bCs/>
        </w:rPr>
        <w:tab/>
      </w:r>
      <w:r w:rsidRPr="005C2894">
        <w:rPr>
          <w:bCs/>
        </w:rPr>
        <w:t xml:space="preserve">Jonathan Booe, NAESB </w:t>
      </w:r>
      <w:r w:rsidR="00F604BB" w:rsidRPr="005C2894">
        <w:rPr>
          <w:bCs/>
        </w:rPr>
        <w:t xml:space="preserve">Executive </w:t>
      </w:r>
      <w:r w:rsidRPr="005C2894">
        <w:rPr>
          <w:bCs/>
        </w:rPr>
        <w:t>Vice President</w:t>
      </w:r>
      <w:r w:rsidR="00F604BB" w:rsidRPr="005C2894">
        <w:rPr>
          <w:bCs/>
        </w:rPr>
        <w:t xml:space="preserve"> &amp; C</w:t>
      </w:r>
      <w:r w:rsidR="00695469">
        <w:rPr>
          <w:bCs/>
        </w:rPr>
        <w:t>O</w:t>
      </w:r>
      <w:r w:rsidR="00F604BB" w:rsidRPr="005C2894">
        <w:rPr>
          <w:bCs/>
        </w:rPr>
        <w:t>O</w:t>
      </w:r>
    </w:p>
    <w:p w14:paraId="3F84E081" w14:textId="2C5B18F5" w:rsidR="00D73CA4" w:rsidRPr="005C2894" w:rsidRDefault="00D73CA4">
      <w:pPr>
        <w:pBdr>
          <w:bottom w:val="single" w:sz="12" w:space="1" w:color="auto"/>
        </w:pBdr>
        <w:tabs>
          <w:tab w:val="left" w:pos="900"/>
        </w:tabs>
        <w:spacing w:before="120"/>
        <w:ind w:left="900" w:hanging="900"/>
        <w:rPr>
          <w:bCs/>
        </w:rPr>
      </w:pPr>
      <w:r w:rsidRPr="005C2894">
        <w:rPr>
          <w:b/>
          <w:bCs/>
        </w:rPr>
        <w:t>RE:</w:t>
      </w:r>
      <w:r w:rsidRPr="005C2894">
        <w:rPr>
          <w:b/>
          <w:bCs/>
        </w:rPr>
        <w:tab/>
      </w:r>
      <w:r w:rsidR="00BA1F7A">
        <w:rPr>
          <w:bCs/>
        </w:rPr>
        <w:t>Announcement and Agenda for WEQ Executive Committee Meeting – June 13, 2023</w:t>
      </w:r>
    </w:p>
    <w:p w14:paraId="2376F521" w14:textId="31A60F96" w:rsidR="00BA1F7A" w:rsidRDefault="00BA1F7A" w:rsidP="00F36899">
      <w:pPr>
        <w:tabs>
          <w:tab w:val="left" w:pos="1170"/>
        </w:tabs>
        <w:spacing w:before="120" w:after="120"/>
        <w:jc w:val="both"/>
      </w:pPr>
      <w:r>
        <w:t>A WEQ Executive Committee conference call has been scheduled for Tuesday, June 13, 2023 from 10:00 AM – 11:00 AM Central to consider two requests for minor correction, MC23007 and MC2300</w:t>
      </w:r>
      <w:r w:rsidR="000F540A" w:rsidRPr="002F45A1">
        <w:t>8</w:t>
      </w:r>
      <w:r w:rsidR="00C2167E">
        <w:t>,</w:t>
      </w:r>
      <w:r w:rsidR="007F74BD">
        <w:t xml:space="preserve"> prior to publication of Version 003.4 of the NAESB WEQ Business Practice Standards</w:t>
      </w:r>
      <w:r>
        <w:t>.</w:t>
      </w:r>
      <w:r w:rsidR="007F74BD">
        <w:t xml:space="preserve">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300"/>
      </w:tblGrid>
      <w:tr w:rsidR="00315318" w14:paraId="71C310CD" w14:textId="77777777" w:rsidTr="002F45A1">
        <w:trPr>
          <w:tblHeader/>
        </w:trPr>
        <w:tc>
          <w:tcPr>
            <w:tcW w:w="9360" w:type="dxa"/>
            <w:gridSpan w:val="2"/>
            <w:tcBorders>
              <w:top w:val="single" w:sz="4" w:space="0" w:color="auto"/>
              <w:left w:val="nil"/>
              <w:bottom w:val="single" w:sz="4" w:space="0" w:color="auto"/>
              <w:right w:val="nil"/>
            </w:tcBorders>
            <w:hideMark/>
          </w:tcPr>
          <w:p w14:paraId="68DC9813" w14:textId="6459A958" w:rsidR="00315318" w:rsidRDefault="00315318" w:rsidP="00C848A4">
            <w:pPr>
              <w:spacing w:before="120" w:after="120"/>
              <w:rPr>
                <w:b/>
              </w:rPr>
            </w:pPr>
            <w:r>
              <w:rPr>
                <w:b/>
              </w:rPr>
              <w:t>Tuesday, June 13, 2023</w:t>
            </w:r>
          </w:p>
        </w:tc>
      </w:tr>
      <w:tr w:rsidR="00315318" w14:paraId="7760990B" w14:textId="77777777" w:rsidTr="002F45A1">
        <w:tc>
          <w:tcPr>
            <w:tcW w:w="3060" w:type="dxa"/>
            <w:tcBorders>
              <w:top w:val="single" w:sz="4" w:space="0" w:color="auto"/>
              <w:left w:val="nil"/>
              <w:bottom w:val="single" w:sz="4" w:space="0" w:color="auto"/>
              <w:right w:val="nil"/>
            </w:tcBorders>
            <w:hideMark/>
          </w:tcPr>
          <w:p w14:paraId="63688AFF" w14:textId="6E2469D8" w:rsidR="00315318" w:rsidRDefault="00315318" w:rsidP="00C848A4">
            <w:pPr>
              <w:spacing w:before="60" w:after="60"/>
            </w:pPr>
            <w:r>
              <w:t>WEQ EC Meeting</w:t>
            </w:r>
          </w:p>
          <w:p w14:paraId="3CA942A9" w14:textId="4592016E" w:rsidR="00315318" w:rsidRDefault="00315318" w:rsidP="00C848A4">
            <w:pPr>
              <w:spacing w:before="60" w:after="60"/>
            </w:pPr>
            <w:r>
              <w:t>10:00 AM – 11:00 AM Central</w:t>
            </w:r>
          </w:p>
        </w:tc>
        <w:tc>
          <w:tcPr>
            <w:tcW w:w="6300" w:type="dxa"/>
            <w:tcBorders>
              <w:top w:val="single" w:sz="4" w:space="0" w:color="auto"/>
              <w:left w:val="nil"/>
              <w:bottom w:val="single" w:sz="4" w:space="0" w:color="auto"/>
              <w:right w:val="nil"/>
            </w:tcBorders>
          </w:tcPr>
          <w:p w14:paraId="446F280F" w14:textId="44ACBB9B" w:rsidR="00315318" w:rsidRDefault="00E92E6B" w:rsidP="00C848A4">
            <w:pPr>
              <w:spacing w:before="60" w:after="60"/>
            </w:pPr>
            <w:r>
              <w:t>Please contact the NAESB office.</w:t>
            </w:r>
          </w:p>
        </w:tc>
      </w:tr>
    </w:tbl>
    <w:p w14:paraId="534C4F75" w14:textId="145C42F5" w:rsidR="00F42F67" w:rsidRDefault="004C3940" w:rsidP="00F42F67">
      <w:pPr>
        <w:spacing w:before="120"/>
        <w:jc w:val="both"/>
      </w:pPr>
      <w:r w:rsidRPr="004C3940">
        <w:t xml:space="preserve">Participation in the meetings is open to any interested party. </w:t>
      </w:r>
      <w:r w:rsidR="00BA1F7A">
        <w:t xml:space="preserve"> </w:t>
      </w:r>
      <w:r w:rsidRPr="004C3940">
        <w:t xml:space="preserve">If you are an EC member and not attending, please review the process for the selection of designated alternates and notify the NAESB office if you wish to have an alternate participate on your behalf. </w:t>
      </w:r>
      <w:r>
        <w:t xml:space="preserve"> </w:t>
      </w:r>
      <w:r w:rsidR="00F42F67">
        <w:t xml:space="preserve">All participants are encouraged to read the NAESB Antitrust and Other Meetings Policies prior to the meeting: </w:t>
      </w:r>
      <w:hyperlink r:id="rId8" w:history="1">
        <w:r w:rsidR="00F42F67">
          <w:rPr>
            <w:rStyle w:val="Hyperlink"/>
          </w:rPr>
          <w:t>http://www.naesb.org/misc/antitrust_guidance.doc</w:t>
        </w:r>
      </w:hyperlink>
      <w:r w:rsidR="00F42F67">
        <w:t xml:space="preserve">.  </w:t>
      </w:r>
      <w:r w:rsidR="00F42F67" w:rsidRPr="00F42F67">
        <w:t xml:space="preserve">Please note that the chairs reserve the right to extend the time of the meeting to ensure that agenda items are addressed.  </w:t>
      </w:r>
    </w:p>
    <w:p w14:paraId="38A4B56F" w14:textId="77777777" w:rsidR="001D620E" w:rsidRPr="005C2894" w:rsidRDefault="001D620E" w:rsidP="001D620E">
      <w:pPr>
        <w:autoSpaceDE w:val="0"/>
        <w:autoSpaceDN w:val="0"/>
        <w:adjustRightInd w:val="0"/>
        <w:spacing w:before="120" w:after="120"/>
      </w:pPr>
      <w:r w:rsidRPr="005C2894">
        <w:t>With Best Regards,</w:t>
      </w:r>
    </w:p>
    <w:tbl>
      <w:tblPr>
        <w:tblW w:w="0" w:type="auto"/>
        <w:tblLook w:val="01E0" w:firstRow="1" w:lastRow="1" w:firstColumn="1" w:lastColumn="1" w:noHBand="0" w:noVBand="0"/>
      </w:tblPr>
      <w:tblGrid>
        <w:gridCol w:w="6228"/>
      </w:tblGrid>
      <w:tr w:rsidR="001D620E" w:rsidRPr="0006241C" w14:paraId="6FC8CC98" w14:textId="77777777" w:rsidTr="001D620E">
        <w:tc>
          <w:tcPr>
            <w:tcW w:w="6228" w:type="dxa"/>
            <w:tcBorders>
              <w:bottom w:val="single" w:sz="4" w:space="0" w:color="auto"/>
            </w:tcBorders>
            <w:shd w:val="clear" w:color="auto" w:fill="auto"/>
          </w:tcPr>
          <w:p w14:paraId="21D126C3" w14:textId="77777777" w:rsidR="001D620E" w:rsidRPr="00273FF2" w:rsidRDefault="001D620E" w:rsidP="00496B35">
            <w:pPr>
              <w:autoSpaceDE w:val="0"/>
              <w:autoSpaceDN w:val="0"/>
              <w:adjustRightInd w:val="0"/>
              <w:spacing w:after="120"/>
              <w:rPr>
                <w:rFonts w:ascii="Bradley Hand ITC" w:hAnsi="Bradley Hand ITC"/>
                <w:b/>
                <w:i/>
              </w:rPr>
            </w:pPr>
            <w:r w:rsidRPr="00273FF2">
              <w:rPr>
                <w:rFonts w:ascii="Bradley Hand ITC" w:hAnsi="Bradley Hand ITC"/>
                <w:b/>
                <w:i/>
                <w:sz w:val="36"/>
                <w:szCs w:val="36"/>
              </w:rPr>
              <w:t>Jonathan Booe</w:t>
            </w:r>
          </w:p>
        </w:tc>
      </w:tr>
      <w:tr w:rsidR="001D620E" w:rsidRPr="005C2894" w14:paraId="7E8890F1" w14:textId="77777777" w:rsidTr="001D620E">
        <w:tc>
          <w:tcPr>
            <w:tcW w:w="6228" w:type="dxa"/>
            <w:tcBorders>
              <w:top w:val="single" w:sz="4" w:space="0" w:color="auto"/>
            </w:tcBorders>
            <w:shd w:val="clear" w:color="auto" w:fill="auto"/>
          </w:tcPr>
          <w:p w14:paraId="055DE78C" w14:textId="27E1F315" w:rsidR="001D620E" w:rsidRPr="005C2894" w:rsidRDefault="001D620E" w:rsidP="00496B35">
            <w:pPr>
              <w:autoSpaceDE w:val="0"/>
              <w:autoSpaceDN w:val="0"/>
              <w:adjustRightInd w:val="0"/>
              <w:spacing w:after="120"/>
            </w:pPr>
            <w:r w:rsidRPr="005C2894">
              <w:t>Jonathan Booe, Executive Vice President and C</w:t>
            </w:r>
            <w:r w:rsidR="00F42F67">
              <w:t>O</w:t>
            </w:r>
            <w:r w:rsidRPr="005C2894">
              <w:t>O, NAESB</w:t>
            </w:r>
          </w:p>
        </w:tc>
      </w:tr>
    </w:tbl>
    <w:p w14:paraId="0874ED43" w14:textId="2E48C48B" w:rsidR="008328E8" w:rsidRDefault="00D306DD" w:rsidP="00DB76BB">
      <w:pPr>
        <w:autoSpaceDE w:val="0"/>
        <w:autoSpaceDN w:val="0"/>
        <w:adjustRightInd w:val="0"/>
        <w:spacing w:before="120"/>
        <w:ind w:left="720" w:hanging="720"/>
      </w:pPr>
      <w:r w:rsidRPr="005C2894">
        <w:t>c</w:t>
      </w:r>
      <w:r w:rsidR="001D620E" w:rsidRPr="005C2894">
        <w:t xml:space="preserve">c via email:  </w:t>
      </w:r>
      <w:r w:rsidR="001D620E" w:rsidRPr="005C2894">
        <w:tab/>
        <w:t>Rae McQuade, President, NAES</w:t>
      </w:r>
      <w:r w:rsidR="00F36899" w:rsidRPr="005C2894">
        <w:t>B</w:t>
      </w:r>
      <w:r w:rsidR="008328E8">
        <w:br w:type="page"/>
      </w:r>
    </w:p>
    <w:p w14:paraId="160CE32D" w14:textId="15DC91DF" w:rsidR="00D73CA4" w:rsidRDefault="00D73CA4" w:rsidP="00B82F97">
      <w:pPr>
        <w:autoSpaceDE w:val="0"/>
        <w:autoSpaceDN w:val="0"/>
        <w:adjustRightInd w:val="0"/>
        <w:spacing w:before="120"/>
        <w:ind w:left="720" w:hanging="720"/>
        <w:rPr>
          <w:b/>
          <w:sz w:val="18"/>
          <w:szCs w:val="18"/>
        </w:rPr>
      </w:pPr>
    </w:p>
    <w:tbl>
      <w:tblPr>
        <w:tblW w:w="9360" w:type="dxa"/>
        <w:tblLayout w:type="fixed"/>
        <w:tblLook w:val="01E0" w:firstRow="1" w:lastRow="1" w:firstColumn="1" w:lastColumn="1" w:noHBand="0" w:noVBand="0"/>
      </w:tblPr>
      <w:tblGrid>
        <w:gridCol w:w="450"/>
        <w:gridCol w:w="8910"/>
      </w:tblGrid>
      <w:tr w:rsidR="008328E8" w:rsidRPr="008328E8" w14:paraId="7F1435DF" w14:textId="77777777" w:rsidTr="00496B35">
        <w:trPr>
          <w:tblHeader/>
        </w:trPr>
        <w:tc>
          <w:tcPr>
            <w:tcW w:w="9360" w:type="dxa"/>
            <w:gridSpan w:val="2"/>
            <w:hideMark/>
          </w:tcPr>
          <w:p w14:paraId="071023BC" w14:textId="0A120438" w:rsidR="008328E8" w:rsidRPr="008328E8" w:rsidRDefault="008328E8" w:rsidP="00496B35">
            <w:pPr>
              <w:spacing w:before="60" w:after="60"/>
              <w:jc w:val="center"/>
              <w:rPr>
                <w:b/>
                <w:sz w:val="18"/>
                <w:szCs w:val="18"/>
              </w:rPr>
            </w:pPr>
            <w:r w:rsidRPr="008328E8">
              <w:rPr>
                <w:b/>
                <w:sz w:val="18"/>
                <w:szCs w:val="18"/>
              </w:rPr>
              <w:t>NORTH AMERICAN ENERGY STANDARDS BOARD EXECUTIVE COMMITTEE MEETING</w:t>
            </w:r>
          </w:p>
          <w:p w14:paraId="1137A8E9" w14:textId="23172055" w:rsidR="008328E8" w:rsidRPr="008328E8" w:rsidRDefault="008328E8" w:rsidP="00496B35">
            <w:pPr>
              <w:spacing w:before="60" w:after="60"/>
              <w:jc w:val="center"/>
              <w:rPr>
                <w:b/>
                <w:sz w:val="18"/>
                <w:szCs w:val="18"/>
              </w:rPr>
            </w:pPr>
            <w:r w:rsidRPr="008328E8">
              <w:rPr>
                <w:b/>
                <w:sz w:val="18"/>
                <w:szCs w:val="18"/>
              </w:rPr>
              <w:t>WHOLESALE ELECTRIC QUADRANT</w:t>
            </w:r>
            <w:r w:rsidRPr="008328E8">
              <w:rPr>
                <w:sz w:val="18"/>
                <w:szCs w:val="18"/>
              </w:rPr>
              <w:t xml:space="preserve"> </w:t>
            </w:r>
            <w:r w:rsidRPr="008328E8">
              <w:rPr>
                <w:b/>
                <w:sz w:val="18"/>
                <w:szCs w:val="18"/>
              </w:rPr>
              <w:t>DRAFT AGENDA</w:t>
            </w:r>
          </w:p>
          <w:p w14:paraId="1F579C4F" w14:textId="4CE8CDD7" w:rsidR="008328E8" w:rsidRPr="008328E8" w:rsidRDefault="00315318" w:rsidP="00315318">
            <w:pPr>
              <w:autoSpaceDE w:val="0"/>
              <w:autoSpaceDN w:val="0"/>
              <w:adjustRightInd w:val="0"/>
              <w:spacing w:before="60" w:after="60"/>
              <w:jc w:val="center"/>
              <w:rPr>
                <w:b/>
                <w:sz w:val="18"/>
                <w:szCs w:val="18"/>
              </w:rPr>
            </w:pPr>
            <w:r>
              <w:rPr>
                <w:b/>
                <w:sz w:val="18"/>
                <w:szCs w:val="18"/>
              </w:rPr>
              <w:t xml:space="preserve">Virtual Meeting – </w:t>
            </w:r>
            <w:r w:rsidR="008328E8" w:rsidRPr="008328E8">
              <w:rPr>
                <w:b/>
                <w:sz w:val="18"/>
                <w:szCs w:val="18"/>
              </w:rPr>
              <w:t xml:space="preserve">Tuesday, </w:t>
            </w:r>
            <w:r>
              <w:rPr>
                <w:b/>
                <w:sz w:val="18"/>
                <w:szCs w:val="18"/>
              </w:rPr>
              <w:t>June 13</w:t>
            </w:r>
            <w:r w:rsidR="008328E8" w:rsidRPr="008328E8">
              <w:rPr>
                <w:b/>
                <w:sz w:val="18"/>
                <w:szCs w:val="18"/>
              </w:rPr>
              <w:t>, 202</w:t>
            </w:r>
            <w:r w:rsidR="00D467D9">
              <w:rPr>
                <w:b/>
                <w:sz w:val="18"/>
                <w:szCs w:val="18"/>
              </w:rPr>
              <w:t>3</w:t>
            </w:r>
            <w:r w:rsidR="008328E8" w:rsidRPr="008328E8">
              <w:rPr>
                <w:b/>
                <w:sz w:val="18"/>
                <w:szCs w:val="18"/>
              </w:rPr>
              <w:t xml:space="preserve"> – </w:t>
            </w:r>
            <w:r w:rsidR="00D467D9">
              <w:rPr>
                <w:b/>
                <w:sz w:val="18"/>
                <w:szCs w:val="18"/>
              </w:rPr>
              <w:t>10</w:t>
            </w:r>
            <w:r w:rsidR="008328E8" w:rsidRPr="008328E8">
              <w:rPr>
                <w:b/>
                <w:sz w:val="18"/>
                <w:szCs w:val="18"/>
              </w:rPr>
              <w:t>:00 am to</w:t>
            </w:r>
            <w:r>
              <w:rPr>
                <w:b/>
                <w:sz w:val="18"/>
                <w:szCs w:val="18"/>
              </w:rPr>
              <w:t xml:space="preserve"> 11</w:t>
            </w:r>
            <w:r w:rsidR="008328E8" w:rsidRPr="008328E8">
              <w:rPr>
                <w:b/>
                <w:sz w:val="18"/>
                <w:szCs w:val="18"/>
              </w:rPr>
              <w:t xml:space="preserve">:00 </w:t>
            </w:r>
            <w:r>
              <w:rPr>
                <w:b/>
                <w:sz w:val="18"/>
                <w:szCs w:val="18"/>
              </w:rPr>
              <w:t>a</w:t>
            </w:r>
            <w:r w:rsidR="008328E8" w:rsidRPr="008328E8">
              <w:rPr>
                <w:b/>
                <w:sz w:val="18"/>
                <w:szCs w:val="18"/>
              </w:rPr>
              <w:t>m Central</w:t>
            </w:r>
          </w:p>
        </w:tc>
      </w:tr>
      <w:tr w:rsidR="008328E8" w:rsidRPr="008328E8" w14:paraId="51D0F169" w14:textId="77777777" w:rsidTr="00D467D9">
        <w:trPr>
          <w:tblHeader/>
        </w:trPr>
        <w:tc>
          <w:tcPr>
            <w:tcW w:w="450" w:type="dxa"/>
            <w:hideMark/>
          </w:tcPr>
          <w:p w14:paraId="4563AE89" w14:textId="77777777" w:rsidR="008328E8" w:rsidRPr="008328E8" w:rsidRDefault="008328E8" w:rsidP="00496B35">
            <w:pPr>
              <w:autoSpaceDE w:val="0"/>
              <w:autoSpaceDN w:val="0"/>
              <w:adjustRightInd w:val="0"/>
              <w:spacing w:before="60" w:after="60"/>
              <w:rPr>
                <w:sz w:val="18"/>
                <w:szCs w:val="18"/>
              </w:rPr>
            </w:pPr>
            <w:r w:rsidRPr="008328E8">
              <w:rPr>
                <w:sz w:val="18"/>
                <w:szCs w:val="18"/>
              </w:rPr>
              <w:t>#</w:t>
            </w:r>
          </w:p>
        </w:tc>
        <w:tc>
          <w:tcPr>
            <w:tcW w:w="8910" w:type="dxa"/>
            <w:hideMark/>
          </w:tcPr>
          <w:p w14:paraId="1C2BA7CC" w14:textId="77777777" w:rsidR="008328E8" w:rsidRPr="008328E8" w:rsidRDefault="008328E8" w:rsidP="00496B35">
            <w:pPr>
              <w:autoSpaceDE w:val="0"/>
              <w:autoSpaceDN w:val="0"/>
              <w:adjustRightInd w:val="0"/>
              <w:spacing w:before="60" w:after="60"/>
              <w:rPr>
                <w:sz w:val="18"/>
                <w:szCs w:val="18"/>
              </w:rPr>
            </w:pPr>
            <w:r w:rsidRPr="008328E8">
              <w:rPr>
                <w:sz w:val="18"/>
                <w:szCs w:val="18"/>
              </w:rPr>
              <w:t>Agenda Item</w:t>
            </w:r>
          </w:p>
        </w:tc>
      </w:tr>
      <w:tr w:rsidR="008328E8" w:rsidRPr="008328E8" w14:paraId="232090C3" w14:textId="77777777" w:rsidTr="00D467D9">
        <w:tc>
          <w:tcPr>
            <w:tcW w:w="450" w:type="dxa"/>
            <w:hideMark/>
          </w:tcPr>
          <w:p w14:paraId="57CA1ABE" w14:textId="77777777" w:rsidR="008328E8" w:rsidRPr="008328E8" w:rsidRDefault="008328E8" w:rsidP="00496B35">
            <w:pPr>
              <w:autoSpaceDE w:val="0"/>
              <w:autoSpaceDN w:val="0"/>
              <w:adjustRightInd w:val="0"/>
              <w:spacing w:before="60" w:after="60"/>
              <w:rPr>
                <w:sz w:val="18"/>
                <w:szCs w:val="18"/>
              </w:rPr>
            </w:pPr>
            <w:r w:rsidRPr="008328E8">
              <w:rPr>
                <w:sz w:val="18"/>
                <w:szCs w:val="18"/>
              </w:rPr>
              <w:t>1.</w:t>
            </w:r>
          </w:p>
        </w:tc>
        <w:tc>
          <w:tcPr>
            <w:tcW w:w="8910" w:type="dxa"/>
            <w:hideMark/>
          </w:tcPr>
          <w:p w14:paraId="7F70BD71" w14:textId="77777777" w:rsidR="008328E8" w:rsidRPr="008328E8" w:rsidRDefault="008328E8" w:rsidP="00496B35">
            <w:pPr>
              <w:autoSpaceDE w:val="0"/>
              <w:autoSpaceDN w:val="0"/>
              <w:adjustRightInd w:val="0"/>
              <w:spacing w:before="60" w:after="60"/>
              <w:rPr>
                <w:sz w:val="18"/>
                <w:szCs w:val="18"/>
              </w:rPr>
            </w:pPr>
            <w:r w:rsidRPr="008328E8">
              <w:rPr>
                <w:sz w:val="18"/>
                <w:szCs w:val="18"/>
              </w:rPr>
              <w:t>Welcome</w:t>
            </w:r>
          </w:p>
        </w:tc>
      </w:tr>
      <w:tr w:rsidR="008328E8" w:rsidRPr="008328E8" w14:paraId="2ACD127C" w14:textId="77777777" w:rsidTr="00D467D9">
        <w:tc>
          <w:tcPr>
            <w:tcW w:w="450" w:type="dxa"/>
          </w:tcPr>
          <w:p w14:paraId="335E544B"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44D497B7" w14:textId="77777777" w:rsidR="008328E8" w:rsidRPr="008328E8" w:rsidRDefault="008328E8" w:rsidP="00496B35">
            <w:pPr>
              <w:numPr>
                <w:ilvl w:val="0"/>
                <w:numId w:val="3"/>
              </w:numPr>
              <w:tabs>
                <w:tab w:val="left" w:pos="2520"/>
                <w:tab w:val="left" w:pos="2970"/>
                <w:tab w:val="num" w:pos="5040"/>
              </w:tabs>
              <w:autoSpaceDE w:val="0"/>
              <w:autoSpaceDN w:val="0"/>
              <w:adjustRightInd w:val="0"/>
              <w:spacing w:before="60" w:after="60"/>
              <w:rPr>
                <w:sz w:val="18"/>
                <w:szCs w:val="18"/>
              </w:rPr>
            </w:pPr>
            <w:r w:rsidRPr="008328E8">
              <w:rPr>
                <w:sz w:val="18"/>
                <w:szCs w:val="18"/>
              </w:rPr>
              <w:t xml:space="preserve">Antitrust Guidelines: </w:t>
            </w:r>
            <w:hyperlink r:id="rId9" w:history="1">
              <w:r w:rsidRPr="008328E8">
                <w:rPr>
                  <w:rStyle w:val="Hyperlink"/>
                  <w:sz w:val="18"/>
                  <w:szCs w:val="18"/>
                </w:rPr>
                <w:t>https://www.naesb.org/misc/antitrust_guidance.doc</w:t>
              </w:r>
            </w:hyperlink>
          </w:p>
        </w:tc>
      </w:tr>
      <w:tr w:rsidR="008328E8" w:rsidRPr="008328E8" w14:paraId="2FC6EA0E" w14:textId="77777777" w:rsidTr="00D467D9">
        <w:tc>
          <w:tcPr>
            <w:tcW w:w="450" w:type="dxa"/>
          </w:tcPr>
          <w:p w14:paraId="184AF212"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0E3559E9" w14:textId="77777777" w:rsidR="008328E8" w:rsidRPr="008328E8" w:rsidRDefault="008328E8" w:rsidP="00496B35">
            <w:pPr>
              <w:numPr>
                <w:ilvl w:val="0"/>
                <w:numId w:val="3"/>
              </w:numPr>
              <w:tabs>
                <w:tab w:val="left" w:pos="2520"/>
                <w:tab w:val="left" w:pos="2970"/>
              </w:tabs>
              <w:autoSpaceDE w:val="0"/>
              <w:autoSpaceDN w:val="0"/>
              <w:adjustRightInd w:val="0"/>
              <w:spacing w:before="60" w:after="60"/>
              <w:rPr>
                <w:sz w:val="18"/>
                <w:szCs w:val="18"/>
              </w:rPr>
            </w:pPr>
            <w:r w:rsidRPr="008328E8">
              <w:rPr>
                <w:sz w:val="18"/>
                <w:szCs w:val="18"/>
              </w:rPr>
              <w:t>Welcome to members and attendees</w:t>
            </w:r>
          </w:p>
        </w:tc>
      </w:tr>
      <w:tr w:rsidR="008328E8" w:rsidRPr="008328E8" w14:paraId="7A7B4AAB" w14:textId="77777777" w:rsidTr="00D467D9">
        <w:trPr>
          <w:trHeight w:val="252"/>
        </w:trPr>
        <w:tc>
          <w:tcPr>
            <w:tcW w:w="450" w:type="dxa"/>
          </w:tcPr>
          <w:p w14:paraId="7D0DED94"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1A604672" w14:textId="77777777" w:rsidR="008328E8" w:rsidRPr="00037144" w:rsidRDefault="008328E8" w:rsidP="00496B35">
            <w:pPr>
              <w:numPr>
                <w:ilvl w:val="0"/>
                <w:numId w:val="3"/>
              </w:numPr>
              <w:tabs>
                <w:tab w:val="left" w:pos="2520"/>
                <w:tab w:val="left" w:pos="2970"/>
              </w:tabs>
              <w:autoSpaceDE w:val="0"/>
              <w:autoSpaceDN w:val="0"/>
              <w:adjustRightInd w:val="0"/>
              <w:spacing w:before="60" w:after="60"/>
              <w:rPr>
                <w:sz w:val="18"/>
                <w:szCs w:val="18"/>
              </w:rPr>
            </w:pPr>
            <w:r w:rsidRPr="00037144">
              <w:rPr>
                <w:sz w:val="18"/>
                <w:szCs w:val="18"/>
              </w:rPr>
              <w:t xml:space="preserve">Quorum Establishment: Roll Call of WEQ EC Members and Alternates: </w:t>
            </w:r>
            <w:hyperlink r:id="rId10" w:history="1">
              <w:r w:rsidRPr="00037144">
                <w:rPr>
                  <w:rStyle w:val="Hyperlink"/>
                  <w:sz w:val="18"/>
                  <w:szCs w:val="18"/>
                </w:rPr>
                <w:t>https://www.naesb.org/pdf4/ec_terms.pdf</w:t>
              </w:r>
            </w:hyperlink>
            <w:r w:rsidRPr="00037144">
              <w:rPr>
                <w:sz w:val="18"/>
                <w:szCs w:val="18"/>
              </w:rPr>
              <w:t xml:space="preserve">  (EC) and </w:t>
            </w:r>
            <w:hyperlink r:id="rId11" w:history="1">
              <w:r w:rsidRPr="00037144">
                <w:rPr>
                  <w:rStyle w:val="Hyperlink"/>
                  <w:sz w:val="18"/>
                  <w:szCs w:val="18"/>
                </w:rPr>
                <w:t>https://www.naesb.org/pdf4/alt_ec_members.pdf</w:t>
              </w:r>
            </w:hyperlink>
            <w:r w:rsidRPr="00037144">
              <w:rPr>
                <w:sz w:val="18"/>
                <w:szCs w:val="18"/>
              </w:rPr>
              <w:t xml:space="preserve">  (EC Alt)</w:t>
            </w:r>
          </w:p>
        </w:tc>
      </w:tr>
      <w:tr w:rsidR="008328E8" w:rsidRPr="008328E8" w14:paraId="521BE353" w14:textId="77777777" w:rsidTr="00D467D9">
        <w:tc>
          <w:tcPr>
            <w:tcW w:w="450" w:type="dxa"/>
            <w:hideMark/>
          </w:tcPr>
          <w:p w14:paraId="66EC785B" w14:textId="77777777" w:rsidR="008328E8" w:rsidRPr="008328E8" w:rsidRDefault="008328E8" w:rsidP="00496B35">
            <w:pPr>
              <w:autoSpaceDE w:val="0"/>
              <w:autoSpaceDN w:val="0"/>
              <w:adjustRightInd w:val="0"/>
              <w:spacing w:before="60" w:after="60"/>
              <w:rPr>
                <w:sz w:val="18"/>
                <w:szCs w:val="18"/>
              </w:rPr>
            </w:pPr>
            <w:r w:rsidRPr="008328E8">
              <w:rPr>
                <w:sz w:val="18"/>
                <w:szCs w:val="18"/>
              </w:rPr>
              <w:t>2.</w:t>
            </w:r>
          </w:p>
        </w:tc>
        <w:tc>
          <w:tcPr>
            <w:tcW w:w="8910" w:type="dxa"/>
            <w:hideMark/>
          </w:tcPr>
          <w:p w14:paraId="18D22D2D" w14:textId="77777777" w:rsidR="008328E8" w:rsidRPr="00037144" w:rsidRDefault="008328E8" w:rsidP="00496B35">
            <w:pPr>
              <w:autoSpaceDE w:val="0"/>
              <w:autoSpaceDN w:val="0"/>
              <w:adjustRightInd w:val="0"/>
              <w:spacing w:before="60" w:after="60"/>
              <w:rPr>
                <w:sz w:val="18"/>
                <w:szCs w:val="18"/>
              </w:rPr>
            </w:pPr>
            <w:r w:rsidRPr="00037144">
              <w:rPr>
                <w:sz w:val="18"/>
                <w:szCs w:val="18"/>
              </w:rPr>
              <w:t>Consent Agenda (simple majority to approve)</w:t>
            </w:r>
          </w:p>
        </w:tc>
      </w:tr>
      <w:tr w:rsidR="008328E8" w:rsidRPr="008328E8" w14:paraId="6D907C06" w14:textId="77777777" w:rsidTr="00D467D9">
        <w:tc>
          <w:tcPr>
            <w:tcW w:w="450" w:type="dxa"/>
          </w:tcPr>
          <w:p w14:paraId="12ECC80A"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20C2D5CA" w14:textId="15259461" w:rsidR="008328E8" w:rsidRPr="00037144" w:rsidRDefault="008328E8" w:rsidP="00496B35">
            <w:pPr>
              <w:numPr>
                <w:ilvl w:val="0"/>
                <w:numId w:val="3"/>
              </w:numPr>
              <w:tabs>
                <w:tab w:val="left" w:pos="2520"/>
                <w:tab w:val="left" w:pos="2970"/>
              </w:tabs>
              <w:autoSpaceDE w:val="0"/>
              <w:autoSpaceDN w:val="0"/>
              <w:adjustRightInd w:val="0"/>
              <w:spacing w:before="60" w:after="60"/>
              <w:rPr>
                <w:sz w:val="18"/>
                <w:szCs w:val="18"/>
              </w:rPr>
            </w:pPr>
            <w:r w:rsidRPr="00037144">
              <w:rPr>
                <w:sz w:val="18"/>
                <w:szCs w:val="18"/>
              </w:rPr>
              <w:t xml:space="preserve">Adoption of Agenda: </w:t>
            </w:r>
            <w:hyperlink r:id="rId12" w:history="1">
              <w:r w:rsidR="003D1B3B" w:rsidRPr="0041184A">
                <w:rPr>
                  <w:rStyle w:val="Hyperlink"/>
                  <w:sz w:val="18"/>
                  <w:szCs w:val="18"/>
                </w:rPr>
                <w:t>https://www.naesb.org/pdf4/weq_ec061323a.docx</w:t>
              </w:r>
            </w:hyperlink>
          </w:p>
        </w:tc>
      </w:tr>
      <w:tr w:rsidR="008328E8" w:rsidRPr="008328E8" w14:paraId="007B791B" w14:textId="77777777" w:rsidTr="00D467D9">
        <w:tc>
          <w:tcPr>
            <w:tcW w:w="450" w:type="dxa"/>
          </w:tcPr>
          <w:p w14:paraId="5AF2E39F" w14:textId="77777777" w:rsidR="008328E8" w:rsidRPr="008328E8" w:rsidRDefault="008328E8" w:rsidP="00496B35">
            <w:pPr>
              <w:autoSpaceDE w:val="0"/>
              <w:autoSpaceDN w:val="0"/>
              <w:adjustRightInd w:val="0"/>
              <w:spacing w:before="60" w:after="60"/>
              <w:rPr>
                <w:sz w:val="18"/>
                <w:szCs w:val="18"/>
              </w:rPr>
            </w:pPr>
          </w:p>
        </w:tc>
        <w:tc>
          <w:tcPr>
            <w:tcW w:w="8910" w:type="dxa"/>
            <w:hideMark/>
          </w:tcPr>
          <w:p w14:paraId="331324E7" w14:textId="14F3FE2B" w:rsidR="008328E8" w:rsidRPr="00037144" w:rsidRDefault="008328E8" w:rsidP="00496B35">
            <w:pPr>
              <w:numPr>
                <w:ilvl w:val="0"/>
                <w:numId w:val="3"/>
              </w:numPr>
              <w:tabs>
                <w:tab w:val="left" w:pos="2520"/>
                <w:tab w:val="left" w:pos="2970"/>
              </w:tabs>
              <w:autoSpaceDE w:val="0"/>
              <w:autoSpaceDN w:val="0"/>
              <w:adjustRightInd w:val="0"/>
              <w:spacing w:before="60" w:after="60"/>
              <w:rPr>
                <w:sz w:val="18"/>
                <w:szCs w:val="18"/>
              </w:rPr>
            </w:pPr>
            <w:r w:rsidRPr="00037144">
              <w:rPr>
                <w:sz w:val="18"/>
                <w:szCs w:val="18"/>
              </w:rPr>
              <w:t xml:space="preserve">Adoption of the WEQ EC </w:t>
            </w:r>
            <w:r w:rsidR="00D467D9" w:rsidRPr="00037144">
              <w:rPr>
                <w:sz w:val="18"/>
                <w:szCs w:val="18"/>
              </w:rPr>
              <w:t xml:space="preserve">Meeting </w:t>
            </w:r>
            <w:r w:rsidRPr="00037144">
              <w:rPr>
                <w:sz w:val="18"/>
                <w:szCs w:val="18"/>
              </w:rPr>
              <w:t xml:space="preserve">Minutes from </w:t>
            </w:r>
            <w:r w:rsidR="00BA1F7A" w:rsidRPr="00037144">
              <w:rPr>
                <w:sz w:val="18"/>
                <w:szCs w:val="18"/>
              </w:rPr>
              <w:t>March 28, 2023</w:t>
            </w:r>
            <w:r w:rsidRPr="00037144">
              <w:rPr>
                <w:sz w:val="18"/>
                <w:szCs w:val="18"/>
              </w:rPr>
              <w:t xml:space="preserve">: </w:t>
            </w:r>
            <w:hyperlink r:id="rId13" w:history="1">
              <w:r w:rsidR="009D6E3D" w:rsidRPr="0041184A">
                <w:rPr>
                  <w:rStyle w:val="Hyperlink"/>
                  <w:sz w:val="18"/>
                  <w:szCs w:val="18"/>
                </w:rPr>
                <w:t>https://www.naesb.org/pdf4/weq_ec032823dm.docx</w:t>
              </w:r>
            </w:hyperlink>
          </w:p>
        </w:tc>
      </w:tr>
      <w:tr w:rsidR="008328E8" w:rsidRPr="008328E8" w14:paraId="7CAF5344" w14:textId="77777777" w:rsidTr="00D467D9">
        <w:tc>
          <w:tcPr>
            <w:tcW w:w="450" w:type="dxa"/>
          </w:tcPr>
          <w:p w14:paraId="247B264E" w14:textId="551A4444" w:rsidR="008328E8" w:rsidRPr="008328E8" w:rsidRDefault="00BA1F7A" w:rsidP="00496B35">
            <w:pPr>
              <w:keepNext/>
              <w:keepLines/>
              <w:autoSpaceDE w:val="0"/>
              <w:autoSpaceDN w:val="0"/>
              <w:adjustRightInd w:val="0"/>
              <w:spacing w:before="60" w:after="60"/>
              <w:rPr>
                <w:sz w:val="18"/>
                <w:szCs w:val="18"/>
              </w:rPr>
            </w:pPr>
            <w:r>
              <w:rPr>
                <w:sz w:val="18"/>
                <w:szCs w:val="18"/>
              </w:rPr>
              <w:t>3</w:t>
            </w:r>
            <w:r w:rsidR="008328E8" w:rsidRPr="008328E8">
              <w:rPr>
                <w:sz w:val="18"/>
                <w:szCs w:val="18"/>
              </w:rPr>
              <w:t>.</w:t>
            </w:r>
          </w:p>
        </w:tc>
        <w:tc>
          <w:tcPr>
            <w:tcW w:w="8910" w:type="dxa"/>
          </w:tcPr>
          <w:p w14:paraId="237939E9" w14:textId="77777777" w:rsidR="008328E8" w:rsidRPr="008328E8" w:rsidRDefault="008328E8" w:rsidP="00496B35">
            <w:pPr>
              <w:keepNext/>
              <w:keepLines/>
              <w:tabs>
                <w:tab w:val="left" w:pos="2520"/>
                <w:tab w:val="left" w:pos="2970"/>
              </w:tabs>
              <w:autoSpaceDE w:val="0"/>
              <w:autoSpaceDN w:val="0"/>
              <w:adjustRightInd w:val="0"/>
              <w:spacing w:before="60" w:after="60"/>
              <w:rPr>
                <w:sz w:val="18"/>
                <w:szCs w:val="18"/>
              </w:rPr>
            </w:pPr>
            <w:r w:rsidRPr="008328E8">
              <w:rPr>
                <w:sz w:val="18"/>
                <w:szCs w:val="18"/>
              </w:rPr>
              <w:t>Consideration and Vote on Minor Correction (simple majority support required for approval)</w:t>
            </w:r>
          </w:p>
        </w:tc>
      </w:tr>
      <w:tr w:rsidR="00D467D9" w:rsidRPr="008328E8" w14:paraId="5E8D329D" w14:textId="77777777" w:rsidTr="00D467D9">
        <w:tc>
          <w:tcPr>
            <w:tcW w:w="450" w:type="dxa"/>
          </w:tcPr>
          <w:p w14:paraId="6D1A5DAC" w14:textId="77777777" w:rsidR="00D467D9" w:rsidRPr="008328E8" w:rsidRDefault="00D467D9" w:rsidP="00D467D9">
            <w:pPr>
              <w:keepNext/>
              <w:keepLines/>
              <w:autoSpaceDE w:val="0"/>
              <w:autoSpaceDN w:val="0"/>
              <w:adjustRightInd w:val="0"/>
              <w:spacing w:before="60" w:after="60"/>
              <w:rPr>
                <w:sz w:val="18"/>
                <w:szCs w:val="18"/>
              </w:rPr>
            </w:pPr>
          </w:p>
        </w:tc>
        <w:tc>
          <w:tcPr>
            <w:tcW w:w="8910" w:type="dxa"/>
          </w:tcPr>
          <w:p w14:paraId="45F4E289" w14:textId="38E40383" w:rsidR="00D467D9" w:rsidRDefault="00D467D9" w:rsidP="00D467D9">
            <w:pPr>
              <w:pStyle w:val="ListParagraph"/>
              <w:numPr>
                <w:ilvl w:val="0"/>
                <w:numId w:val="42"/>
              </w:numPr>
              <w:spacing w:before="60" w:after="60"/>
              <w:rPr>
                <w:sz w:val="18"/>
                <w:szCs w:val="18"/>
              </w:rPr>
            </w:pPr>
            <w:r>
              <w:rPr>
                <w:sz w:val="18"/>
                <w:szCs w:val="18"/>
              </w:rPr>
              <w:t>MC2300</w:t>
            </w:r>
            <w:r w:rsidR="00315318">
              <w:rPr>
                <w:sz w:val="18"/>
                <w:szCs w:val="18"/>
              </w:rPr>
              <w:t>7</w:t>
            </w:r>
            <w:r>
              <w:rPr>
                <w:sz w:val="18"/>
                <w:szCs w:val="18"/>
              </w:rPr>
              <w:t xml:space="preserve"> – Minor Correction to </w:t>
            </w:r>
            <w:r w:rsidR="00315318">
              <w:rPr>
                <w:sz w:val="18"/>
                <w:szCs w:val="18"/>
              </w:rPr>
              <w:t>modify NAESB WEQ-008 Transmission Loading Relieve (TLR) – Eastern Interconnection to be consistent with NERC’s decision to delete the NERC TLR log repository from the NERC website, making the repository no longer available to the NAESB Business Practice Standard WQ-008-1.6.1, Version 003.3</w:t>
            </w:r>
          </w:p>
          <w:p w14:paraId="3BAFB3B0" w14:textId="7FF18F5D" w:rsidR="00D467D9" w:rsidRPr="008328E8" w:rsidRDefault="00D467D9" w:rsidP="00D467D9">
            <w:pPr>
              <w:keepNext/>
              <w:keepLines/>
              <w:tabs>
                <w:tab w:val="left" w:pos="2520"/>
                <w:tab w:val="left" w:pos="2970"/>
              </w:tabs>
              <w:autoSpaceDE w:val="0"/>
              <w:autoSpaceDN w:val="0"/>
              <w:adjustRightInd w:val="0"/>
              <w:spacing w:before="60" w:after="60"/>
              <w:ind w:left="330"/>
              <w:rPr>
                <w:sz w:val="18"/>
                <w:szCs w:val="18"/>
              </w:rPr>
            </w:pPr>
            <w:r>
              <w:rPr>
                <w:sz w:val="18"/>
                <w:szCs w:val="18"/>
              </w:rPr>
              <w:t xml:space="preserve">Recommendation: </w:t>
            </w:r>
            <w:hyperlink r:id="rId14" w:history="1">
              <w:r w:rsidR="00D9724D" w:rsidRPr="00935E6B">
                <w:rPr>
                  <w:rStyle w:val="Hyperlink"/>
                  <w:sz w:val="18"/>
                  <w:szCs w:val="18"/>
                </w:rPr>
                <w:t>https://naesb.org//member_login_check.asp?doc=weq_mc23007.docx</w:t>
              </w:r>
            </w:hyperlink>
            <w:r w:rsidR="00D9724D">
              <w:rPr>
                <w:sz w:val="18"/>
                <w:szCs w:val="18"/>
              </w:rPr>
              <w:t xml:space="preserve"> </w:t>
            </w:r>
          </w:p>
        </w:tc>
      </w:tr>
      <w:tr w:rsidR="00315318" w:rsidRPr="008328E8" w14:paraId="0102E9E4" w14:textId="77777777" w:rsidTr="00D467D9">
        <w:tc>
          <w:tcPr>
            <w:tcW w:w="450" w:type="dxa"/>
          </w:tcPr>
          <w:p w14:paraId="775A4D67" w14:textId="77777777" w:rsidR="00315318" w:rsidRPr="008328E8" w:rsidRDefault="00315318" w:rsidP="00D467D9">
            <w:pPr>
              <w:keepNext/>
              <w:keepLines/>
              <w:autoSpaceDE w:val="0"/>
              <w:autoSpaceDN w:val="0"/>
              <w:adjustRightInd w:val="0"/>
              <w:spacing w:before="60" w:after="60"/>
              <w:rPr>
                <w:sz w:val="18"/>
                <w:szCs w:val="18"/>
              </w:rPr>
            </w:pPr>
          </w:p>
        </w:tc>
        <w:tc>
          <w:tcPr>
            <w:tcW w:w="8910" w:type="dxa"/>
          </w:tcPr>
          <w:p w14:paraId="01142A4C" w14:textId="77777777" w:rsidR="00315318" w:rsidRDefault="00315318" w:rsidP="002F45A1">
            <w:pPr>
              <w:pStyle w:val="ListParagraph"/>
              <w:numPr>
                <w:ilvl w:val="0"/>
                <w:numId w:val="42"/>
              </w:numPr>
              <w:spacing w:before="60" w:after="60"/>
              <w:contextualSpacing w:val="0"/>
              <w:rPr>
                <w:sz w:val="18"/>
                <w:szCs w:val="18"/>
              </w:rPr>
            </w:pPr>
            <w:r>
              <w:rPr>
                <w:sz w:val="18"/>
                <w:szCs w:val="18"/>
              </w:rPr>
              <w:t>MC2300</w:t>
            </w:r>
            <w:r w:rsidR="000F540A" w:rsidRPr="002F45A1">
              <w:rPr>
                <w:sz w:val="18"/>
                <w:szCs w:val="18"/>
              </w:rPr>
              <w:t>8</w:t>
            </w:r>
            <w:r>
              <w:rPr>
                <w:sz w:val="18"/>
                <w:szCs w:val="18"/>
              </w:rPr>
              <w:t xml:space="preserve"> – </w:t>
            </w:r>
            <w:r w:rsidR="002F45A1">
              <w:rPr>
                <w:sz w:val="18"/>
                <w:szCs w:val="18"/>
              </w:rPr>
              <w:t xml:space="preserve">Minor correction to correct inconsistencies and typographical errors and update references to NERC Reliability Standards in </w:t>
            </w:r>
            <w:r w:rsidR="002F45A1" w:rsidRPr="002F45A1">
              <w:rPr>
                <w:sz w:val="18"/>
                <w:szCs w:val="18"/>
              </w:rPr>
              <w:t>NAESB WEQ Business Practice Standards WEQ Version 003.4: WEQ-000 Abbreviations, Acronyms, and Definition of Terms, WEQ-004 Coordinate Interchange Business Practice Standards, WEQ-005 Area Control Error (ACE) Equation Special Cases, WEQ-006 Manual Time Error Correction, and WEQ-025 Grid Services Supporting Wholesale Electric Interactions</w:t>
            </w:r>
          </w:p>
          <w:p w14:paraId="5E586AB7" w14:textId="47228CD7" w:rsidR="002F45A1" w:rsidRPr="002F45A1" w:rsidRDefault="002F45A1" w:rsidP="002F45A1">
            <w:pPr>
              <w:pStyle w:val="ListParagraph"/>
              <w:spacing w:before="60" w:after="60"/>
              <w:ind w:left="360"/>
              <w:contextualSpacing w:val="0"/>
              <w:rPr>
                <w:sz w:val="18"/>
                <w:szCs w:val="18"/>
              </w:rPr>
            </w:pPr>
            <w:r>
              <w:rPr>
                <w:sz w:val="18"/>
                <w:szCs w:val="18"/>
              </w:rPr>
              <w:t xml:space="preserve">Recommendation: </w:t>
            </w:r>
            <w:hyperlink r:id="rId15" w:history="1">
              <w:r w:rsidRPr="007E0B8B">
                <w:rPr>
                  <w:rStyle w:val="Hyperlink"/>
                  <w:sz w:val="18"/>
                  <w:szCs w:val="18"/>
                </w:rPr>
                <w:t>https://naesb.org//member_login_check.asp?doc=weq_mc23008.doc</w:t>
              </w:r>
            </w:hyperlink>
            <w:r>
              <w:rPr>
                <w:sz w:val="18"/>
                <w:szCs w:val="18"/>
              </w:rPr>
              <w:t xml:space="preserve"> </w:t>
            </w:r>
          </w:p>
        </w:tc>
      </w:tr>
      <w:tr w:rsidR="008328E8" w:rsidRPr="008328E8" w14:paraId="0FFDFC15" w14:textId="77777777" w:rsidTr="00D467D9">
        <w:tc>
          <w:tcPr>
            <w:tcW w:w="450" w:type="dxa"/>
            <w:hideMark/>
          </w:tcPr>
          <w:p w14:paraId="5CE64C83" w14:textId="40338817" w:rsidR="008328E8" w:rsidRPr="008328E8" w:rsidRDefault="007F74BD" w:rsidP="00496B35">
            <w:pPr>
              <w:autoSpaceDE w:val="0"/>
              <w:autoSpaceDN w:val="0"/>
              <w:adjustRightInd w:val="0"/>
              <w:spacing w:before="60" w:after="60"/>
              <w:rPr>
                <w:sz w:val="18"/>
                <w:szCs w:val="18"/>
              </w:rPr>
            </w:pPr>
            <w:r>
              <w:rPr>
                <w:sz w:val="18"/>
                <w:szCs w:val="18"/>
              </w:rPr>
              <w:t>4</w:t>
            </w:r>
            <w:r w:rsidR="008328E8" w:rsidRPr="008328E8">
              <w:rPr>
                <w:sz w:val="18"/>
                <w:szCs w:val="18"/>
              </w:rPr>
              <w:t>.</w:t>
            </w:r>
          </w:p>
        </w:tc>
        <w:tc>
          <w:tcPr>
            <w:tcW w:w="8910" w:type="dxa"/>
            <w:hideMark/>
          </w:tcPr>
          <w:p w14:paraId="5D11D3FA" w14:textId="46CFA9D0" w:rsidR="008328E8" w:rsidRPr="00722473" w:rsidRDefault="008328E8" w:rsidP="002F45A1">
            <w:pPr>
              <w:tabs>
                <w:tab w:val="num" w:pos="5040"/>
              </w:tabs>
              <w:autoSpaceDE w:val="0"/>
              <w:autoSpaceDN w:val="0"/>
              <w:adjustRightInd w:val="0"/>
              <w:spacing w:before="60" w:after="60"/>
              <w:rPr>
                <w:sz w:val="18"/>
                <w:szCs w:val="18"/>
              </w:rPr>
            </w:pPr>
            <w:r w:rsidRPr="008328E8">
              <w:rPr>
                <w:sz w:val="18"/>
                <w:szCs w:val="18"/>
              </w:rPr>
              <w:t>Other Business</w:t>
            </w:r>
          </w:p>
        </w:tc>
      </w:tr>
      <w:tr w:rsidR="008328E8" w:rsidRPr="006649B6" w14:paraId="5E8095DD" w14:textId="77777777" w:rsidTr="00D467D9">
        <w:tc>
          <w:tcPr>
            <w:tcW w:w="450" w:type="dxa"/>
            <w:hideMark/>
          </w:tcPr>
          <w:p w14:paraId="1DBC7870" w14:textId="27B259C5" w:rsidR="008328E8" w:rsidRPr="008328E8" w:rsidRDefault="007F74BD" w:rsidP="00496B35">
            <w:pPr>
              <w:autoSpaceDE w:val="0"/>
              <w:autoSpaceDN w:val="0"/>
              <w:adjustRightInd w:val="0"/>
              <w:spacing w:before="60" w:after="60"/>
              <w:rPr>
                <w:sz w:val="18"/>
                <w:szCs w:val="18"/>
              </w:rPr>
            </w:pPr>
            <w:r>
              <w:rPr>
                <w:sz w:val="18"/>
                <w:szCs w:val="18"/>
              </w:rPr>
              <w:t>5</w:t>
            </w:r>
            <w:r w:rsidR="008328E8" w:rsidRPr="008328E8">
              <w:rPr>
                <w:sz w:val="18"/>
                <w:szCs w:val="18"/>
              </w:rPr>
              <w:t>.</w:t>
            </w:r>
          </w:p>
        </w:tc>
        <w:tc>
          <w:tcPr>
            <w:tcW w:w="8910" w:type="dxa"/>
            <w:hideMark/>
          </w:tcPr>
          <w:p w14:paraId="62652D1D" w14:textId="77777777" w:rsidR="008328E8" w:rsidRPr="006649B6" w:rsidRDefault="008328E8" w:rsidP="00496B35">
            <w:pPr>
              <w:tabs>
                <w:tab w:val="num" w:pos="5040"/>
              </w:tabs>
              <w:autoSpaceDE w:val="0"/>
              <w:autoSpaceDN w:val="0"/>
              <w:adjustRightInd w:val="0"/>
              <w:spacing w:before="60" w:after="60"/>
              <w:rPr>
                <w:sz w:val="18"/>
                <w:szCs w:val="18"/>
              </w:rPr>
            </w:pPr>
            <w:r w:rsidRPr="008328E8">
              <w:rPr>
                <w:sz w:val="18"/>
                <w:szCs w:val="18"/>
              </w:rPr>
              <w:t>Adjourn</w:t>
            </w:r>
          </w:p>
        </w:tc>
      </w:tr>
    </w:tbl>
    <w:p w14:paraId="49D4E2DD" w14:textId="1FCEF32B" w:rsidR="00AE4654" w:rsidRDefault="00AE4654" w:rsidP="00B82F97">
      <w:pPr>
        <w:autoSpaceDE w:val="0"/>
        <w:autoSpaceDN w:val="0"/>
        <w:adjustRightInd w:val="0"/>
        <w:spacing w:before="120"/>
        <w:ind w:left="720" w:hanging="720"/>
        <w:rPr>
          <w:b/>
          <w:sz w:val="18"/>
          <w:szCs w:val="18"/>
        </w:rPr>
      </w:pPr>
    </w:p>
    <w:p w14:paraId="540B83F5" w14:textId="5B261937" w:rsidR="002F4BBC" w:rsidRDefault="002F4BBC" w:rsidP="00BA1F7A">
      <w:pPr>
        <w:rPr>
          <w:b/>
          <w:sz w:val="18"/>
          <w:szCs w:val="18"/>
        </w:rPr>
      </w:pPr>
    </w:p>
    <w:sectPr w:rsidR="002F4BBC" w:rsidSect="00B02E6C">
      <w:headerReference w:type="default" r:id="rId16"/>
      <w:footerReference w:type="defaul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9EE39" w14:textId="77777777" w:rsidR="00847E56" w:rsidRDefault="00847E56">
      <w:r>
        <w:separator/>
      </w:r>
    </w:p>
  </w:endnote>
  <w:endnote w:type="continuationSeparator" w:id="0">
    <w:p w14:paraId="2A4C41F4" w14:textId="77777777" w:rsidR="00847E56" w:rsidRDefault="0084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1CCF" w14:textId="4536F427" w:rsidR="00DB76BB" w:rsidRPr="000C1079" w:rsidRDefault="00DB76BB" w:rsidP="009D088B">
    <w:pPr>
      <w:pStyle w:val="Footer"/>
      <w:pBdr>
        <w:top w:val="single" w:sz="12" w:space="1" w:color="auto"/>
      </w:pBdr>
      <w:jc w:val="right"/>
      <w:rPr>
        <w:sz w:val="18"/>
        <w:szCs w:val="18"/>
      </w:rPr>
    </w:pPr>
    <w:r w:rsidRPr="000C1079">
      <w:rPr>
        <w:sz w:val="18"/>
        <w:szCs w:val="18"/>
      </w:rPr>
      <w:t xml:space="preserve">NAESB </w:t>
    </w:r>
    <w:r w:rsidR="00BA1F7A">
      <w:rPr>
        <w:sz w:val="18"/>
        <w:szCs w:val="18"/>
      </w:rPr>
      <w:t>WEQ Executive Committee Announcement and Agenda – June 13, 2023</w:t>
    </w:r>
  </w:p>
  <w:p w14:paraId="4C0D1BF9" w14:textId="77777777" w:rsidR="00DB76BB" w:rsidRPr="000C1079" w:rsidRDefault="00DB76BB" w:rsidP="003A51BC">
    <w:pPr>
      <w:pStyle w:val="Footer"/>
      <w:pBdr>
        <w:top w:val="single" w:sz="12" w:space="1" w:color="auto"/>
      </w:pBdr>
      <w:jc w:val="right"/>
      <w:rPr>
        <w:sz w:val="18"/>
        <w:szCs w:val="18"/>
      </w:rPr>
    </w:pPr>
    <w:r w:rsidRPr="000C1079">
      <w:rPr>
        <w:sz w:val="18"/>
        <w:szCs w:val="18"/>
      </w:rPr>
      <w:t xml:space="preserve">Page </w:t>
    </w:r>
    <w:r w:rsidRPr="000C1079">
      <w:rPr>
        <w:rStyle w:val="PageNumber"/>
        <w:sz w:val="18"/>
        <w:szCs w:val="18"/>
      </w:rPr>
      <w:fldChar w:fldCharType="begin"/>
    </w:r>
    <w:r w:rsidRPr="000C1079">
      <w:rPr>
        <w:rStyle w:val="PageNumber"/>
        <w:sz w:val="18"/>
        <w:szCs w:val="18"/>
      </w:rPr>
      <w:instrText xml:space="preserve"> PAGE </w:instrText>
    </w:r>
    <w:r w:rsidRPr="000C1079">
      <w:rPr>
        <w:rStyle w:val="PageNumber"/>
        <w:sz w:val="18"/>
        <w:szCs w:val="18"/>
      </w:rPr>
      <w:fldChar w:fldCharType="separate"/>
    </w:r>
    <w:r w:rsidRPr="000C1079">
      <w:rPr>
        <w:rStyle w:val="PageNumber"/>
        <w:noProof/>
        <w:sz w:val="18"/>
        <w:szCs w:val="18"/>
      </w:rPr>
      <w:t>1</w:t>
    </w:r>
    <w:r w:rsidRPr="000C10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9EB3E" w14:textId="77777777" w:rsidR="00847E56" w:rsidRDefault="00847E56">
      <w:r>
        <w:separator/>
      </w:r>
    </w:p>
  </w:footnote>
  <w:footnote w:type="continuationSeparator" w:id="0">
    <w:p w14:paraId="32CAD4BA" w14:textId="77777777" w:rsidR="00847E56" w:rsidRDefault="0084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1393" w14:textId="77777777" w:rsidR="00DB76BB" w:rsidRDefault="00DB76BB">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DB76BB" w:rsidRDefault="00DB76B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DB76BB" w:rsidRDefault="00DB76B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DB76BB" w:rsidRDefault="00DB76B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6AA993F5" w:rsidR="00DB76BB" w:rsidRDefault="00DB76BB">
    <w:pPr>
      <w:pStyle w:val="Header"/>
      <w:tabs>
        <w:tab w:val="left" w:pos="680"/>
        <w:tab w:val="right" w:pos="9810"/>
      </w:tabs>
      <w:spacing w:before="60"/>
      <w:ind w:left="1800"/>
      <w:jc w:val="right"/>
    </w:pPr>
    <w:r>
      <w:t>1415 Louisiana St., Suite 3460, Houston, Texas 77002</w:t>
    </w:r>
  </w:p>
  <w:p w14:paraId="2C815E1D" w14:textId="58F723F9" w:rsidR="00DB76BB" w:rsidRDefault="00DB76BB">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14:paraId="0ED9E4F0" w14:textId="74CF53FE" w:rsidR="00DB76BB" w:rsidRPr="00B82F97" w:rsidRDefault="00DB76BB" w:rsidP="00B82F97">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29"/>
    <w:multiLevelType w:val="hybridMultilevel"/>
    <w:tmpl w:val="5790A44E"/>
    <w:lvl w:ilvl="0" w:tplc="ABE045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78DB"/>
    <w:multiLevelType w:val="hybridMultilevel"/>
    <w:tmpl w:val="666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C0C91"/>
    <w:multiLevelType w:val="hybridMultilevel"/>
    <w:tmpl w:val="FFC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30B84"/>
    <w:multiLevelType w:val="hybridMultilevel"/>
    <w:tmpl w:val="EFF8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A6458"/>
    <w:multiLevelType w:val="hybridMultilevel"/>
    <w:tmpl w:val="B014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53F28"/>
    <w:multiLevelType w:val="hybridMultilevel"/>
    <w:tmpl w:val="45FE7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30227"/>
    <w:multiLevelType w:val="hybridMultilevel"/>
    <w:tmpl w:val="87AA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313FF"/>
    <w:multiLevelType w:val="hybridMultilevel"/>
    <w:tmpl w:val="ACF01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A33FE"/>
    <w:multiLevelType w:val="hybridMultilevel"/>
    <w:tmpl w:val="8A0E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8928B3"/>
    <w:multiLevelType w:val="hybridMultilevel"/>
    <w:tmpl w:val="2326C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DA2C1D"/>
    <w:multiLevelType w:val="hybridMultilevel"/>
    <w:tmpl w:val="F4F8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8B25B6"/>
    <w:multiLevelType w:val="hybridMultilevel"/>
    <w:tmpl w:val="E23C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A2F4A"/>
    <w:multiLevelType w:val="hybridMultilevel"/>
    <w:tmpl w:val="719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57111B"/>
    <w:multiLevelType w:val="hybridMultilevel"/>
    <w:tmpl w:val="FD0A2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17"/>
  </w:num>
  <w:num w:numId="3">
    <w:abstractNumId w:val="33"/>
  </w:num>
  <w:num w:numId="4">
    <w:abstractNumId w:val="25"/>
  </w:num>
  <w:num w:numId="5">
    <w:abstractNumId w:val="38"/>
  </w:num>
  <w:num w:numId="6">
    <w:abstractNumId w:val="45"/>
  </w:num>
  <w:num w:numId="7">
    <w:abstractNumId w:val="10"/>
  </w:num>
  <w:num w:numId="8">
    <w:abstractNumId w:val="14"/>
  </w:num>
  <w:num w:numId="9">
    <w:abstractNumId w:val="43"/>
  </w:num>
  <w:num w:numId="10">
    <w:abstractNumId w:val="26"/>
  </w:num>
  <w:num w:numId="11">
    <w:abstractNumId w:val="22"/>
  </w:num>
  <w:num w:numId="12">
    <w:abstractNumId w:val="0"/>
  </w:num>
  <w:num w:numId="13">
    <w:abstractNumId w:val="37"/>
  </w:num>
  <w:num w:numId="14">
    <w:abstractNumId w:val="19"/>
  </w:num>
  <w:num w:numId="15">
    <w:abstractNumId w:val="12"/>
  </w:num>
  <w:num w:numId="16">
    <w:abstractNumId w:val="41"/>
  </w:num>
  <w:num w:numId="17">
    <w:abstractNumId w:val="20"/>
  </w:num>
  <w:num w:numId="18">
    <w:abstractNumId w:val="9"/>
  </w:num>
  <w:num w:numId="19">
    <w:abstractNumId w:val="31"/>
  </w:num>
  <w:num w:numId="20">
    <w:abstractNumId w:val="27"/>
  </w:num>
  <w:num w:numId="21">
    <w:abstractNumId w:val="29"/>
  </w:num>
  <w:num w:numId="22">
    <w:abstractNumId w:val="6"/>
  </w:num>
  <w:num w:numId="23">
    <w:abstractNumId w:val="28"/>
  </w:num>
  <w:num w:numId="24">
    <w:abstractNumId w:val="15"/>
  </w:num>
  <w:num w:numId="25">
    <w:abstractNumId w:val="7"/>
  </w:num>
  <w:num w:numId="26">
    <w:abstractNumId w:val="13"/>
  </w:num>
  <w:num w:numId="27">
    <w:abstractNumId w:val="3"/>
  </w:num>
  <w:num w:numId="28">
    <w:abstractNumId w:val="42"/>
  </w:num>
  <w:num w:numId="29">
    <w:abstractNumId w:val="5"/>
  </w:num>
  <w:num w:numId="30">
    <w:abstractNumId w:val="8"/>
  </w:num>
  <w:num w:numId="31">
    <w:abstractNumId w:val="39"/>
  </w:num>
  <w:num w:numId="32">
    <w:abstractNumId w:val="11"/>
  </w:num>
  <w:num w:numId="33">
    <w:abstractNumId w:val="23"/>
  </w:num>
  <w:num w:numId="34">
    <w:abstractNumId w:val="16"/>
  </w:num>
  <w:num w:numId="35">
    <w:abstractNumId w:val="2"/>
  </w:num>
  <w:num w:numId="36">
    <w:abstractNumId w:val="40"/>
  </w:num>
  <w:num w:numId="37">
    <w:abstractNumId w:val="21"/>
  </w:num>
  <w:num w:numId="38">
    <w:abstractNumId w:val="18"/>
  </w:num>
  <w:num w:numId="39">
    <w:abstractNumId w:val="30"/>
  </w:num>
  <w:num w:numId="40">
    <w:abstractNumId w:val="36"/>
  </w:num>
  <w:num w:numId="41">
    <w:abstractNumId w:val="1"/>
  </w:num>
  <w:num w:numId="42">
    <w:abstractNumId w:val="34"/>
  </w:num>
  <w:num w:numId="43">
    <w:abstractNumId w:val="44"/>
  </w:num>
  <w:num w:numId="44">
    <w:abstractNumId w:val="4"/>
  </w:num>
  <w:num w:numId="45">
    <w:abstractNumId w:val="32"/>
  </w:num>
  <w:num w:numId="46">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252AC"/>
    <w:rsid w:val="0003348A"/>
    <w:rsid w:val="00037144"/>
    <w:rsid w:val="00040339"/>
    <w:rsid w:val="00051097"/>
    <w:rsid w:val="00061DE2"/>
    <w:rsid w:val="00063629"/>
    <w:rsid w:val="00072857"/>
    <w:rsid w:val="0007656F"/>
    <w:rsid w:val="00082B67"/>
    <w:rsid w:val="000910E4"/>
    <w:rsid w:val="000C1079"/>
    <w:rsid w:val="000D1890"/>
    <w:rsid w:val="000D4E0E"/>
    <w:rsid w:val="000E26D2"/>
    <w:rsid w:val="000F540A"/>
    <w:rsid w:val="000F6F90"/>
    <w:rsid w:val="001058F7"/>
    <w:rsid w:val="0010728D"/>
    <w:rsid w:val="001109D9"/>
    <w:rsid w:val="00114FC9"/>
    <w:rsid w:val="00115B2F"/>
    <w:rsid w:val="001177A2"/>
    <w:rsid w:val="0012056C"/>
    <w:rsid w:val="00152FFD"/>
    <w:rsid w:val="00157F36"/>
    <w:rsid w:val="00162D5C"/>
    <w:rsid w:val="001647F1"/>
    <w:rsid w:val="00184C3E"/>
    <w:rsid w:val="00186079"/>
    <w:rsid w:val="001B5723"/>
    <w:rsid w:val="001B5DBB"/>
    <w:rsid w:val="001B607A"/>
    <w:rsid w:val="001B79EF"/>
    <w:rsid w:val="001C3465"/>
    <w:rsid w:val="001C768F"/>
    <w:rsid w:val="001D23A3"/>
    <w:rsid w:val="001D5B70"/>
    <w:rsid w:val="001D620E"/>
    <w:rsid w:val="001E18CA"/>
    <w:rsid w:val="001E40D7"/>
    <w:rsid w:val="001E7868"/>
    <w:rsid w:val="001F2B76"/>
    <w:rsid w:val="00200C28"/>
    <w:rsid w:val="00204CF7"/>
    <w:rsid w:val="00210733"/>
    <w:rsid w:val="002166DE"/>
    <w:rsid w:val="002300C1"/>
    <w:rsid w:val="002326C2"/>
    <w:rsid w:val="00232A82"/>
    <w:rsid w:val="00235C3E"/>
    <w:rsid w:val="00236013"/>
    <w:rsid w:val="0023788E"/>
    <w:rsid w:val="0025159D"/>
    <w:rsid w:val="00251A4A"/>
    <w:rsid w:val="00261978"/>
    <w:rsid w:val="00261D5B"/>
    <w:rsid w:val="00270F19"/>
    <w:rsid w:val="00285C40"/>
    <w:rsid w:val="0028780E"/>
    <w:rsid w:val="00295AF1"/>
    <w:rsid w:val="00295DD8"/>
    <w:rsid w:val="002A33C8"/>
    <w:rsid w:val="002A7577"/>
    <w:rsid w:val="002B218C"/>
    <w:rsid w:val="002B543C"/>
    <w:rsid w:val="002D0F17"/>
    <w:rsid w:val="002D1BE7"/>
    <w:rsid w:val="002D4F8A"/>
    <w:rsid w:val="002F03FD"/>
    <w:rsid w:val="002F45A1"/>
    <w:rsid w:val="002F4BBC"/>
    <w:rsid w:val="002F6993"/>
    <w:rsid w:val="00300875"/>
    <w:rsid w:val="0030513D"/>
    <w:rsid w:val="00306771"/>
    <w:rsid w:val="003145E4"/>
    <w:rsid w:val="00315318"/>
    <w:rsid w:val="00323BC4"/>
    <w:rsid w:val="0032738C"/>
    <w:rsid w:val="00332FC6"/>
    <w:rsid w:val="003371B1"/>
    <w:rsid w:val="00363320"/>
    <w:rsid w:val="00365277"/>
    <w:rsid w:val="003A435C"/>
    <w:rsid w:val="003A4B1D"/>
    <w:rsid w:val="003A4E02"/>
    <w:rsid w:val="003A51BC"/>
    <w:rsid w:val="003B32E0"/>
    <w:rsid w:val="003B5D30"/>
    <w:rsid w:val="003C254A"/>
    <w:rsid w:val="003C7221"/>
    <w:rsid w:val="003D1B3B"/>
    <w:rsid w:val="003D39F4"/>
    <w:rsid w:val="003D6321"/>
    <w:rsid w:val="003F0C4C"/>
    <w:rsid w:val="003F1927"/>
    <w:rsid w:val="003F33FA"/>
    <w:rsid w:val="003F3F64"/>
    <w:rsid w:val="004064F5"/>
    <w:rsid w:val="00407BF7"/>
    <w:rsid w:val="0041184A"/>
    <w:rsid w:val="004140C7"/>
    <w:rsid w:val="0042218E"/>
    <w:rsid w:val="004268DC"/>
    <w:rsid w:val="00430411"/>
    <w:rsid w:val="004355AC"/>
    <w:rsid w:val="0044254C"/>
    <w:rsid w:val="0044510F"/>
    <w:rsid w:val="0044607F"/>
    <w:rsid w:val="004607CB"/>
    <w:rsid w:val="00471904"/>
    <w:rsid w:val="00476440"/>
    <w:rsid w:val="00480E55"/>
    <w:rsid w:val="00482B7B"/>
    <w:rsid w:val="00484E79"/>
    <w:rsid w:val="00492748"/>
    <w:rsid w:val="00496B35"/>
    <w:rsid w:val="0049743B"/>
    <w:rsid w:val="0049759C"/>
    <w:rsid w:val="004A4F92"/>
    <w:rsid w:val="004A618F"/>
    <w:rsid w:val="004B577D"/>
    <w:rsid w:val="004B7203"/>
    <w:rsid w:val="004C1839"/>
    <w:rsid w:val="004C3940"/>
    <w:rsid w:val="004D39A4"/>
    <w:rsid w:val="004D622D"/>
    <w:rsid w:val="004E0804"/>
    <w:rsid w:val="004E2561"/>
    <w:rsid w:val="004E6188"/>
    <w:rsid w:val="004E6F7F"/>
    <w:rsid w:val="004F383B"/>
    <w:rsid w:val="005025E9"/>
    <w:rsid w:val="00516C2B"/>
    <w:rsid w:val="00522DCC"/>
    <w:rsid w:val="00526EA2"/>
    <w:rsid w:val="00530907"/>
    <w:rsid w:val="00530B52"/>
    <w:rsid w:val="005334F2"/>
    <w:rsid w:val="00543730"/>
    <w:rsid w:val="0054438C"/>
    <w:rsid w:val="00552583"/>
    <w:rsid w:val="00553960"/>
    <w:rsid w:val="00553CF8"/>
    <w:rsid w:val="005644FB"/>
    <w:rsid w:val="00565AEE"/>
    <w:rsid w:val="005701A8"/>
    <w:rsid w:val="005741C8"/>
    <w:rsid w:val="00581D20"/>
    <w:rsid w:val="005C1FE3"/>
    <w:rsid w:val="005C2894"/>
    <w:rsid w:val="005C49B7"/>
    <w:rsid w:val="005C76E5"/>
    <w:rsid w:val="005E2356"/>
    <w:rsid w:val="005E51A6"/>
    <w:rsid w:val="006212CA"/>
    <w:rsid w:val="0062186D"/>
    <w:rsid w:val="00654958"/>
    <w:rsid w:val="00657847"/>
    <w:rsid w:val="00664833"/>
    <w:rsid w:val="00670438"/>
    <w:rsid w:val="006761D6"/>
    <w:rsid w:val="00683184"/>
    <w:rsid w:val="00694F78"/>
    <w:rsid w:val="00695469"/>
    <w:rsid w:val="006A292D"/>
    <w:rsid w:val="006A418C"/>
    <w:rsid w:val="006B4600"/>
    <w:rsid w:val="006E3628"/>
    <w:rsid w:val="007014E0"/>
    <w:rsid w:val="00707E0E"/>
    <w:rsid w:val="00722473"/>
    <w:rsid w:val="007268F5"/>
    <w:rsid w:val="00735A7D"/>
    <w:rsid w:val="00743228"/>
    <w:rsid w:val="007553FB"/>
    <w:rsid w:val="00760C2A"/>
    <w:rsid w:val="00783088"/>
    <w:rsid w:val="00786550"/>
    <w:rsid w:val="00790AC4"/>
    <w:rsid w:val="007919F5"/>
    <w:rsid w:val="00795D9D"/>
    <w:rsid w:val="00795F98"/>
    <w:rsid w:val="007A4939"/>
    <w:rsid w:val="007D13F3"/>
    <w:rsid w:val="007F74BD"/>
    <w:rsid w:val="007F7C64"/>
    <w:rsid w:val="00800C61"/>
    <w:rsid w:val="00800EA3"/>
    <w:rsid w:val="00805112"/>
    <w:rsid w:val="00807919"/>
    <w:rsid w:val="00810995"/>
    <w:rsid w:val="008175CF"/>
    <w:rsid w:val="00822E04"/>
    <w:rsid w:val="0082696C"/>
    <w:rsid w:val="008328E8"/>
    <w:rsid w:val="00835507"/>
    <w:rsid w:val="00843A11"/>
    <w:rsid w:val="00846FB0"/>
    <w:rsid w:val="00847E56"/>
    <w:rsid w:val="00855860"/>
    <w:rsid w:val="00863BBE"/>
    <w:rsid w:val="00872143"/>
    <w:rsid w:val="008835DA"/>
    <w:rsid w:val="00884128"/>
    <w:rsid w:val="008A2049"/>
    <w:rsid w:val="008A66B7"/>
    <w:rsid w:val="008A7218"/>
    <w:rsid w:val="008B11E2"/>
    <w:rsid w:val="008C3A35"/>
    <w:rsid w:val="008D6787"/>
    <w:rsid w:val="008E212D"/>
    <w:rsid w:val="008E5CE5"/>
    <w:rsid w:val="008F7A87"/>
    <w:rsid w:val="00900EF2"/>
    <w:rsid w:val="009019A3"/>
    <w:rsid w:val="009060EE"/>
    <w:rsid w:val="00907747"/>
    <w:rsid w:val="00907C81"/>
    <w:rsid w:val="0091754C"/>
    <w:rsid w:val="009235FC"/>
    <w:rsid w:val="00931AE3"/>
    <w:rsid w:val="0094602A"/>
    <w:rsid w:val="00953A92"/>
    <w:rsid w:val="00964FFB"/>
    <w:rsid w:val="009674B4"/>
    <w:rsid w:val="00967D41"/>
    <w:rsid w:val="00970818"/>
    <w:rsid w:val="009757E4"/>
    <w:rsid w:val="009968F4"/>
    <w:rsid w:val="009A29F5"/>
    <w:rsid w:val="009A6D2C"/>
    <w:rsid w:val="009B0998"/>
    <w:rsid w:val="009C7DF6"/>
    <w:rsid w:val="009D088B"/>
    <w:rsid w:val="009D6E3D"/>
    <w:rsid w:val="009D7813"/>
    <w:rsid w:val="009D7F17"/>
    <w:rsid w:val="009E2EE5"/>
    <w:rsid w:val="009E64B6"/>
    <w:rsid w:val="009E7A09"/>
    <w:rsid w:val="009F43EE"/>
    <w:rsid w:val="009F66DC"/>
    <w:rsid w:val="00A01566"/>
    <w:rsid w:val="00A0216D"/>
    <w:rsid w:val="00A05BE3"/>
    <w:rsid w:val="00A121D5"/>
    <w:rsid w:val="00A2154A"/>
    <w:rsid w:val="00A33DFF"/>
    <w:rsid w:val="00A35DFB"/>
    <w:rsid w:val="00A6017A"/>
    <w:rsid w:val="00A601BA"/>
    <w:rsid w:val="00A67AF7"/>
    <w:rsid w:val="00A67D40"/>
    <w:rsid w:val="00A715DB"/>
    <w:rsid w:val="00A84FA1"/>
    <w:rsid w:val="00A864A8"/>
    <w:rsid w:val="00A8749F"/>
    <w:rsid w:val="00A878F3"/>
    <w:rsid w:val="00A92BF0"/>
    <w:rsid w:val="00A9364A"/>
    <w:rsid w:val="00AA03E4"/>
    <w:rsid w:val="00AA083C"/>
    <w:rsid w:val="00AA21CF"/>
    <w:rsid w:val="00AA4C69"/>
    <w:rsid w:val="00AA5AE8"/>
    <w:rsid w:val="00AB6F18"/>
    <w:rsid w:val="00AC08A5"/>
    <w:rsid w:val="00AC347F"/>
    <w:rsid w:val="00AD4B8C"/>
    <w:rsid w:val="00AE30C8"/>
    <w:rsid w:val="00AE4654"/>
    <w:rsid w:val="00AE74FF"/>
    <w:rsid w:val="00B00609"/>
    <w:rsid w:val="00B02E6C"/>
    <w:rsid w:val="00B12620"/>
    <w:rsid w:val="00B14C4A"/>
    <w:rsid w:val="00B3303F"/>
    <w:rsid w:val="00B33AC6"/>
    <w:rsid w:val="00B35A9D"/>
    <w:rsid w:val="00B415E3"/>
    <w:rsid w:val="00B435F0"/>
    <w:rsid w:val="00B475DF"/>
    <w:rsid w:val="00B55091"/>
    <w:rsid w:val="00B607B3"/>
    <w:rsid w:val="00B644B9"/>
    <w:rsid w:val="00B6493E"/>
    <w:rsid w:val="00B67353"/>
    <w:rsid w:val="00B67C10"/>
    <w:rsid w:val="00B703B8"/>
    <w:rsid w:val="00B73315"/>
    <w:rsid w:val="00B82063"/>
    <w:rsid w:val="00B82F97"/>
    <w:rsid w:val="00B86057"/>
    <w:rsid w:val="00B87EC0"/>
    <w:rsid w:val="00BA124F"/>
    <w:rsid w:val="00BA1F7A"/>
    <w:rsid w:val="00BB2DD5"/>
    <w:rsid w:val="00BC2137"/>
    <w:rsid w:val="00BC2B62"/>
    <w:rsid w:val="00BC5B79"/>
    <w:rsid w:val="00BD140E"/>
    <w:rsid w:val="00BD2194"/>
    <w:rsid w:val="00BD7571"/>
    <w:rsid w:val="00BE0540"/>
    <w:rsid w:val="00BF005F"/>
    <w:rsid w:val="00BF391F"/>
    <w:rsid w:val="00C046C8"/>
    <w:rsid w:val="00C07399"/>
    <w:rsid w:val="00C2167E"/>
    <w:rsid w:val="00C23DD2"/>
    <w:rsid w:val="00C26999"/>
    <w:rsid w:val="00C30AB9"/>
    <w:rsid w:val="00C4034C"/>
    <w:rsid w:val="00C55329"/>
    <w:rsid w:val="00C620CD"/>
    <w:rsid w:val="00C66B8B"/>
    <w:rsid w:val="00C7282F"/>
    <w:rsid w:val="00C77973"/>
    <w:rsid w:val="00C90864"/>
    <w:rsid w:val="00C91F43"/>
    <w:rsid w:val="00C94018"/>
    <w:rsid w:val="00C96F7B"/>
    <w:rsid w:val="00CB1629"/>
    <w:rsid w:val="00CB30E1"/>
    <w:rsid w:val="00CC463B"/>
    <w:rsid w:val="00CC7228"/>
    <w:rsid w:val="00CD0CB9"/>
    <w:rsid w:val="00CD21B0"/>
    <w:rsid w:val="00CD7968"/>
    <w:rsid w:val="00CE5FC9"/>
    <w:rsid w:val="00CF21F5"/>
    <w:rsid w:val="00D03A4F"/>
    <w:rsid w:val="00D1176C"/>
    <w:rsid w:val="00D2639B"/>
    <w:rsid w:val="00D306DD"/>
    <w:rsid w:val="00D467D9"/>
    <w:rsid w:val="00D573E6"/>
    <w:rsid w:val="00D64C99"/>
    <w:rsid w:val="00D708C3"/>
    <w:rsid w:val="00D73CA4"/>
    <w:rsid w:val="00D82015"/>
    <w:rsid w:val="00D9724D"/>
    <w:rsid w:val="00DA2A7B"/>
    <w:rsid w:val="00DA337B"/>
    <w:rsid w:val="00DB3C13"/>
    <w:rsid w:val="00DB45B7"/>
    <w:rsid w:val="00DB5156"/>
    <w:rsid w:val="00DB5990"/>
    <w:rsid w:val="00DB5CCC"/>
    <w:rsid w:val="00DB76BB"/>
    <w:rsid w:val="00DC055B"/>
    <w:rsid w:val="00DC10EA"/>
    <w:rsid w:val="00DC27F2"/>
    <w:rsid w:val="00DC542A"/>
    <w:rsid w:val="00DC6FFD"/>
    <w:rsid w:val="00DC786C"/>
    <w:rsid w:val="00DD4894"/>
    <w:rsid w:val="00DD4C99"/>
    <w:rsid w:val="00DE03AA"/>
    <w:rsid w:val="00DE23AE"/>
    <w:rsid w:val="00DE50B0"/>
    <w:rsid w:val="00DF2E9B"/>
    <w:rsid w:val="00E00025"/>
    <w:rsid w:val="00E03F82"/>
    <w:rsid w:val="00E05040"/>
    <w:rsid w:val="00E0778B"/>
    <w:rsid w:val="00E13E37"/>
    <w:rsid w:val="00E37508"/>
    <w:rsid w:val="00E42915"/>
    <w:rsid w:val="00E4431B"/>
    <w:rsid w:val="00E44C8B"/>
    <w:rsid w:val="00E61F36"/>
    <w:rsid w:val="00E62157"/>
    <w:rsid w:val="00E62698"/>
    <w:rsid w:val="00E63509"/>
    <w:rsid w:val="00E640B3"/>
    <w:rsid w:val="00E71296"/>
    <w:rsid w:val="00E72A60"/>
    <w:rsid w:val="00E72FEE"/>
    <w:rsid w:val="00E74A56"/>
    <w:rsid w:val="00E80798"/>
    <w:rsid w:val="00E8350C"/>
    <w:rsid w:val="00E871E9"/>
    <w:rsid w:val="00E9265A"/>
    <w:rsid w:val="00E92E6B"/>
    <w:rsid w:val="00E937A0"/>
    <w:rsid w:val="00EA16F4"/>
    <w:rsid w:val="00EA2D0D"/>
    <w:rsid w:val="00EA50D0"/>
    <w:rsid w:val="00EB5DFC"/>
    <w:rsid w:val="00EB6943"/>
    <w:rsid w:val="00EC24AD"/>
    <w:rsid w:val="00ED3BCD"/>
    <w:rsid w:val="00ED5B81"/>
    <w:rsid w:val="00EE00FC"/>
    <w:rsid w:val="00EE17A6"/>
    <w:rsid w:val="00F01EA8"/>
    <w:rsid w:val="00F05B7F"/>
    <w:rsid w:val="00F1140B"/>
    <w:rsid w:val="00F171A0"/>
    <w:rsid w:val="00F320E5"/>
    <w:rsid w:val="00F3279F"/>
    <w:rsid w:val="00F35EDC"/>
    <w:rsid w:val="00F364BB"/>
    <w:rsid w:val="00F36899"/>
    <w:rsid w:val="00F3752B"/>
    <w:rsid w:val="00F40869"/>
    <w:rsid w:val="00F42F67"/>
    <w:rsid w:val="00F5145C"/>
    <w:rsid w:val="00F604BB"/>
    <w:rsid w:val="00F653F2"/>
    <w:rsid w:val="00F65B03"/>
    <w:rsid w:val="00F7496D"/>
    <w:rsid w:val="00F968B6"/>
    <w:rsid w:val="00FB1A5D"/>
    <w:rsid w:val="00FD011C"/>
    <w:rsid w:val="00FD6A80"/>
    <w:rsid w:val="00FE083A"/>
    <w:rsid w:val="00FE32C5"/>
    <w:rsid w:val="00FE3D78"/>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9736921"/>
  <w15:docId w15:val="{8088D416-6485-4A7D-91C0-E266D78D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styleId="UnresolvedMention">
    <w:name w:val="Unresolved Mention"/>
    <w:basedOn w:val="DefaultParagraphFont"/>
    <w:uiPriority w:val="99"/>
    <w:semiHidden/>
    <w:unhideWhenUsed/>
    <w:rsid w:val="005C2894"/>
    <w:rPr>
      <w:color w:val="605E5C"/>
      <w:shd w:val="clear" w:color="auto" w:fill="E1DFDD"/>
    </w:rPr>
  </w:style>
  <w:style w:type="paragraph" w:styleId="Revision">
    <w:name w:val="Revision"/>
    <w:hidden/>
    <w:uiPriority w:val="99"/>
    <w:semiHidden/>
    <w:rsid w:val="002F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96827896">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162428822">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16290612">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923534186">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0105019">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214466879">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yperlink" Target="https://www.naesb.org/pdf4/weq_ec032823dm.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esb.org/pdf4/weq_ec061323a.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alt_ec_members.pdf" TargetMode="External"/><Relationship Id="rId5" Type="http://schemas.openxmlformats.org/officeDocument/2006/relationships/webSettings" Target="webSettings.xml"/><Relationship Id="rId15" Type="http://schemas.openxmlformats.org/officeDocument/2006/relationships/hyperlink" Target="https://naesb.org//member_login_check.asp?doc=weq_mc23008.doc" TargetMode="External"/><Relationship Id="rId10" Type="http://schemas.openxmlformats.org/officeDocument/2006/relationships/hyperlink" Target="https://www.naesb.org/pdf4/ec_term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esb.org/misc/antitrust_guidance.doc" TargetMode="External"/><Relationship Id="rId14" Type="http://schemas.openxmlformats.org/officeDocument/2006/relationships/hyperlink" Target="https://naesb.org//member_login_check.asp?doc=weq_mc23007.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6FB6-B5EE-4CCB-BFE9-CB2EA33A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Veronica Thomason</cp:lastModifiedBy>
  <cp:revision>5</cp:revision>
  <cp:lastPrinted>2020-09-24T18:53:00Z</cp:lastPrinted>
  <dcterms:created xsi:type="dcterms:W3CDTF">2023-05-24T20:07:00Z</dcterms:created>
  <dcterms:modified xsi:type="dcterms:W3CDTF">2023-06-08T17:23:00Z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