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757844A3"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1E1AE4">
        <w:t>February 7, 2024</w:t>
      </w:r>
    </w:p>
    <w:p w14:paraId="057FBD57" w14:textId="609E2461" w:rsidR="005C0025" w:rsidRPr="00DB5EBE" w:rsidRDefault="005C0025" w:rsidP="005C0025">
      <w:pPr>
        <w:pBdr>
          <w:bottom w:val="single" w:sz="12" w:space="1" w:color="auto"/>
        </w:pBdr>
        <w:spacing w:before="120" w:after="120"/>
      </w:pPr>
      <w:r w:rsidRPr="00DB5EBE">
        <w:rPr>
          <w:b/>
        </w:rPr>
        <w:t>DATE:</w:t>
      </w:r>
      <w:r w:rsidRPr="00DB5EBE">
        <w:tab/>
      </w:r>
      <w:r w:rsidRPr="00DB5EBE">
        <w:tab/>
      </w:r>
      <w:r w:rsidR="001E1AE4">
        <w:t xml:space="preserve">January </w:t>
      </w:r>
      <w:r w:rsidR="002A4266">
        <w:t>23</w:t>
      </w:r>
      <w:r w:rsidR="001E1AE4">
        <w:t>, 2024</w:t>
      </w:r>
    </w:p>
    <w:p w14:paraId="74ECBEDB" w14:textId="1629D9D2" w:rsidR="0000296A" w:rsidRPr="00DB5EBE" w:rsidRDefault="00EA0B3C" w:rsidP="00BE3DA7">
      <w:pPr>
        <w:spacing w:before="120" w:after="120"/>
        <w:jc w:val="both"/>
      </w:pPr>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3D267FAD" w14:textId="26FC988F" w:rsidR="001E1AE4" w:rsidRDefault="00763DB9" w:rsidP="00BE3DA7">
      <w:pPr>
        <w:tabs>
          <w:tab w:val="num" w:pos="2160"/>
        </w:tabs>
        <w:spacing w:before="120" w:after="120"/>
        <w:jc w:val="both"/>
      </w:pPr>
      <w:r w:rsidRPr="00DB5EBE">
        <w:t xml:space="preserve">A joint </w:t>
      </w:r>
      <w:r w:rsidR="001E1AE4">
        <w:t>WEQ and RMQ BPS meeting will be held on Wednesday, February 7, 2024 from 10:00 AM – 11:30 AM Central to begin addressing Standards Request R24001.  Jointly submitted by the U.S. Department of Energy (U.S. DoE) and ICF Consulting, the request proposes NAESB develop a standardized pro forma distribution services contract for distributed energy resource (DER) aggregations.  During the meeting, participants will review the request a</w:t>
      </w:r>
      <w:r w:rsidR="00AD04D4">
        <w:t>s well as</w:t>
      </w:r>
      <w:r w:rsidR="001E1AE4">
        <w:t xml:space="preserve"> the U.S. DoE </w:t>
      </w:r>
      <w:bookmarkStart w:id="0" w:name="_Hlk156570599"/>
      <w:r w:rsidR="001E1AE4">
        <w:t xml:space="preserve">Standard Distribution Services Contract White Paper </w:t>
      </w:r>
      <w:bookmarkEnd w:id="0"/>
      <w:r w:rsidR="001E1AE4">
        <w:t xml:space="preserve">and </w:t>
      </w:r>
      <w:r w:rsidR="004F3F75">
        <w:t>start discussions on the development of a model contract.</w:t>
      </w:r>
      <w:r w:rsidR="00AD04D4">
        <w:t xml:space="preserve"> </w:t>
      </w:r>
      <w:r w:rsidR="001E1335">
        <w:t xml:space="preserve">The agenda for the meeting can be found on the next page.  </w:t>
      </w:r>
      <w:bookmarkStart w:id="1" w:name="_Hlk156901035"/>
      <w:r w:rsidR="00AD04D4">
        <w:t>The request and white paper can be accessed through the following links:</w:t>
      </w:r>
    </w:p>
    <w:p w14:paraId="366E6286" w14:textId="1CC2F149" w:rsidR="00AD04D4" w:rsidRDefault="00AD04D4" w:rsidP="00AD04D4">
      <w:pPr>
        <w:pStyle w:val="ListParagraph"/>
        <w:numPr>
          <w:ilvl w:val="0"/>
          <w:numId w:val="52"/>
        </w:numPr>
        <w:tabs>
          <w:tab w:val="num" w:pos="2160"/>
        </w:tabs>
        <w:spacing w:before="120" w:after="120"/>
      </w:pPr>
      <w:r>
        <w:t xml:space="preserve">Standards Request R24001: </w:t>
      </w:r>
      <w:hyperlink r:id="rId8" w:history="1">
        <w:r w:rsidRPr="009D1186">
          <w:rPr>
            <w:rStyle w:val="Hyperlink"/>
          </w:rPr>
          <w:t>https://naesb.org/pdf4/r24001.docx</w:t>
        </w:r>
      </w:hyperlink>
      <w:r>
        <w:t xml:space="preserve"> </w:t>
      </w:r>
    </w:p>
    <w:p w14:paraId="2FAEC519" w14:textId="7C700D24" w:rsidR="00AD04D4" w:rsidRDefault="00AD04D4" w:rsidP="00AD04D4">
      <w:pPr>
        <w:pStyle w:val="ListParagraph"/>
        <w:numPr>
          <w:ilvl w:val="0"/>
          <w:numId w:val="52"/>
        </w:numPr>
        <w:tabs>
          <w:tab w:val="num" w:pos="2160"/>
        </w:tabs>
        <w:spacing w:before="120" w:after="120"/>
      </w:pPr>
      <w:r>
        <w:t xml:space="preserve">Attachment – U.S. </w:t>
      </w:r>
      <w:r>
        <w:t>DoE Standard Distribution Services Contract White Paper</w:t>
      </w:r>
      <w:r>
        <w:t xml:space="preserve">: </w:t>
      </w:r>
      <w:hyperlink r:id="rId9" w:history="1">
        <w:r w:rsidRPr="009D1186">
          <w:rPr>
            <w:rStyle w:val="Hyperlink"/>
          </w:rPr>
          <w:t>https://naesb.org/pdf4/R24001_attachment.docx</w:t>
        </w:r>
      </w:hyperlink>
      <w:r>
        <w:t xml:space="preserve"> </w:t>
      </w:r>
    </w:p>
    <w:bookmarkEnd w:id="1"/>
    <w:p w14:paraId="68F839BA" w14:textId="00FD1D25" w:rsidR="0055315F" w:rsidRPr="00107812"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10" w:history="1">
        <w:r w:rsidRPr="007F46A8">
          <w:rPr>
            <w:rStyle w:val="Hyperlink"/>
          </w:rPr>
          <w:t>policy</w:t>
        </w:r>
      </w:hyperlink>
      <w:r>
        <w:t xml:space="preserve">, non-members must register through the following hyperlink and pay the non-member meeting participation fee: </w:t>
      </w:r>
      <w:hyperlink r:id="rId11" w:history="1">
        <w:r>
          <w:rPr>
            <w:rStyle w:val="Hyperlink"/>
          </w:rPr>
          <w:t>https://naesb.org/committee_activities.asp</w:t>
        </w:r>
      </w:hyperlink>
    </w:p>
    <w:p w14:paraId="6271CC98" w14:textId="4FBAD0BF" w:rsidR="005C0025" w:rsidRDefault="005E2B01" w:rsidP="00BE3DA7">
      <w:pPr>
        <w:spacing w:before="120" w:after="120"/>
        <w:jc w:val="both"/>
      </w:pPr>
      <w:r>
        <w:t xml:space="preserve">All participants are encouraged to read the NAESB Antitrust and Other Meetings Policies prior to the meeting: </w:t>
      </w:r>
      <w:hyperlink r:id="rId12" w:history="1">
        <w:r>
          <w:rPr>
            <w:rStyle w:val="Hyperlink"/>
          </w:rPr>
          <w:t>http://www.naesb.org/misc/antitrust_guidance.doc</w:t>
        </w:r>
      </w:hyperlink>
      <w:r>
        <w:t>.</w:t>
      </w:r>
    </w:p>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22E4DA03" w:rsidR="00DE63A7" w:rsidRDefault="004F3F75" w:rsidP="00273882">
      <w:pPr>
        <w:keepNext/>
        <w:jc w:val="center"/>
        <w:outlineLvl w:val="2"/>
        <w:rPr>
          <w:b/>
        </w:rPr>
      </w:pPr>
      <w:r>
        <w:rPr>
          <w:b/>
        </w:rPr>
        <w:t>February 7</w:t>
      </w:r>
      <w:r w:rsidR="00F26DEF" w:rsidRPr="00DB5EBE">
        <w:rPr>
          <w:b/>
        </w:rPr>
        <w:t>, 2024</w:t>
      </w:r>
      <w:r w:rsidR="00A159FF">
        <w:rPr>
          <w:b/>
        </w:rPr>
        <w:t xml:space="preserve"> – </w:t>
      </w:r>
      <w:r w:rsidR="008263E8">
        <w:rPr>
          <w:b/>
        </w:rPr>
        <w:t>1</w:t>
      </w:r>
      <w:r>
        <w:rPr>
          <w:b/>
        </w:rPr>
        <w:t>0</w:t>
      </w:r>
      <w:r w:rsidR="00F130E9">
        <w:rPr>
          <w:b/>
        </w:rPr>
        <w:t>:</w:t>
      </w:r>
      <w:r w:rsidR="00B952A0">
        <w:rPr>
          <w:b/>
        </w:rPr>
        <w:t>0</w:t>
      </w:r>
      <w:r w:rsidR="00EF398C">
        <w:rPr>
          <w:b/>
        </w:rPr>
        <w:t>0</w:t>
      </w:r>
      <w:r w:rsidR="00F130E9">
        <w:rPr>
          <w:b/>
        </w:rPr>
        <w:t xml:space="preserve"> </w:t>
      </w:r>
      <w:r>
        <w:rPr>
          <w:b/>
        </w:rPr>
        <w:t>A</w:t>
      </w:r>
      <w:r w:rsidR="00F130E9">
        <w:rPr>
          <w:b/>
        </w:rPr>
        <w:t>M to</w:t>
      </w:r>
      <w:r w:rsidR="002F5307">
        <w:rPr>
          <w:b/>
        </w:rPr>
        <w:t xml:space="preserve"> </w:t>
      </w:r>
      <w:r>
        <w:rPr>
          <w:b/>
        </w:rPr>
        <w:t>11</w:t>
      </w:r>
      <w:r w:rsidR="00997C9C">
        <w:rPr>
          <w:b/>
        </w:rPr>
        <w:t>:</w:t>
      </w:r>
      <w:r w:rsidR="00AE2361">
        <w:rPr>
          <w:b/>
        </w:rPr>
        <w:t>3</w:t>
      </w:r>
      <w:r w:rsidR="00BF2044">
        <w:rPr>
          <w:b/>
        </w:rPr>
        <w:t xml:space="preserve">0 </w:t>
      </w:r>
      <w:r>
        <w:rPr>
          <w:b/>
        </w:rPr>
        <w:t>A</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3"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663962BB" w14:textId="7AC042FA" w:rsidR="00F26DEF" w:rsidRDefault="004F3F75" w:rsidP="00F26DEF">
      <w:pPr>
        <w:numPr>
          <w:ilvl w:val="0"/>
          <w:numId w:val="26"/>
        </w:numPr>
        <w:tabs>
          <w:tab w:val="num" w:pos="720"/>
          <w:tab w:val="left" w:pos="1440"/>
          <w:tab w:val="num" w:pos="1620"/>
        </w:tabs>
        <w:spacing w:before="120"/>
        <w:ind w:left="720"/>
        <w:jc w:val="both"/>
      </w:pPr>
      <w:r>
        <w:t xml:space="preserve">Review Standards Request R24001 and the U.S. DoE </w:t>
      </w:r>
      <w:r w:rsidRPr="004F3F75">
        <w:t>Standard Distribution Services Contract White Paper</w:t>
      </w:r>
    </w:p>
    <w:p w14:paraId="11AB3724" w14:textId="53A5DB4F" w:rsidR="00A568B6" w:rsidRDefault="00AE2361">
      <w:pPr>
        <w:numPr>
          <w:ilvl w:val="0"/>
          <w:numId w:val="26"/>
        </w:numPr>
        <w:tabs>
          <w:tab w:val="num" w:pos="720"/>
          <w:tab w:val="left" w:pos="1440"/>
          <w:tab w:val="num" w:pos="1620"/>
        </w:tabs>
        <w:spacing w:before="120"/>
        <w:ind w:left="0" w:firstLine="0"/>
        <w:jc w:val="both"/>
      </w:pPr>
      <w:r>
        <w:t xml:space="preserve">Discuss Development of a Model Contract </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CC019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EC50" w14:textId="77777777" w:rsidR="00CC0198" w:rsidRDefault="00CC0198">
      <w:r>
        <w:separator/>
      </w:r>
    </w:p>
  </w:endnote>
  <w:endnote w:type="continuationSeparator" w:id="0">
    <w:p w14:paraId="64283C6F" w14:textId="77777777" w:rsidR="00CC0198" w:rsidRDefault="00C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65F2CF8"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4F3F75">
      <w:rPr>
        <w:sz w:val="18"/>
        <w:szCs w:val="18"/>
      </w:rPr>
      <w:t>February 7</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DA1C" w14:textId="77777777" w:rsidR="00CC0198" w:rsidRDefault="00CC0198">
      <w:r>
        <w:separator/>
      </w:r>
    </w:p>
  </w:footnote>
  <w:footnote w:type="continuationSeparator" w:id="0">
    <w:p w14:paraId="4235DA5D" w14:textId="77777777" w:rsidR="00CC0198" w:rsidRDefault="00CC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6"/>
  </w:num>
  <w:num w:numId="2" w16cid:durableId="2081823053">
    <w:abstractNumId w:val="19"/>
  </w:num>
  <w:num w:numId="3" w16cid:durableId="251941072">
    <w:abstractNumId w:val="35"/>
  </w:num>
  <w:num w:numId="4" w16cid:durableId="458694825">
    <w:abstractNumId w:val="44"/>
  </w:num>
  <w:num w:numId="5" w16cid:durableId="1673414635">
    <w:abstractNumId w:val="11"/>
  </w:num>
  <w:num w:numId="6" w16cid:durableId="1403023003">
    <w:abstractNumId w:val="38"/>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6"/>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2"/>
  </w:num>
  <w:num w:numId="23" w16cid:durableId="660622184">
    <w:abstractNumId w:val="37"/>
  </w:num>
  <w:num w:numId="24" w16cid:durableId="1136295050">
    <w:abstractNumId w:val="32"/>
  </w:num>
  <w:num w:numId="25" w16cid:durableId="1781028842">
    <w:abstractNumId w:val="9"/>
  </w:num>
  <w:num w:numId="26" w16cid:durableId="677539522">
    <w:abstractNumId w:val="28"/>
  </w:num>
  <w:num w:numId="27" w16cid:durableId="1365013987">
    <w:abstractNumId w:val="1"/>
  </w:num>
  <w:num w:numId="28" w16cid:durableId="959065853">
    <w:abstractNumId w:val="45"/>
  </w:num>
  <w:num w:numId="29" w16cid:durableId="199708216">
    <w:abstractNumId w:val="40"/>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3"/>
  </w:num>
  <w:num w:numId="39" w16cid:durableId="640305453">
    <w:abstractNumId w:val="39"/>
  </w:num>
  <w:num w:numId="40" w16cid:durableId="989560703">
    <w:abstractNumId w:val="15"/>
  </w:num>
  <w:num w:numId="41" w16cid:durableId="1101217256">
    <w:abstractNumId w:val="29"/>
  </w:num>
  <w:num w:numId="42" w16cid:durableId="849222244">
    <w:abstractNumId w:val="5"/>
  </w:num>
  <w:num w:numId="43" w16cid:durableId="1031758305">
    <w:abstractNumId w:val="34"/>
  </w:num>
  <w:num w:numId="44" w16cid:durableId="1669476091">
    <w:abstractNumId w:val="47"/>
  </w:num>
  <w:num w:numId="45" w16cid:durableId="1082987597">
    <w:abstractNumId w:val="21"/>
  </w:num>
  <w:num w:numId="46" w16cid:durableId="749544919">
    <w:abstractNumId w:val="43"/>
  </w:num>
  <w:num w:numId="47" w16cid:durableId="2107655193">
    <w:abstractNumId w:val="0"/>
  </w:num>
  <w:num w:numId="48" w16cid:durableId="980381520">
    <w:abstractNumId w:val="12"/>
  </w:num>
  <w:num w:numId="49" w16cid:durableId="1361518056">
    <w:abstractNumId w:val="25"/>
  </w:num>
  <w:num w:numId="50" w16cid:durableId="571234698">
    <w:abstractNumId w:val="31"/>
  </w:num>
  <w:num w:numId="51" w16cid:durableId="1021711931">
    <w:abstractNumId w:val="8"/>
  </w:num>
  <w:num w:numId="52" w16cid:durableId="8845595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812"/>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55F7"/>
    <w:rsid w:val="001A337D"/>
    <w:rsid w:val="001B0E56"/>
    <w:rsid w:val="001C51DC"/>
    <w:rsid w:val="001E1335"/>
    <w:rsid w:val="001E1AE4"/>
    <w:rsid w:val="001E6347"/>
    <w:rsid w:val="001E7000"/>
    <w:rsid w:val="001F2DEA"/>
    <w:rsid w:val="001F330A"/>
    <w:rsid w:val="001F35BF"/>
    <w:rsid w:val="001F36A4"/>
    <w:rsid w:val="002024BB"/>
    <w:rsid w:val="00211014"/>
    <w:rsid w:val="00211EAF"/>
    <w:rsid w:val="00217F01"/>
    <w:rsid w:val="0022416C"/>
    <w:rsid w:val="0024077C"/>
    <w:rsid w:val="00242454"/>
    <w:rsid w:val="00242DCC"/>
    <w:rsid w:val="00251B4F"/>
    <w:rsid w:val="00254425"/>
    <w:rsid w:val="00266071"/>
    <w:rsid w:val="002711E2"/>
    <w:rsid w:val="00273882"/>
    <w:rsid w:val="002942D6"/>
    <w:rsid w:val="002A426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7C04"/>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177B"/>
    <w:rsid w:val="004D2D25"/>
    <w:rsid w:val="004D345A"/>
    <w:rsid w:val="004E1CCB"/>
    <w:rsid w:val="004E23A3"/>
    <w:rsid w:val="004F3F75"/>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E07E9"/>
    <w:rsid w:val="00AE2361"/>
    <w:rsid w:val="00AE5554"/>
    <w:rsid w:val="00AE79A1"/>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C0198"/>
    <w:rsid w:val="00CC44F8"/>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3B64"/>
    <w:rsid w:val="00E4404D"/>
    <w:rsid w:val="00E53A76"/>
    <w:rsid w:val="00E57C7C"/>
    <w:rsid w:val="00E7185C"/>
    <w:rsid w:val="00E747A2"/>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committee_activitie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pdf4/naesb_web_site_faq.pdf" TargetMode="External"/><Relationship Id="rId4" Type="http://schemas.openxmlformats.org/officeDocument/2006/relationships/settings" Target="settings.xml"/><Relationship Id="rId9" Type="http://schemas.openxmlformats.org/officeDocument/2006/relationships/hyperlink" Target="https://naesb.org/pdf4/R24001_attachmen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4362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2024-01-23T17:18:00Z</dcterms:created>
  <dcterms:modified xsi:type="dcterms:W3CDTF">2024-01-23T17:18:00Z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