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954BDE">
      <w:pPr>
        <w:pStyle w:val="Heading5"/>
        <w:tabs>
          <w:tab w:val="left" w:pos="900"/>
        </w:tabs>
        <w:spacing w:before="60" w:after="6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954BDE">
      <w:pPr>
        <w:spacing w:before="60" w:after="6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954BDE">
      <w:pPr>
        <w:spacing w:before="60" w:after="60"/>
      </w:pPr>
      <w:r w:rsidRPr="00D32B8E">
        <w:rPr>
          <w:b/>
        </w:rPr>
        <w:t xml:space="preserve">FROM: </w:t>
      </w:r>
      <w:r w:rsidRPr="00D32B8E">
        <w:rPr>
          <w:b/>
        </w:rPr>
        <w:tab/>
      </w:r>
      <w:r>
        <w:t>NAESB</w:t>
      </w:r>
    </w:p>
    <w:p w14:paraId="55039534" w14:textId="6FD4D634" w:rsidR="005C0025" w:rsidRPr="00DB5EBE" w:rsidRDefault="005C0025" w:rsidP="00954BDE">
      <w:pPr>
        <w:spacing w:before="60" w:after="60"/>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A2068B">
        <w:t xml:space="preserve">February </w:t>
      </w:r>
      <w:r w:rsidR="007E4BDB">
        <w:t>29</w:t>
      </w:r>
      <w:r w:rsidRPr="00DB5EBE">
        <w:t>, 2024</w:t>
      </w:r>
    </w:p>
    <w:p w14:paraId="057FBD57" w14:textId="191BEB7F" w:rsidR="005C0025" w:rsidRPr="00DB5EBE" w:rsidRDefault="005C0025" w:rsidP="00954BDE">
      <w:pPr>
        <w:pBdr>
          <w:bottom w:val="single" w:sz="12" w:space="1" w:color="auto"/>
        </w:pBdr>
        <w:spacing w:before="60" w:after="60"/>
      </w:pPr>
      <w:r w:rsidRPr="00DB5EBE">
        <w:rPr>
          <w:b/>
        </w:rPr>
        <w:t>DATE:</w:t>
      </w:r>
      <w:r w:rsidRPr="00DB5EBE">
        <w:tab/>
      </w:r>
      <w:r w:rsidRPr="00DB5EBE">
        <w:tab/>
      </w:r>
      <w:r w:rsidR="00A2068B">
        <w:t xml:space="preserve">February </w:t>
      </w:r>
      <w:r w:rsidR="007E4BDB">
        <w:t>20</w:t>
      </w:r>
      <w:r w:rsidR="00A2068B">
        <w:t>, 2024</w:t>
      </w:r>
    </w:p>
    <w:p w14:paraId="74ECBEDB" w14:textId="38C4E0EB" w:rsidR="0000296A" w:rsidRPr="00DB5EBE" w:rsidRDefault="00EA0B3C" w:rsidP="00954BDE">
      <w:pPr>
        <w:spacing w:before="12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5DADD991" w14:textId="1EC8992C" w:rsidR="009C34DF" w:rsidRDefault="00763DB9" w:rsidP="009C34DF">
      <w:pPr>
        <w:tabs>
          <w:tab w:val="num" w:pos="2160"/>
        </w:tabs>
        <w:spacing w:before="120" w:after="120"/>
        <w:jc w:val="both"/>
      </w:pPr>
      <w:r w:rsidRPr="00DB5EBE">
        <w:t>A</w:t>
      </w:r>
      <w:r w:rsidR="001D5526">
        <w:t>s previously announced, a</w:t>
      </w:r>
      <w:r w:rsidRPr="00DB5EBE">
        <w:t xml:space="preserve"> joint WEQ, WGQ, and RMQ BPS meeting will be held on </w:t>
      </w:r>
      <w:r w:rsidR="00A2068B">
        <w:t xml:space="preserve">Thursday, February </w:t>
      </w:r>
      <w:r w:rsidR="000615E6">
        <w:t>2</w:t>
      </w:r>
      <w:r w:rsidR="00E31F21">
        <w:t>9</w:t>
      </w:r>
      <w:r w:rsidRPr="00DB5EBE">
        <w:t xml:space="preserve">, 2024 from 1:00 – 4:00 PM Central to </w:t>
      </w:r>
      <w:r w:rsidR="000615E6">
        <w:t xml:space="preserve">continue addressing </w:t>
      </w:r>
      <w:r w:rsidR="00705744" w:rsidRPr="00DB5EBE">
        <w:t>2024 WEQ Annual Plan Item 6 / 2024 WGQ Annual Plan Item 4 / 2024 RMQ Annual Plan Item 3</w:t>
      </w:r>
      <w:r w:rsidRPr="00DB5EBE">
        <w:t xml:space="preserve"> – Gas-Electric Market Coordination.</w:t>
      </w:r>
      <w:r w:rsidR="003F7DC1">
        <w:t xml:space="preserve">  </w:t>
      </w:r>
      <w:r w:rsidR="009C34DF">
        <w:t>Per the annual plan items adopted by</w:t>
      </w:r>
      <w:r w:rsidRPr="003F7DC1">
        <w:t xml:space="preserve"> the NAESB Board of Directors, the joint subcommittees are to review </w:t>
      </w:r>
      <w:r w:rsidR="006505E5" w:rsidRPr="003F7DC1">
        <w:t xml:space="preserve">and modify the NAESB Gas/Electric Coordination Business Practice Standards and any corresponding standards to improve communication among the operators of production facilities (producers, gatherers, processors) and pipeline and storage facilities </w:t>
      </w:r>
      <w:r w:rsidR="00A60ACE" w:rsidRPr="003F7DC1">
        <w:t xml:space="preserve">and </w:t>
      </w:r>
      <w:r w:rsidR="006505E5" w:rsidRPr="003F7DC1">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w:t>
      </w:r>
      <w:r w:rsidR="00ED0446">
        <w:t>.</w:t>
      </w:r>
    </w:p>
    <w:p w14:paraId="40A062CD" w14:textId="7D254782" w:rsidR="00E31F21" w:rsidRDefault="00866B36" w:rsidP="009C34DF">
      <w:pPr>
        <w:tabs>
          <w:tab w:val="num" w:pos="2160"/>
        </w:tabs>
        <w:spacing w:before="120" w:after="120"/>
        <w:jc w:val="both"/>
      </w:pPr>
      <w:r>
        <w:t xml:space="preserve">Presentations </w:t>
      </w:r>
      <w:r w:rsidR="009C3EEB">
        <w:t xml:space="preserve">made as part of </w:t>
      </w:r>
      <w:r w:rsidR="00E31F21">
        <w:t xml:space="preserve">the </w:t>
      </w:r>
      <w:r>
        <w:t xml:space="preserve">February 15, 2024 meeting generated discussion on a number of </w:t>
      </w:r>
      <w:r w:rsidR="00E31F21">
        <w:t xml:space="preserve">new </w:t>
      </w:r>
      <w:r>
        <w:t xml:space="preserve">topics </w:t>
      </w:r>
      <w:r w:rsidR="009C3EEB">
        <w:t xml:space="preserve">related to </w:t>
      </w:r>
      <w:r>
        <w:t>interstate pipeline system operations</w:t>
      </w:r>
      <w:r w:rsidR="009C3EEB">
        <w:t>,</w:t>
      </w:r>
      <w:r>
        <w:t xml:space="preserve"> </w:t>
      </w:r>
      <w:r w:rsidR="009C3EEB">
        <w:t>including</w:t>
      </w:r>
      <w:r>
        <w:t xml:space="preserve"> </w:t>
      </w:r>
      <w:r w:rsidR="00E31F21">
        <w:t xml:space="preserve">how ranking processes take place at pooling points during extreme weather conditions, how </w:t>
      </w:r>
      <w:r>
        <w:t>operational flow order</w:t>
      </w:r>
      <w:r w:rsidR="00E31F21">
        <w:t xml:space="preserve">s are issued and </w:t>
      </w:r>
      <w:r w:rsidR="00934C2B">
        <w:t>communicated</w:t>
      </w:r>
      <w:r w:rsidR="00E31F21">
        <w:t xml:space="preserve">, and how </w:t>
      </w:r>
      <w:r w:rsidR="00934C2B">
        <w:t>additional insight into system conditions between midstream parties may be beneficial</w:t>
      </w:r>
      <w:r>
        <w:t>.</w:t>
      </w:r>
      <w:r w:rsidR="00934C2B">
        <w:t xml:space="preserve">  During our next meeting we intend to continue these conversations and pick back up where we left off with the pipeline subject matter experts’ presentations. </w:t>
      </w:r>
      <w:r w:rsidR="009C3EEB">
        <w:t xml:space="preserve">  </w:t>
      </w:r>
    </w:p>
    <w:p w14:paraId="04D8A838" w14:textId="32894705" w:rsidR="00BE3DA7" w:rsidRDefault="003F7DC1" w:rsidP="00954BDE">
      <w:pPr>
        <w:tabs>
          <w:tab w:val="num" w:pos="2160"/>
        </w:tabs>
        <w:spacing w:before="120"/>
        <w:jc w:val="both"/>
      </w:pPr>
      <w:r w:rsidRPr="003F7DC1">
        <w:t>A</w:t>
      </w:r>
      <w:r w:rsidR="00954BDE">
        <w:t>n a</w:t>
      </w:r>
      <w:r w:rsidRPr="003F7DC1">
        <w:t xml:space="preserve">dditional meeting of the joint </w:t>
      </w:r>
      <w:r w:rsidR="00454B34" w:rsidRPr="003F7DC1">
        <w:t xml:space="preserve">WEQ, WGQ, and RMQ BPS </w:t>
      </w:r>
      <w:r w:rsidR="00954BDE">
        <w:t xml:space="preserve">is </w:t>
      </w:r>
      <w:r w:rsidRPr="003F7DC1">
        <w:t>scheduled for</w:t>
      </w:r>
      <w:bookmarkStart w:id="0" w:name="_Hlk154046695"/>
      <w:r w:rsidR="00954BDE">
        <w:t xml:space="preserve"> </w:t>
      </w:r>
      <w:r w:rsidR="00A60ACE" w:rsidRPr="00DB5EBE">
        <w:t>Tuesday, March 5, 2024 from 1:00 – 4:00 PM Central</w:t>
      </w:r>
      <w:r w:rsidR="00954BDE">
        <w:t>.  The agenda for this meeting will be made available following the February 29, 2024 meeting.</w:t>
      </w:r>
      <w:bookmarkEnd w:id="0"/>
      <w:r w:rsidR="00954BDE">
        <w:t xml:space="preserve">  </w:t>
      </w:r>
      <w:r w:rsidR="00BE3DA7">
        <w:t>The leadership of the joint subcommittees will work with the NAESB office to schedule additional meetings</w:t>
      </w:r>
      <w:r w:rsidR="00954BDE">
        <w:t>.</w:t>
      </w:r>
    </w:p>
    <w:p w14:paraId="26478D78" w14:textId="77777777" w:rsidR="003036CF" w:rsidRPr="007E3E93" w:rsidRDefault="003036CF" w:rsidP="003036CF">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8" w:history="1">
        <w:r w:rsidRPr="007F46A8">
          <w:rPr>
            <w:rStyle w:val="Hyperlink"/>
          </w:rPr>
          <w:t>policy</w:t>
        </w:r>
      </w:hyperlink>
      <w:r>
        <w:t xml:space="preserve">, non-members must register through the following hyperlink and pay the non-member meeting participation fee: </w:t>
      </w:r>
      <w:hyperlink r:id="rId9" w:history="1">
        <w:r>
          <w:rPr>
            <w:rStyle w:val="Hyperlink"/>
          </w:rPr>
          <w:t>https://naesb.org/committee_activities.asp</w:t>
        </w:r>
      </w:hyperlink>
    </w:p>
    <w:p w14:paraId="6271CC98" w14:textId="4FBAD0BF" w:rsidR="005C0025" w:rsidRDefault="005E2B01" w:rsidP="00BE3DA7">
      <w:pPr>
        <w:spacing w:before="120" w:after="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p w14:paraId="301F72ED" w14:textId="77777777" w:rsidR="009C34DF" w:rsidRDefault="009C34DF" w:rsidP="00954BDE">
      <w:pPr>
        <w:spacing w:before="120"/>
        <w:jc w:val="both"/>
      </w:pPr>
      <w:r>
        <w:t>Best Regards,</w:t>
      </w:r>
    </w:p>
    <w:p w14:paraId="4188AD0A" w14:textId="3007B74B" w:rsidR="00934C2B" w:rsidRDefault="009C34DF" w:rsidP="00954BDE">
      <w:pPr>
        <w:jc w:val="both"/>
      </w:pPr>
      <w:r>
        <w:t>NAESB Office</w:t>
      </w:r>
    </w:p>
    <w:p w14:paraId="330F97A2" w14:textId="77777777" w:rsidR="00934C2B" w:rsidRDefault="00934C2B">
      <w:r>
        <w:br w:type="page"/>
      </w:r>
    </w:p>
    <w:p w14:paraId="07324EDA" w14:textId="77777777" w:rsidR="009C34DF" w:rsidRDefault="009C34DF" w:rsidP="00954BDE">
      <w:pPr>
        <w:jc w:val="both"/>
      </w:pPr>
    </w:p>
    <w:p w14:paraId="749C5151" w14:textId="77777777" w:rsidR="00954BDE" w:rsidRDefault="00954BDE" w:rsidP="00273882">
      <w:pPr>
        <w:ind w:left="2160" w:hanging="2160"/>
        <w:jc w:val="center"/>
        <w:rPr>
          <w:b/>
        </w:rPr>
      </w:pPr>
    </w:p>
    <w:p w14:paraId="642F98F4" w14:textId="465CE3CF" w:rsidR="00322FCC" w:rsidRDefault="005C0025" w:rsidP="00273882">
      <w:pPr>
        <w:ind w:left="2160" w:hanging="2160"/>
        <w:jc w:val="center"/>
        <w:rPr>
          <w:b/>
        </w:rPr>
      </w:pPr>
      <w:r>
        <w:rPr>
          <w:b/>
        </w:rPr>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0A52B4F0" w:rsidR="00DE63A7" w:rsidRDefault="00DD7515" w:rsidP="00273882">
      <w:pPr>
        <w:keepNext/>
        <w:jc w:val="center"/>
        <w:outlineLvl w:val="2"/>
        <w:rPr>
          <w:b/>
        </w:rPr>
      </w:pPr>
      <w:r>
        <w:rPr>
          <w:b/>
        </w:rPr>
        <w:t xml:space="preserve">February </w:t>
      </w:r>
      <w:r w:rsidR="00404703">
        <w:rPr>
          <w:b/>
        </w:rPr>
        <w:t>29</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F26DEF">
        <w:rPr>
          <w:b/>
        </w:rPr>
        <w:t>4</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089A3061" w14:textId="766B5DD0" w:rsidR="00D149BF" w:rsidRDefault="00D149BF" w:rsidP="001A7865">
      <w:pPr>
        <w:numPr>
          <w:ilvl w:val="0"/>
          <w:numId w:val="1"/>
        </w:numPr>
        <w:tabs>
          <w:tab w:val="num" w:pos="720"/>
          <w:tab w:val="left" w:pos="1440"/>
          <w:tab w:val="num" w:pos="1620"/>
        </w:tabs>
        <w:spacing w:before="120"/>
        <w:ind w:left="720"/>
        <w:jc w:val="both"/>
      </w:pPr>
      <w:r>
        <w:t>Review Natural Gas Pipeline Presentations</w:t>
      </w:r>
    </w:p>
    <w:p w14:paraId="02F372FA" w14:textId="5EDA24D3" w:rsidR="00D149BF" w:rsidRDefault="00D149BF" w:rsidP="00D149BF">
      <w:pPr>
        <w:pStyle w:val="ListParagraph"/>
        <w:numPr>
          <w:ilvl w:val="0"/>
          <w:numId w:val="4"/>
        </w:numPr>
        <w:tabs>
          <w:tab w:val="left" w:pos="1440"/>
          <w:tab w:val="num" w:pos="2160"/>
        </w:tabs>
        <w:spacing w:before="120"/>
        <w:ind w:left="1080"/>
        <w:jc w:val="both"/>
      </w:pPr>
      <w:r>
        <w:t>Overview of Interstate Pipeline Fundamentals &amp; Regulatory Requirements/NAESB Standards</w:t>
      </w:r>
    </w:p>
    <w:p w14:paraId="77C05A9F" w14:textId="69D9E466" w:rsidR="00D149BF" w:rsidRDefault="00D149BF" w:rsidP="00D149BF">
      <w:pPr>
        <w:pStyle w:val="ListParagraph"/>
        <w:numPr>
          <w:ilvl w:val="0"/>
          <w:numId w:val="4"/>
        </w:numPr>
        <w:tabs>
          <w:tab w:val="left" w:pos="1440"/>
          <w:tab w:val="num" w:pos="2160"/>
        </w:tabs>
        <w:spacing w:before="120"/>
        <w:ind w:left="1080"/>
        <w:jc w:val="both"/>
      </w:pPr>
      <w:r>
        <w:t xml:space="preserve">Overview of Enbridge’s Link </w:t>
      </w:r>
      <w:proofErr w:type="spellStart"/>
      <w:r>
        <w:t>InfoPost</w:t>
      </w:r>
      <w:proofErr w:type="spellEnd"/>
      <w:r>
        <w:t xml:space="preserve"> (Algonquin) G/E Coordination Flyout</w:t>
      </w:r>
    </w:p>
    <w:p w14:paraId="26BB5556" w14:textId="62F950D5" w:rsidR="00D149BF" w:rsidRDefault="00D149BF" w:rsidP="001A7865">
      <w:pPr>
        <w:numPr>
          <w:ilvl w:val="0"/>
          <w:numId w:val="1"/>
        </w:numPr>
        <w:tabs>
          <w:tab w:val="num" w:pos="720"/>
          <w:tab w:val="left" w:pos="1440"/>
          <w:tab w:val="num" w:pos="1620"/>
        </w:tabs>
        <w:spacing w:before="120"/>
        <w:ind w:left="720"/>
        <w:jc w:val="both"/>
      </w:pPr>
      <w:r>
        <w:t>Review Previously Submitted Comments</w:t>
      </w:r>
    </w:p>
    <w:p w14:paraId="3B1FCFB8" w14:textId="14D0FB9A" w:rsidR="00D149BF" w:rsidRDefault="00D149BF" w:rsidP="00D149BF">
      <w:pPr>
        <w:pStyle w:val="ListParagraph"/>
        <w:numPr>
          <w:ilvl w:val="0"/>
          <w:numId w:val="9"/>
        </w:numPr>
        <w:tabs>
          <w:tab w:val="left" w:pos="1080"/>
          <w:tab w:val="num" w:pos="2160"/>
        </w:tabs>
        <w:spacing w:before="120"/>
        <w:ind w:hanging="720"/>
        <w:jc w:val="both"/>
      </w:pPr>
      <w:r>
        <w:t>EPSA</w:t>
      </w:r>
    </w:p>
    <w:p w14:paraId="2DF8F42C" w14:textId="21CF3A8C" w:rsidR="00D149BF" w:rsidRDefault="004B359F" w:rsidP="00D149BF">
      <w:pPr>
        <w:pStyle w:val="ListParagraph"/>
        <w:numPr>
          <w:ilvl w:val="0"/>
          <w:numId w:val="9"/>
        </w:numPr>
        <w:tabs>
          <w:tab w:val="left" w:pos="1080"/>
          <w:tab w:val="num" w:pos="2160"/>
        </w:tabs>
        <w:spacing w:before="120"/>
        <w:ind w:hanging="720"/>
        <w:jc w:val="both"/>
      </w:pPr>
      <w:r>
        <w:t>X</w:t>
      </w:r>
      <w:r w:rsidR="00D149BF">
        <w:t>cel Energy</w:t>
      </w:r>
    </w:p>
    <w:p w14:paraId="2CC0B8A2" w14:textId="042D97CD" w:rsidR="00DD7515" w:rsidRDefault="00DD7515" w:rsidP="001A7865">
      <w:pPr>
        <w:numPr>
          <w:ilvl w:val="0"/>
          <w:numId w:val="1"/>
        </w:numPr>
        <w:tabs>
          <w:tab w:val="num" w:pos="720"/>
          <w:tab w:val="left" w:pos="1440"/>
          <w:tab w:val="num" w:pos="1620"/>
        </w:tabs>
        <w:spacing w:before="120"/>
        <w:ind w:left="720"/>
        <w:jc w:val="both"/>
      </w:pPr>
      <w:r>
        <w:t>Review</w:t>
      </w:r>
      <w:r w:rsidR="00D149BF">
        <w:t xml:space="preserve"> Additional</w:t>
      </w:r>
      <w:r>
        <w:t xml:space="preserve"> Industry Submitted Presentations, Comments, and Work Papers</w:t>
      </w:r>
    </w:p>
    <w:p w14:paraId="663962BB" w14:textId="1CF6C872"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1" w:name="_Hlk153974679"/>
      <w:r w:rsidR="00F26DEF">
        <w:t>2024 WEQ Annual Plan Item 6 / 2024 WGQ Annual Plan Item 4 / 2024 RMQ Annual Plan Item 3</w:t>
      </w:r>
      <w:bookmarkEnd w:id="1"/>
      <w:r w:rsidR="00F26DEF">
        <w:t xml:space="preserve"> – Gas-Electric Market Coordination</w:t>
      </w:r>
      <w:r w:rsidR="00A568B6">
        <w:t>:</w:t>
      </w:r>
    </w:p>
    <w:p w14:paraId="5D73A423" w14:textId="0CE3A2CF" w:rsidR="00F26DEF" w:rsidRPr="00A568B6" w:rsidRDefault="00A568B6" w:rsidP="001A7865">
      <w:pPr>
        <w:pStyle w:val="ListParagraph"/>
        <w:numPr>
          <w:ilvl w:val="0"/>
          <w:numId w:val="3"/>
        </w:numPr>
        <w:tabs>
          <w:tab w:val="num" w:pos="1620"/>
        </w:tabs>
        <w:spacing w:before="120"/>
        <w:ind w:left="108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243E0140" w14:textId="346BD7ED"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1A7865">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22A05A6A" w14:textId="3A48254C" w:rsidR="00A568B6" w:rsidRDefault="00A568B6" w:rsidP="001A7865">
      <w:pPr>
        <w:pStyle w:val="ListParagraph"/>
        <w:numPr>
          <w:ilvl w:val="0"/>
          <w:numId w:val="4"/>
        </w:numPr>
        <w:spacing w:before="60" w:after="60"/>
        <w:ind w:left="1080"/>
        <w:jc w:val="both"/>
      </w:pPr>
      <w:r w:rsidRPr="00DB5EBE">
        <w:t>Tuesday, March 5, 2024 from</w:t>
      </w:r>
      <w:r>
        <w:t xml:space="preserve"> 1:00 – 4:00 PM Central</w:t>
      </w:r>
    </w:p>
    <w:p w14:paraId="3DF972EE" w14:textId="77777777" w:rsidR="004B30D7" w:rsidRDefault="00AA0FFD" w:rsidP="001A7865">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73EA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0A9F" w14:textId="77777777" w:rsidR="00173EA2" w:rsidRDefault="00173EA2">
      <w:r>
        <w:separator/>
      </w:r>
    </w:p>
  </w:endnote>
  <w:endnote w:type="continuationSeparator" w:id="0">
    <w:p w14:paraId="796847CD" w14:textId="77777777" w:rsidR="00173EA2" w:rsidRDefault="0017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48830F62"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A2068B">
      <w:rPr>
        <w:sz w:val="18"/>
        <w:szCs w:val="18"/>
      </w:rPr>
      <w:t xml:space="preserve">February </w:t>
    </w:r>
    <w:r w:rsidR="00404703">
      <w:rPr>
        <w:sz w:val="18"/>
        <w:szCs w:val="18"/>
      </w:rPr>
      <w:t>29</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3B4" w14:textId="77777777" w:rsidR="00173EA2" w:rsidRDefault="00173EA2">
      <w:r>
        <w:separator/>
      </w:r>
    </w:p>
  </w:footnote>
  <w:footnote w:type="continuationSeparator" w:id="0">
    <w:p w14:paraId="63D8FFE8" w14:textId="77777777" w:rsidR="00173EA2" w:rsidRDefault="0017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F30A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114527"/>
    <w:multiLevelType w:val="hybridMultilevel"/>
    <w:tmpl w:val="759E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6517978">
    <w:abstractNumId w:val="2"/>
  </w:num>
  <w:num w:numId="2" w16cid:durableId="699354821">
    <w:abstractNumId w:val="0"/>
  </w:num>
  <w:num w:numId="3" w16cid:durableId="1971277596">
    <w:abstractNumId w:val="4"/>
  </w:num>
  <w:num w:numId="4" w16cid:durableId="1890146097">
    <w:abstractNumId w:val="1"/>
  </w:num>
  <w:num w:numId="5" w16cid:durableId="1469202905">
    <w:abstractNumId w:val="3"/>
  </w:num>
  <w:num w:numId="6" w16cid:durableId="535239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706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4355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86837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2044"/>
    <w:rsid w:val="0001323C"/>
    <w:rsid w:val="00024490"/>
    <w:rsid w:val="00024F5D"/>
    <w:rsid w:val="00025B5F"/>
    <w:rsid w:val="00045296"/>
    <w:rsid w:val="00046FF3"/>
    <w:rsid w:val="000477F7"/>
    <w:rsid w:val="0005229F"/>
    <w:rsid w:val="000530EF"/>
    <w:rsid w:val="000615E6"/>
    <w:rsid w:val="00073F0E"/>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3EA2"/>
    <w:rsid w:val="00174C7B"/>
    <w:rsid w:val="001755FF"/>
    <w:rsid w:val="00177BF8"/>
    <w:rsid w:val="001853A3"/>
    <w:rsid w:val="00186F60"/>
    <w:rsid w:val="001906C5"/>
    <w:rsid w:val="00190DCC"/>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11014"/>
    <w:rsid w:val="00211EAF"/>
    <w:rsid w:val="00217F01"/>
    <w:rsid w:val="0022416C"/>
    <w:rsid w:val="0024077C"/>
    <w:rsid w:val="00242454"/>
    <w:rsid w:val="00242DCC"/>
    <w:rsid w:val="00251B4F"/>
    <w:rsid w:val="00254425"/>
    <w:rsid w:val="00266071"/>
    <w:rsid w:val="002711E2"/>
    <w:rsid w:val="00273882"/>
    <w:rsid w:val="002942D6"/>
    <w:rsid w:val="002B1638"/>
    <w:rsid w:val="002D318F"/>
    <w:rsid w:val="002E1E3A"/>
    <w:rsid w:val="002E575F"/>
    <w:rsid w:val="002F034A"/>
    <w:rsid w:val="002F35B2"/>
    <w:rsid w:val="002F5307"/>
    <w:rsid w:val="003006B0"/>
    <w:rsid w:val="003036CF"/>
    <w:rsid w:val="0031630D"/>
    <w:rsid w:val="00322936"/>
    <w:rsid w:val="00322FCC"/>
    <w:rsid w:val="00331C16"/>
    <w:rsid w:val="0033603A"/>
    <w:rsid w:val="00344CF6"/>
    <w:rsid w:val="00345969"/>
    <w:rsid w:val="003478A4"/>
    <w:rsid w:val="00371B92"/>
    <w:rsid w:val="00374B1C"/>
    <w:rsid w:val="00382EE1"/>
    <w:rsid w:val="003843EC"/>
    <w:rsid w:val="00387327"/>
    <w:rsid w:val="00390D41"/>
    <w:rsid w:val="003928DB"/>
    <w:rsid w:val="00393EF4"/>
    <w:rsid w:val="003B0712"/>
    <w:rsid w:val="003B26FE"/>
    <w:rsid w:val="003B7C04"/>
    <w:rsid w:val="003C0A3E"/>
    <w:rsid w:val="003C686C"/>
    <w:rsid w:val="003D002D"/>
    <w:rsid w:val="003E624D"/>
    <w:rsid w:val="003F7D02"/>
    <w:rsid w:val="003F7DC1"/>
    <w:rsid w:val="00401DC3"/>
    <w:rsid w:val="00404703"/>
    <w:rsid w:val="004053C3"/>
    <w:rsid w:val="00411BF6"/>
    <w:rsid w:val="004153E7"/>
    <w:rsid w:val="004212F2"/>
    <w:rsid w:val="004255EF"/>
    <w:rsid w:val="00426BE4"/>
    <w:rsid w:val="00430CD7"/>
    <w:rsid w:val="0043641D"/>
    <w:rsid w:val="00436496"/>
    <w:rsid w:val="004379DD"/>
    <w:rsid w:val="00445AA9"/>
    <w:rsid w:val="00446A91"/>
    <w:rsid w:val="00453011"/>
    <w:rsid w:val="00454B34"/>
    <w:rsid w:val="00465B3E"/>
    <w:rsid w:val="004708F5"/>
    <w:rsid w:val="00472838"/>
    <w:rsid w:val="00475632"/>
    <w:rsid w:val="00476EF1"/>
    <w:rsid w:val="0048205D"/>
    <w:rsid w:val="0048215B"/>
    <w:rsid w:val="00491FE4"/>
    <w:rsid w:val="004922DA"/>
    <w:rsid w:val="004A2325"/>
    <w:rsid w:val="004A31E4"/>
    <w:rsid w:val="004A339B"/>
    <w:rsid w:val="004B30D7"/>
    <w:rsid w:val="004B359F"/>
    <w:rsid w:val="004B57C0"/>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2C0F"/>
    <w:rsid w:val="005F359D"/>
    <w:rsid w:val="005F7F07"/>
    <w:rsid w:val="0062056C"/>
    <w:rsid w:val="00624B39"/>
    <w:rsid w:val="00627B48"/>
    <w:rsid w:val="006321C2"/>
    <w:rsid w:val="00636B75"/>
    <w:rsid w:val="006409A5"/>
    <w:rsid w:val="00646062"/>
    <w:rsid w:val="006505E5"/>
    <w:rsid w:val="00651BEA"/>
    <w:rsid w:val="00652305"/>
    <w:rsid w:val="00653FCD"/>
    <w:rsid w:val="00665A26"/>
    <w:rsid w:val="0067053A"/>
    <w:rsid w:val="00681684"/>
    <w:rsid w:val="00684A7A"/>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B50E5"/>
    <w:rsid w:val="007E2290"/>
    <w:rsid w:val="007E4BDB"/>
    <w:rsid w:val="007E5EE2"/>
    <w:rsid w:val="007E6927"/>
    <w:rsid w:val="007F3A4B"/>
    <w:rsid w:val="007F700A"/>
    <w:rsid w:val="00800233"/>
    <w:rsid w:val="00802E65"/>
    <w:rsid w:val="00824336"/>
    <w:rsid w:val="008263E8"/>
    <w:rsid w:val="0083320F"/>
    <w:rsid w:val="00851DA7"/>
    <w:rsid w:val="00862F32"/>
    <w:rsid w:val="00865BEF"/>
    <w:rsid w:val="00866B36"/>
    <w:rsid w:val="00872604"/>
    <w:rsid w:val="00876887"/>
    <w:rsid w:val="00876EAF"/>
    <w:rsid w:val="008866AE"/>
    <w:rsid w:val="008A1BCA"/>
    <w:rsid w:val="008A26ED"/>
    <w:rsid w:val="008A3976"/>
    <w:rsid w:val="008A3E3F"/>
    <w:rsid w:val="008B3D7E"/>
    <w:rsid w:val="008C1552"/>
    <w:rsid w:val="008C3D9F"/>
    <w:rsid w:val="008D707D"/>
    <w:rsid w:val="008E4875"/>
    <w:rsid w:val="008F73B9"/>
    <w:rsid w:val="00901CFC"/>
    <w:rsid w:val="009143D3"/>
    <w:rsid w:val="00915A33"/>
    <w:rsid w:val="009168F3"/>
    <w:rsid w:val="00920354"/>
    <w:rsid w:val="00921125"/>
    <w:rsid w:val="00923C6E"/>
    <w:rsid w:val="00934C2B"/>
    <w:rsid w:val="00935AE4"/>
    <w:rsid w:val="009363F6"/>
    <w:rsid w:val="009468E0"/>
    <w:rsid w:val="00946E2F"/>
    <w:rsid w:val="00950B9D"/>
    <w:rsid w:val="00954BDE"/>
    <w:rsid w:val="009616DC"/>
    <w:rsid w:val="009625A3"/>
    <w:rsid w:val="0096742B"/>
    <w:rsid w:val="009748A5"/>
    <w:rsid w:val="00984079"/>
    <w:rsid w:val="00996135"/>
    <w:rsid w:val="00997C9C"/>
    <w:rsid w:val="009A4FA6"/>
    <w:rsid w:val="009A5790"/>
    <w:rsid w:val="009B11CA"/>
    <w:rsid w:val="009C1FF8"/>
    <w:rsid w:val="009C34DF"/>
    <w:rsid w:val="009C36F6"/>
    <w:rsid w:val="009C3EEB"/>
    <w:rsid w:val="00A006DB"/>
    <w:rsid w:val="00A159FF"/>
    <w:rsid w:val="00A2068B"/>
    <w:rsid w:val="00A35F33"/>
    <w:rsid w:val="00A35F5D"/>
    <w:rsid w:val="00A450DC"/>
    <w:rsid w:val="00A47C81"/>
    <w:rsid w:val="00A54030"/>
    <w:rsid w:val="00A568B6"/>
    <w:rsid w:val="00A60ACE"/>
    <w:rsid w:val="00A62C74"/>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2972"/>
    <w:rsid w:val="00AD3409"/>
    <w:rsid w:val="00AE07E9"/>
    <w:rsid w:val="00AE5554"/>
    <w:rsid w:val="00AE79A1"/>
    <w:rsid w:val="00AF3DAC"/>
    <w:rsid w:val="00B01272"/>
    <w:rsid w:val="00B02E8B"/>
    <w:rsid w:val="00B055C3"/>
    <w:rsid w:val="00B307CB"/>
    <w:rsid w:val="00B33D3C"/>
    <w:rsid w:val="00B34DEA"/>
    <w:rsid w:val="00B37805"/>
    <w:rsid w:val="00B4140A"/>
    <w:rsid w:val="00B439D1"/>
    <w:rsid w:val="00B474C8"/>
    <w:rsid w:val="00B51192"/>
    <w:rsid w:val="00B5507D"/>
    <w:rsid w:val="00B5776E"/>
    <w:rsid w:val="00B62CEA"/>
    <w:rsid w:val="00B6342A"/>
    <w:rsid w:val="00B6543C"/>
    <w:rsid w:val="00B7274B"/>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B7B3F"/>
    <w:rsid w:val="00CC44F8"/>
    <w:rsid w:val="00CD0322"/>
    <w:rsid w:val="00CE3D3A"/>
    <w:rsid w:val="00CE4D41"/>
    <w:rsid w:val="00CE74CD"/>
    <w:rsid w:val="00CF6E44"/>
    <w:rsid w:val="00D108C6"/>
    <w:rsid w:val="00D11D5A"/>
    <w:rsid w:val="00D13844"/>
    <w:rsid w:val="00D149BF"/>
    <w:rsid w:val="00D23153"/>
    <w:rsid w:val="00D24A49"/>
    <w:rsid w:val="00D25ADC"/>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D7515"/>
    <w:rsid w:val="00DE5812"/>
    <w:rsid w:val="00DE63A7"/>
    <w:rsid w:val="00DF7300"/>
    <w:rsid w:val="00DF7654"/>
    <w:rsid w:val="00E0048B"/>
    <w:rsid w:val="00E07307"/>
    <w:rsid w:val="00E10584"/>
    <w:rsid w:val="00E120B7"/>
    <w:rsid w:val="00E13950"/>
    <w:rsid w:val="00E13951"/>
    <w:rsid w:val="00E205AB"/>
    <w:rsid w:val="00E26FEC"/>
    <w:rsid w:val="00E27D2D"/>
    <w:rsid w:val="00E31F21"/>
    <w:rsid w:val="00E413BF"/>
    <w:rsid w:val="00E43B64"/>
    <w:rsid w:val="00E4404D"/>
    <w:rsid w:val="00E53A76"/>
    <w:rsid w:val="00E57C7C"/>
    <w:rsid w:val="00E57DF4"/>
    <w:rsid w:val="00E7185C"/>
    <w:rsid w:val="00E747A2"/>
    <w:rsid w:val="00E9211D"/>
    <w:rsid w:val="00E965F6"/>
    <w:rsid w:val="00EA0B3C"/>
    <w:rsid w:val="00EA14DC"/>
    <w:rsid w:val="00EA5878"/>
    <w:rsid w:val="00EA7504"/>
    <w:rsid w:val="00EC1034"/>
    <w:rsid w:val="00EC1C3F"/>
    <w:rsid w:val="00EC6C0A"/>
    <w:rsid w:val="00ED0446"/>
    <w:rsid w:val="00ED0D71"/>
    <w:rsid w:val="00ED269D"/>
    <w:rsid w:val="00EE0CD7"/>
    <w:rsid w:val="00EE7130"/>
    <w:rsid w:val="00EE7755"/>
    <w:rsid w:val="00EF2C07"/>
    <w:rsid w:val="00EF398C"/>
    <w:rsid w:val="00EF3F0C"/>
    <w:rsid w:val="00EF4800"/>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205F"/>
    <w:rsid w:val="00FB521B"/>
    <w:rsid w:val="00FB6CFB"/>
    <w:rsid w:val="00FB7D61"/>
    <w:rsid w:val="00FD101D"/>
    <w:rsid w:val="00FD1E2C"/>
    <w:rsid w:val="00FD2B51"/>
    <w:rsid w:val="00FD5D94"/>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D0419-885E-479A-91BE-3F927628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6911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2024-02-29T18:11:00Z</dcterms:created>
  <dcterms:modified xsi:type="dcterms:W3CDTF">2024-02-29T18:11:00Z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