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C57D9C" w:rsidTr="00936587">
        <w:trPr>
          <w:tblHeader/>
        </w:trPr>
        <w:tc>
          <w:tcPr>
            <w:tcW w:w="9557" w:type="dxa"/>
            <w:gridSpan w:val="8"/>
            <w:tcBorders>
              <w:bottom w:val="single" w:sz="6" w:space="0" w:color="auto"/>
            </w:tcBorders>
          </w:tcPr>
          <w:p w:rsidR="00C57D9C" w:rsidRDefault="00990B31">
            <w:pPr>
              <w:pStyle w:val="BodyText"/>
              <w:spacing w:before="120"/>
              <w:jc w:val="center"/>
              <w:rPr>
                <w:b/>
                <w:sz w:val="18"/>
                <w:szCs w:val="18"/>
              </w:rPr>
            </w:pPr>
            <w:r>
              <w:rPr>
                <w:b/>
                <w:sz w:val="18"/>
                <w:szCs w:val="18"/>
              </w:rPr>
              <w:t>NORTH AMERICAN ENERGY STANDARDS BOARD</w:t>
            </w:r>
          </w:p>
          <w:p w:rsidR="00C57D9C" w:rsidRDefault="0020720D">
            <w:pPr>
              <w:pStyle w:val="TableText"/>
              <w:jc w:val="center"/>
              <w:rPr>
                <w:rFonts w:ascii="Times New Roman" w:hAnsi="Times New Roman"/>
                <w:sz w:val="18"/>
                <w:szCs w:val="18"/>
              </w:rPr>
            </w:pPr>
            <w:r>
              <w:rPr>
                <w:rFonts w:ascii="Times New Roman" w:hAnsi="Times New Roman"/>
                <w:b/>
                <w:sz w:val="18"/>
                <w:szCs w:val="18"/>
              </w:rPr>
              <w:t xml:space="preserve">2015 </w:t>
            </w:r>
            <w:r w:rsidR="00990B31">
              <w:rPr>
                <w:rFonts w:ascii="Times New Roman" w:hAnsi="Times New Roman"/>
                <w:b/>
                <w:sz w:val="18"/>
                <w:szCs w:val="18"/>
              </w:rPr>
              <w:t xml:space="preserve">ANNUAL PLAN for the </w:t>
            </w:r>
            <w:r w:rsidR="0026207B">
              <w:rPr>
                <w:rFonts w:ascii="Times New Roman" w:hAnsi="Times New Roman"/>
                <w:b/>
                <w:sz w:val="18"/>
                <w:szCs w:val="18"/>
              </w:rPr>
              <w:t xml:space="preserve">RETAIL </w:t>
            </w:r>
            <w:r w:rsidR="000D3022">
              <w:rPr>
                <w:rFonts w:ascii="Times New Roman" w:hAnsi="Times New Roman"/>
                <w:b/>
                <w:sz w:val="18"/>
                <w:szCs w:val="18"/>
              </w:rPr>
              <w:t>MARKETS</w:t>
            </w:r>
            <w:r w:rsidR="0026207B">
              <w:rPr>
                <w:rFonts w:ascii="Times New Roman" w:hAnsi="Times New Roman"/>
                <w:b/>
                <w:sz w:val="18"/>
                <w:szCs w:val="18"/>
              </w:rPr>
              <w:t xml:space="preserve"> QUADRANT</w:t>
            </w:r>
          </w:p>
          <w:p w:rsidR="00320B32" w:rsidRDefault="00D0590F" w:rsidP="00320B32">
            <w:pPr>
              <w:pStyle w:val="TableText"/>
              <w:jc w:val="center"/>
              <w:rPr>
                <w:rFonts w:ascii="Times New Roman" w:hAnsi="Times New Roman"/>
                <w:b/>
                <w:sz w:val="18"/>
                <w:szCs w:val="18"/>
              </w:rPr>
            </w:pPr>
            <w:r>
              <w:rPr>
                <w:rFonts w:ascii="Times New Roman" w:hAnsi="Times New Roman"/>
                <w:b/>
                <w:sz w:val="18"/>
                <w:szCs w:val="18"/>
              </w:rPr>
              <w:t xml:space="preserve">Adopted by the Board of Directors </w:t>
            </w:r>
            <w:r w:rsidR="00CD66C2">
              <w:rPr>
                <w:rFonts w:ascii="Times New Roman" w:hAnsi="Times New Roman"/>
                <w:b/>
                <w:sz w:val="18"/>
                <w:szCs w:val="18"/>
              </w:rPr>
              <w:t xml:space="preserve">on </w:t>
            </w:r>
            <w:r w:rsidR="00AA1205">
              <w:rPr>
                <w:rFonts w:ascii="Times New Roman" w:hAnsi="Times New Roman"/>
                <w:b/>
                <w:sz w:val="18"/>
                <w:szCs w:val="18"/>
              </w:rPr>
              <w:t>December 10</w:t>
            </w:r>
            <w:r w:rsidR="00E345F1">
              <w:rPr>
                <w:rFonts w:ascii="Times New Roman" w:hAnsi="Times New Roman"/>
                <w:b/>
                <w:sz w:val="18"/>
                <w:szCs w:val="18"/>
              </w:rPr>
              <w:t>, 2015</w:t>
            </w:r>
          </w:p>
          <w:p w:rsidR="00C57D9C" w:rsidRDefault="00C57D9C" w:rsidP="00D0590F">
            <w:pPr>
              <w:pStyle w:val="TableText"/>
              <w:jc w:val="center"/>
              <w:rPr>
                <w:rFonts w:ascii="Times New Roman" w:hAnsi="Times New Roman"/>
                <w:b/>
                <w:sz w:val="18"/>
                <w:szCs w:val="18"/>
              </w:rPr>
            </w:pPr>
          </w:p>
        </w:tc>
      </w:tr>
      <w:tr w:rsidR="00C57D9C">
        <w:trPr>
          <w:tblHeader/>
        </w:trPr>
        <w:tc>
          <w:tcPr>
            <w:tcW w:w="467" w:type="dxa"/>
            <w:gridSpan w:val="2"/>
            <w:tcBorders>
              <w:top w:val="single" w:sz="6" w:space="0" w:color="auto"/>
              <w:bottom w:val="single" w:sz="4" w:space="0" w:color="auto"/>
            </w:tcBorders>
          </w:tcPr>
          <w:p w:rsidR="00C57D9C" w:rsidRDefault="00C57D9C">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Item Number &amp; Description</w:t>
            </w:r>
            <w:r>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C57D9C" w:rsidRDefault="00990B31">
            <w:pPr>
              <w:pStyle w:val="TableText"/>
              <w:spacing w:before="60" w:after="60"/>
              <w:ind w:left="144"/>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C57D9C" w:rsidRDefault="00990B31" w:rsidP="0094642D">
            <w:pPr>
              <w:pStyle w:val="TableText"/>
              <w:spacing w:before="60" w:after="60"/>
              <w:ind w:left="144"/>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3"/>
            </w:r>
          </w:p>
        </w:tc>
      </w:tr>
      <w:tr w:rsidR="00C57D9C">
        <w:trPr>
          <w:trHeight w:val="503"/>
        </w:trPr>
        <w:tc>
          <w:tcPr>
            <w:tcW w:w="467" w:type="dxa"/>
            <w:gridSpan w:val="2"/>
          </w:tcPr>
          <w:p w:rsidR="00C57D9C" w:rsidRDefault="00990B31">
            <w:pPr>
              <w:pStyle w:val="TableText"/>
              <w:spacing w:before="120" w:after="60"/>
              <w:ind w:left="144"/>
              <w:rPr>
                <w:rFonts w:ascii="Times New Roman" w:hAnsi="Times New Roman"/>
                <w:color w:val="auto"/>
                <w:sz w:val="18"/>
                <w:szCs w:val="18"/>
              </w:rPr>
            </w:pPr>
            <w:r>
              <w:rPr>
                <w:rFonts w:ascii="Times New Roman" w:hAnsi="Times New Roman"/>
                <w:color w:val="auto"/>
                <w:sz w:val="18"/>
                <w:szCs w:val="18"/>
              </w:rPr>
              <w:t>1.</w:t>
            </w:r>
          </w:p>
        </w:tc>
        <w:tc>
          <w:tcPr>
            <w:tcW w:w="6210" w:type="dxa"/>
            <w:gridSpan w:val="4"/>
          </w:tcPr>
          <w:p w:rsidR="00C57D9C" w:rsidRDefault="00990B31">
            <w:pPr>
              <w:spacing w:before="120" w:after="60"/>
              <w:ind w:left="144"/>
              <w:rPr>
                <w:sz w:val="18"/>
                <w:szCs w:val="18"/>
              </w:rPr>
            </w:pPr>
            <w:r>
              <w:rPr>
                <w:sz w:val="18"/>
                <w:szCs w:val="18"/>
              </w:rPr>
              <w:t>Develop Technical Electronic Implementation Standards and Data Dictionaries</w:t>
            </w:r>
          </w:p>
        </w:tc>
        <w:tc>
          <w:tcPr>
            <w:tcW w:w="1260" w:type="dxa"/>
          </w:tcPr>
          <w:p w:rsidR="00C57D9C" w:rsidRDefault="00C57D9C">
            <w:pPr>
              <w:pStyle w:val="TableText"/>
              <w:spacing w:before="60" w:after="60"/>
              <w:ind w:left="144"/>
              <w:rPr>
                <w:rFonts w:ascii="Times New Roman" w:hAnsi="Times New Roman"/>
                <w:color w:val="auto"/>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rPr>
          <w:trHeight w:val="503"/>
        </w:trPr>
        <w:tc>
          <w:tcPr>
            <w:tcW w:w="467" w:type="dxa"/>
            <w:gridSpan w:val="2"/>
          </w:tcPr>
          <w:p w:rsidR="00C57D9C" w:rsidRDefault="00C57D9C">
            <w:pPr>
              <w:pStyle w:val="TableText"/>
              <w:spacing w:before="120" w:after="60"/>
              <w:ind w:left="144"/>
              <w:rPr>
                <w:rFonts w:ascii="Times New Roman" w:hAnsi="Times New Roman"/>
                <w:color w:val="auto"/>
                <w:sz w:val="18"/>
                <w:szCs w:val="18"/>
              </w:rPr>
            </w:pPr>
          </w:p>
        </w:tc>
        <w:tc>
          <w:tcPr>
            <w:tcW w:w="450" w:type="dxa"/>
          </w:tcPr>
          <w:p w:rsidR="00C57D9C" w:rsidRDefault="002253D1">
            <w:pPr>
              <w:spacing w:before="120" w:after="60"/>
              <w:ind w:left="144"/>
              <w:rPr>
                <w:sz w:val="18"/>
                <w:szCs w:val="18"/>
              </w:rPr>
            </w:pPr>
            <w:r>
              <w:rPr>
                <w:sz w:val="18"/>
                <w:szCs w:val="18"/>
              </w:rPr>
              <w:t>a</w:t>
            </w:r>
            <w:r w:rsidR="00990B31">
              <w:rPr>
                <w:sz w:val="18"/>
                <w:szCs w:val="18"/>
              </w:rPr>
              <w:t>.</w:t>
            </w:r>
          </w:p>
        </w:tc>
        <w:tc>
          <w:tcPr>
            <w:tcW w:w="5760" w:type="dxa"/>
            <w:gridSpan w:val="3"/>
          </w:tcPr>
          <w:p w:rsidR="00C57D9C" w:rsidRDefault="00990B31">
            <w:pPr>
              <w:spacing w:before="60" w:after="60"/>
              <w:ind w:left="144"/>
              <w:rPr>
                <w:sz w:val="18"/>
                <w:szCs w:val="18"/>
              </w:rPr>
            </w:pPr>
            <w:r>
              <w:rPr>
                <w:sz w:val="18"/>
                <w:szCs w:val="18"/>
              </w:rPr>
              <w:t>Review and update the technical implementation of Book 3 – Billing and Payment.</w:t>
            </w:r>
          </w:p>
          <w:p w:rsidR="00C57D9C" w:rsidRDefault="00990B31" w:rsidP="00160F14">
            <w:pPr>
              <w:spacing w:before="120" w:after="60"/>
              <w:ind w:left="144"/>
              <w:rPr>
                <w:sz w:val="18"/>
                <w:szCs w:val="18"/>
              </w:rPr>
            </w:pPr>
            <w:r>
              <w:rPr>
                <w:sz w:val="18"/>
                <w:szCs w:val="18"/>
              </w:rPr>
              <w:t xml:space="preserve">Status:  </w:t>
            </w:r>
            <w:r w:rsidR="00160F14">
              <w:rPr>
                <w:sz w:val="18"/>
                <w:szCs w:val="18"/>
              </w:rPr>
              <w:t xml:space="preserve">Complete </w:t>
            </w:r>
          </w:p>
        </w:tc>
        <w:tc>
          <w:tcPr>
            <w:tcW w:w="1260" w:type="dxa"/>
          </w:tcPr>
          <w:p w:rsidR="00C57D9C" w:rsidRDefault="003C6064" w:rsidP="003C6064">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r w:rsidRPr="00320B32">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002253D1">
              <w:rPr>
                <w:rFonts w:ascii="Times New Roman" w:hAnsi="Times New Roman"/>
                <w:color w:val="auto"/>
                <w:sz w:val="18"/>
                <w:szCs w:val="18"/>
              </w:rPr>
              <w:t xml:space="preserve">Q, </w:t>
            </w:r>
            <w:r>
              <w:rPr>
                <w:rFonts w:ascii="Times New Roman" w:hAnsi="Times New Roman"/>
                <w:color w:val="auto"/>
                <w:sz w:val="18"/>
                <w:szCs w:val="18"/>
              </w:rPr>
              <w:t>2015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307E83">
        <w:trPr>
          <w:trHeight w:val="503"/>
        </w:trPr>
        <w:tc>
          <w:tcPr>
            <w:tcW w:w="467" w:type="dxa"/>
            <w:gridSpan w:val="2"/>
          </w:tcPr>
          <w:p w:rsidR="00307E83" w:rsidRDefault="00307E83">
            <w:pPr>
              <w:pStyle w:val="TableText"/>
              <w:spacing w:before="120" w:after="60"/>
              <w:ind w:left="144"/>
              <w:rPr>
                <w:rFonts w:ascii="Times New Roman" w:hAnsi="Times New Roman"/>
                <w:color w:val="auto"/>
                <w:sz w:val="18"/>
                <w:szCs w:val="18"/>
              </w:rPr>
            </w:pPr>
          </w:p>
        </w:tc>
        <w:tc>
          <w:tcPr>
            <w:tcW w:w="450" w:type="dxa"/>
          </w:tcPr>
          <w:p w:rsidR="00307E83" w:rsidRDefault="002253D1">
            <w:pPr>
              <w:spacing w:before="120" w:after="60"/>
              <w:ind w:left="144"/>
              <w:rPr>
                <w:sz w:val="18"/>
                <w:szCs w:val="18"/>
              </w:rPr>
            </w:pPr>
            <w:r>
              <w:rPr>
                <w:sz w:val="18"/>
                <w:szCs w:val="18"/>
              </w:rPr>
              <w:t>b</w:t>
            </w:r>
            <w:r w:rsidR="00307E83">
              <w:rPr>
                <w:sz w:val="18"/>
                <w:szCs w:val="18"/>
              </w:rPr>
              <w:t>.</w:t>
            </w:r>
          </w:p>
        </w:tc>
        <w:tc>
          <w:tcPr>
            <w:tcW w:w="5760" w:type="dxa"/>
            <w:gridSpan w:val="3"/>
          </w:tcPr>
          <w:p w:rsidR="00307E83" w:rsidRDefault="00307E83">
            <w:pPr>
              <w:spacing w:before="60" w:after="60"/>
              <w:ind w:left="144"/>
              <w:rPr>
                <w:sz w:val="18"/>
                <w:szCs w:val="18"/>
              </w:rPr>
            </w:pPr>
            <w:r>
              <w:rPr>
                <w:sz w:val="18"/>
                <w:szCs w:val="18"/>
              </w:rPr>
              <w:t>Review and update the technical implementation of Book 8 – Customer Information</w:t>
            </w:r>
          </w:p>
          <w:p w:rsidR="00307E83" w:rsidRDefault="00307E83" w:rsidP="00A374B4">
            <w:pPr>
              <w:spacing w:before="60" w:after="60"/>
              <w:ind w:left="144"/>
              <w:rPr>
                <w:sz w:val="18"/>
                <w:szCs w:val="18"/>
              </w:rPr>
            </w:pPr>
            <w:r>
              <w:rPr>
                <w:sz w:val="18"/>
                <w:szCs w:val="18"/>
              </w:rPr>
              <w:t xml:space="preserve">Status:  </w:t>
            </w:r>
            <w:r w:rsidR="00A374B4">
              <w:rPr>
                <w:sz w:val="18"/>
                <w:szCs w:val="18"/>
              </w:rPr>
              <w:t>Underway</w:t>
            </w:r>
          </w:p>
        </w:tc>
        <w:tc>
          <w:tcPr>
            <w:tcW w:w="1260" w:type="dxa"/>
          </w:tcPr>
          <w:p w:rsidR="00307E83" w:rsidRDefault="006B166E">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4</w:t>
            </w:r>
            <w:r>
              <w:rPr>
                <w:rFonts w:ascii="Times New Roman" w:hAnsi="Times New Roman"/>
                <w:color w:val="auto"/>
                <w:sz w:val="18"/>
                <w:szCs w:val="18"/>
                <w:vertAlign w:val="superscript"/>
              </w:rPr>
              <w:t>th</w:t>
            </w:r>
            <w:r w:rsidR="005B6DAD">
              <w:rPr>
                <w:rFonts w:ascii="Times New Roman" w:hAnsi="Times New Roman"/>
                <w:color w:val="auto"/>
                <w:sz w:val="18"/>
                <w:szCs w:val="18"/>
              </w:rPr>
              <w:t xml:space="preserve"> </w:t>
            </w:r>
            <w:r w:rsidR="009E1730">
              <w:rPr>
                <w:rFonts w:ascii="Times New Roman" w:hAnsi="Times New Roman"/>
                <w:color w:val="auto"/>
                <w:sz w:val="18"/>
                <w:szCs w:val="18"/>
              </w:rPr>
              <w:t xml:space="preserve">Q, </w:t>
            </w:r>
            <w:r w:rsidR="00307E83">
              <w:rPr>
                <w:rFonts w:ascii="Times New Roman" w:hAnsi="Times New Roman"/>
                <w:color w:val="auto"/>
                <w:sz w:val="18"/>
                <w:szCs w:val="18"/>
              </w:rPr>
              <w:t>201</w:t>
            </w:r>
            <w:r w:rsidR="00387A25">
              <w:rPr>
                <w:rFonts w:ascii="Times New Roman" w:hAnsi="Times New Roman"/>
                <w:color w:val="auto"/>
                <w:sz w:val="18"/>
                <w:szCs w:val="18"/>
              </w:rPr>
              <w:t>5</w:t>
            </w:r>
          </w:p>
        </w:tc>
        <w:tc>
          <w:tcPr>
            <w:tcW w:w="1620" w:type="dxa"/>
          </w:tcPr>
          <w:p w:rsidR="00307E83" w:rsidRDefault="00307E83">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990B31">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Additional Registration Agent Processes</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Develop Technical Electronic Implementation Standards and Data Dictionaries to support Model Business Practices of Book 14 – Service Requests, Disconnections and Reconnections in the Registration Agent Model</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B76EBD">
              <w:rPr>
                <w:rFonts w:ascii="Times New Roman" w:hAnsi="Times New Roman"/>
                <w:sz w:val="18"/>
                <w:szCs w:val="18"/>
              </w:rPr>
              <w:t>6</w:t>
            </w:r>
            <w:r>
              <w:rPr>
                <w:rFonts w:ascii="Times New Roman" w:hAnsi="Times New Roman"/>
                <w:sz w:val="18"/>
                <w:szCs w:val="18"/>
              </w:rPr>
              <w:t xml:space="preserve">, date dependent on completion of item </w:t>
            </w:r>
            <w:r w:rsidR="00CD66C2">
              <w:rPr>
                <w:rFonts w:ascii="Times New Roman" w:hAnsi="Times New Roman"/>
                <w:sz w:val="18"/>
                <w:szCs w:val="18"/>
              </w:rPr>
              <w:t>3(</w:t>
            </w:r>
            <w:r w:rsidR="006B166E">
              <w:rPr>
                <w:rFonts w:ascii="Times New Roman" w:hAnsi="Times New Roman"/>
                <w:sz w:val="18"/>
                <w:szCs w:val="18"/>
              </w:rPr>
              <w:t>f</w:t>
            </w:r>
            <w:r w:rsidR="00CD66C2">
              <w:rPr>
                <w:rFonts w:ascii="Times New Roman" w:hAnsi="Times New Roman"/>
                <w:sz w:val="18"/>
                <w:szCs w:val="18"/>
              </w:rPr>
              <w:t>)</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C57D9C">
        <w:tc>
          <w:tcPr>
            <w:tcW w:w="450" w:type="dxa"/>
          </w:tcPr>
          <w:p w:rsidR="00C57D9C" w:rsidRDefault="003C6064">
            <w:pPr>
              <w:pStyle w:val="TableText"/>
              <w:keepNext/>
              <w:spacing w:before="60" w:after="60"/>
              <w:jc w:val="center"/>
              <w:rPr>
                <w:rFonts w:ascii="Times New Roman" w:hAnsi="Times New Roman"/>
                <w:color w:val="auto"/>
                <w:sz w:val="18"/>
                <w:szCs w:val="18"/>
              </w:rPr>
            </w:pPr>
            <w:r>
              <w:rPr>
                <w:rFonts w:ascii="Times New Roman" w:hAnsi="Times New Roman"/>
                <w:color w:val="auto"/>
                <w:sz w:val="18"/>
                <w:szCs w:val="18"/>
              </w:rPr>
              <w:t>3</w:t>
            </w:r>
            <w:r w:rsidR="00990B31">
              <w:rPr>
                <w:rFonts w:ascii="Times New Roman" w:hAnsi="Times New Roman"/>
                <w:color w:val="auto"/>
                <w:sz w:val="18"/>
                <w:szCs w:val="18"/>
              </w:rPr>
              <w:t xml:space="preserve">. </w:t>
            </w:r>
          </w:p>
        </w:tc>
        <w:tc>
          <w:tcPr>
            <w:tcW w:w="6227" w:type="dxa"/>
            <w:gridSpan w:val="5"/>
          </w:tcPr>
          <w:p w:rsidR="00C57D9C" w:rsidRDefault="00990B31">
            <w:pPr>
              <w:pStyle w:val="TableText"/>
              <w:keepNext/>
              <w:spacing w:before="60" w:after="60"/>
              <w:ind w:left="144"/>
              <w:rPr>
                <w:rFonts w:ascii="Times New Roman" w:hAnsi="Times New Roman"/>
                <w:sz w:val="18"/>
                <w:szCs w:val="18"/>
              </w:rPr>
            </w:pPr>
            <w:r>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r>
              <w:rPr>
                <w:rStyle w:val="EndnoteReference"/>
                <w:rFonts w:ascii="Times New Roman" w:hAnsi="Times New Roman"/>
                <w:sz w:val="18"/>
                <w:szCs w:val="18"/>
              </w:rPr>
              <w:endnoteReference w:id="4"/>
            </w:r>
            <w:r>
              <w:rPr>
                <w:rFonts w:ascii="Times New Roman" w:hAnsi="Times New Roman"/>
                <w:sz w:val="18"/>
                <w:szCs w:val="18"/>
              </w:rPr>
              <w:t xml:space="preserve"> </w:t>
            </w:r>
          </w:p>
        </w:tc>
        <w:tc>
          <w:tcPr>
            <w:tcW w:w="1260" w:type="dxa"/>
          </w:tcPr>
          <w:p w:rsidR="00C57D9C" w:rsidRDefault="00C57D9C">
            <w:pPr>
              <w:pStyle w:val="TableText"/>
              <w:spacing w:before="60" w:after="60"/>
              <w:ind w:left="144"/>
              <w:rPr>
                <w:rFonts w:ascii="Times New Roman" w:hAnsi="Times New Roman"/>
                <w:sz w:val="18"/>
                <w:szCs w:val="18"/>
              </w:rPr>
            </w:pPr>
          </w:p>
        </w:tc>
        <w:tc>
          <w:tcPr>
            <w:tcW w:w="1620" w:type="dxa"/>
          </w:tcPr>
          <w:p w:rsidR="00C57D9C" w:rsidRDefault="00C57D9C">
            <w:pPr>
              <w:pStyle w:val="TableText"/>
              <w:spacing w:before="60" w:after="60"/>
              <w:rPr>
                <w:rFonts w:ascii="Times New Roman" w:hAnsi="Times New Roman"/>
                <w:color w:val="auto"/>
                <w:sz w:val="18"/>
                <w:szCs w:val="18"/>
              </w:rPr>
            </w:pP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a</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9 – Customer Billing and Payment Notification via Uniform Electronic Transactions </w:t>
            </w:r>
          </w:p>
          <w:p w:rsidR="00C57D9C" w:rsidRDefault="00990B31" w:rsidP="00B76EBD">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B76EBD">
              <w:rPr>
                <w:rFonts w:ascii="Times New Roman" w:hAnsi="Times New Roman"/>
                <w:sz w:val="18"/>
                <w:szCs w:val="18"/>
              </w:rPr>
              <w:t>Complete</w:t>
            </w:r>
          </w:p>
        </w:tc>
        <w:tc>
          <w:tcPr>
            <w:tcW w:w="1260" w:type="dxa"/>
          </w:tcPr>
          <w:p w:rsidR="00C57D9C" w:rsidRDefault="00320B32" w:rsidP="00320B32">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C70FBC">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002253D1">
              <w:rPr>
                <w:rFonts w:ascii="Times New Roman" w:hAnsi="Times New Roman"/>
                <w:color w:val="auto"/>
                <w:sz w:val="18"/>
                <w:szCs w:val="18"/>
              </w:rPr>
              <w:t xml:space="preserve">Q, </w:t>
            </w:r>
            <w:r w:rsidR="003C6064">
              <w:rPr>
                <w:rFonts w:ascii="Times New Roman" w:hAnsi="Times New Roman"/>
                <w:color w:val="auto"/>
                <w:sz w:val="18"/>
                <w:szCs w:val="18"/>
              </w:rPr>
              <w:t>2015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b</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10 – Customer Enrollment, Drop, and Account Information Change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6B166E">
              <w:rPr>
                <w:rFonts w:ascii="Times New Roman" w:hAnsi="Times New Roman"/>
                <w:sz w:val="18"/>
                <w:szCs w:val="18"/>
              </w:rPr>
              <w:t>Complete</w:t>
            </w:r>
          </w:p>
        </w:tc>
        <w:tc>
          <w:tcPr>
            <w:tcW w:w="1260" w:type="dxa"/>
          </w:tcPr>
          <w:p w:rsidR="00C57D9C" w:rsidRDefault="005B6DAD" w:rsidP="002253D1">
            <w:pPr>
              <w:pStyle w:val="TableText"/>
              <w:spacing w:before="60" w:after="60"/>
              <w:ind w:left="144"/>
              <w:rPr>
                <w:rFonts w:ascii="Times New Roman" w:hAnsi="Times New Roman"/>
                <w:sz w:val="18"/>
                <w:szCs w:val="18"/>
              </w:rPr>
            </w:pPr>
            <w:r>
              <w:rPr>
                <w:rFonts w:ascii="Times New Roman" w:hAnsi="Times New Roman"/>
                <w:sz w:val="18"/>
                <w:szCs w:val="18"/>
              </w:rPr>
              <w:t>3</w:t>
            </w:r>
            <w:r w:rsidRPr="00C70FBC">
              <w:rPr>
                <w:rFonts w:ascii="Times New Roman" w:hAnsi="Times New Roman"/>
                <w:sz w:val="18"/>
                <w:szCs w:val="18"/>
                <w:vertAlign w:val="superscript"/>
              </w:rPr>
              <w:t>rd</w:t>
            </w:r>
            <w:r>
              <w:rPr>
                <w:rFonts w:ascii="Times New Roman" w:hAnsi="Times New Roman"/>
                <w:sz w:val="18"/>
                <w:szCs w:val="18"/>
              </w:rPr>
              <w:t xml:space="preserve"> </w:t>
            </w:r>
            <w:r w:rsidR="003C6064">
              <w:rPr>
                <w:rFonts w:ascii="Times New Roman" w:hAnsi="Times New Roman"/>
                <w:sz w:val="18"/>
                <w:szCs w:val="18"/>
              </w:rPr>
              <w:t xml:space="preserve">Q, </w:t>
            </w:r>
            <w:r w:rsidR="00990B31">
              <w:rPr>
                <w:rFonts w:ascii="Times New Roman" w:hAnsi="Times New Roman"/>
                <w:sz w:val="18"/>
                <w:szCs w:val="18"/>
              </w:rPr>
              <w:t>201</w:t>
            </w:r>
            <w:r w:rsidR="002253D1">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c</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11 - Customer Enrollment, Drop, and Account Information Change Using a Registration Agent</w:t>
            </w:r>
          </w:p>
          <w:p w:rsidR="00C57D9C" w:rsidRDefault="00990B31" w:rsidP="005B6DAD">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5B6DAD">
              <w:rPr>
                <w:rFonts w:ascii="Times New Roman" w:hAnsi="Times New Roman"/>
                <w:sz w:val="18"/>
                <w:szCs w:val="18"/>
              </w:rPr>
              <w:t>Underway</w:t>
            </w:r>
          </w:p>
        </w:tc>
        <w:tc>
          <w:tcPr>
            <w:tcW w:w="1260" w:type="dxa"/>
          </w:tcPr>
          <w:p w:rsidR="00C57D9C" w:rsidRDefault="005B6DAD">
            <w:pPr>
              <w:pStyle w:val="TableText"/>
              <w:spacing w:before="60" w:after="60"/>
              <w:ind w:left="144"/>
              <w:rPr>
                <w:rFonts w:ascii="Times New Roman" w:hAnsi="Times New Roman"/>
                <w:sz w:val="18"/>
                <w:szCs w:val="18"/>
              </w:rPr>
            </w:pPr>
            <w:r>
              <w:rPr>
                <w:rFonts w:ascii="Times New Roman" w:hAnsi="Times New Roman"/>
                <w:sz w:val="18"/>
                <w:szCs w:val="18"/>
              </w:rPr>
              <w:t>4</w:t>
            </w:r>
            <w:r w:rsidRPr="00C70FBC">
              <w:rPr>
                <w:rFonts w:ascii="Times New Roman" w:hAnsi="Times New Roman"/>
                <w:sz w:val="18"/>
                <w:szCs w:val="18"/>
                <w:vertAlign w:val="superscript"/>
              </w:rPr>
              <w:t>th</w:t>
            </w:r>
            <w:r>
              <w:rPr>
                <w:rFonts w:ascii="Times New Roman" w:hAnsi="Times New Roman"/>
                <w:sz w:val="18"/>
                <w:szCs w:val="18"/>
              </w:rPr>
              <w:t xml:space="preserve"> </w:t>
            </w:r>
            <w:r w:rsidR="007207A2">
              <w:rPr>
                <w:rFonts w:ascii="Times New Roman" w:hAnsi="Times New Roman"/>
                <w:sz w:val="18"/>
                <w:szCs w:val="18"/>
              </w:rPr>
              <w:t xml:space="preserve">Q, </w:t>
            </w:r>
            <w:r w:rsidR="00990B31">
              <w:rPr>
                <w:rFonts w:ascii="Times New Roman" w:hAnsi="Times New Roman"/>
                <w:sz w:val="18"/>
                <w:szCs w:val="18"/>
              </w:rPr>
              <w:t>201</w:t>
            </w:r>
            <w:r w:rsidR="00EA5B0D">
              <w:rPr>
                <w:rFonts w:ascii="Times New Roman" w:hAnsi="Times New Roman"/>
                <w:sz w:val="18"/>
                <w:szCs w:val="18"/>
              </w:rPr>
              <w:t>5</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6B166E">
        <w:tc>
          <w:tcPr>
            <w:tcW w:w="450" w:type="dxa"/>
          </w:tcPr>
          <w:p w:rsidR="006B166E" w:rsidRDefault="006B166E">
            <w:pPr>
              <w:pStyle w:val="TableText"/>
              <w:keepNext/>
              <w:spacing w:before="60" w:after="60"/>
              <w:jc w:val="center"/>
              <w:rPr>
                <w:rFonts w:ascii="Times New Roman" w:hAnsi="Times New Roman"/>
                <w:color w:val="auto"/>
                <w:sz w:val="18"/>
                <w:szCs w:val="18"/>
              </w:rPr>
            </w:pPr>
          </w:p>
        </w:tc>
        <w:tc>
          <w:tcPr>
            <w:tcW w:w="467" w:type="dxa"/>
            <w:gridSpan w:val="2"/>
          </w:tcPr>
          <w:p w:rsidR="006B166E" w:rsidRDefault="006B166E">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3"/>
          </w:tcPr>
          <w:p w:rsidR="006B166E" w:rsidRDefault="006B166E">
            <w:pPr>
              <w:pStyle w:val="TableText"/>
              <w:spacing w:before="60" w:after="60"/>
              <w:ind w:left="144"/>
              <w:rPr>
                <w:rFonts w:ascii="Times New Roman" w:hAnsi="Times New Roman"/>
                <w:sz w:val="18"/>
                <w:szCs w:val="18"/>
              </w:rPr>
            </w:pPr>
            <w:r>
              <w:rPr>
                <w:rFonts w:ascii="Times New Roman" w:hAnsi="Times New Roman"/>
                <w:sz w:val="18"/>
                <w:szCs w:val="18"/>
              </w:rPr>
              <w:t>Book 12 – Inquiries</w:t>
            </w:r>
          </w:p>
          <w:p w:rsidR="006B166E" w:rsidRDefault="006B166E">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6B166E" w:rsidRPr="00320B32" w:rsidDel="005B6DAD" w:rsidRDefault="006B166E">
            <w:pPr>
              <w:pStyle w:val="TableText"/>
              <w:spacing w:before="60" w:after="60"/>
              <w:ind w:left="144"/>
              <w:rPr>
                <w:rFonts w:ascii="Times New Roman" w:hAnsi="Times New Roman"/>
                <w:sz w:val="18"/>
                <w:szCs w:val="18"/>
              </w:rPr>
            </w:pPr>
            <w:r>
              <w:rPr>
                <w:rFonts w:ascii="Times New Roman" w:hAnsi="Times New Roman"/>
                <w:sz w:val="18"/>
                <w:szCs w:val="18"/>
              </w:rPr>
              <w:t>4</w:t>
            </w:r>
            <w:r w:rsidRPr="00C70FBC">
              <w:rPr>
                <w:rFonts w:ascii="Times New Roman" w:hAnsi="Times New Roman"/>
                <w:sz w:val="18"/>
                <w:szCs w:val="18"/>
                <w:vertAlign w:val="superscript"/>
              </w:rPr>
              <w:t>th</w:t>
            </w:r>
            <w:r>
              <w:rPr>
                <w:rFonts w:ascii="Times New Roman" w:hAnsi="Times New Roman"/>
                <w:sz w:val="18"/>
                <w:szCs w:val="18"/>
              </w:rPr>
              <w:t xml:space="preserve"> Q, 2015</w:t>
            </w:r>
          </w:p>
        </w:tc>
        <w:tc>
          <w:tcPr>
            <w:tcW w:w="1620" w:type="dxa"/>
          </w:tcPr>
          <w:p w:rsidR="006B166E" w:rsidRDefault="006B166E">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e</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13 – Measurement and Verification (M&amp;V) of Demand Response Programs</w:t>
            </w:r>
            <w:r>
              <w:rPr>
                <w:rStyle w:val="EndnoteReference"/>
                <w:rFonts w:ascii="Times New Roman" w:hAnsi="Times New Roman"/>
                <w:sz w:val="18"/>
                <w:szCs w:val="18"/>
              </w:rPr>
              <w:endnoteReference w:id="5"/>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6B166E">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f</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14 – Service Request, Disconnection and Reconnection in the Registration Agent Model</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D850D0">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g</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15 – Specifications for Common Electricity Product and Pricing Definition</w:t>
            </w:r>
            <w:r w:rsidR="00995278">
              <w:rPr>
                <w:rFonts w:ascii="Times New Roman" w:hAnsi="Times New Roman"/>
                <w:sz w:val="18"/>
                <w:szCs w:val="18"/>
                <w:vertAlign w:val="superscript"/>
              </w:rPr>
              <w:t>5</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h</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16 – Specifications for Common Schedule Communication Mechanism for Energy Transactions</w:t>
            </w:r>
            <w:r w:rsidR="00995278">
              <w:rPr>
                <w:rFonts w:ascii="Times New Roman" w:hAnsi="Times New Roman"/>
                <w:sz w:val="18"/>
                <w:szCs w:val="18"/>
                <w:vertAlign w:val="superscript"/>
              </w:rPr>
              <w:t>5</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D0590F">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keepN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proofErr w:type="spellStart"/>
            <w:r>
              <w:rPr>
                <w:rFonts w:ascii="Times New Roman" w:hAnsi="Times New Roman"/>
                <w:sz w:val="18"/>
                <w:szCs w:val="18"/>
              </w:rPr>
              <w:t>i</w:t>
            </w:r>
            <w:proofErr w:type="spellEnd"/>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vertAlign w:val="superscript"/>
              </w:rPr>
            </w:pPr>
            <w:r>
              <w:rPr>
                <w:rFonts w:ascii="Times New Roman" w:hAnsi="Times New Roman"/>
                <w:sz w:val="18"/>
                <w:szCs w:val="18"/>
              </w:rPr>
              <w:t>Book 17 – Specifications for Retail Standard Demand Response Signals</w:t>
            </w:r>
            <w:r w:rsidR="00995278">
              <w:rPr>
                <w:rFonts w:ascii="Times New Roman" w:hAnsi="Times New Roman"/>
                <w:sz w:val="18"/>
                <w:szCs w:val="18"/>
                <w:vertAlign w:val="superscript"/>
              </w:rPr>
              <w:t>5</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j</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18 – Retail Customer Energy Usage Information Communication</w:t>
            </w:r>
            <w:r w:rsidR="00995278">
              <w:rPr>
                <w:rFonts w:ascii="Times New Roman" w:hAnsi="Times New Roman"/>
                <w:sz w:val="18"/>
                <w:szCs w:val="18"/>
                <w:vertAlign w:val="superscript"/>
              </w:rPr>
              <w:t>5</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k</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21 – Energy Services Provider Interface</w:t>
            </w:r>
            <w:r w:rsidR="00995278">
              <w:rPr>
                <w:rFonts w:ascii="Times New Roman" w:hAnsi="Times New Roman"/>
                <w:sz w:val="18"/>
                <w:szCs w:val="18"/>
                <w:vertAlign w:val="superscript"/>
              </w:rPr>
              <w:t>5</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3C6064">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l</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22 – Third Party Access to Retail Customer Information</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201</w:t>
            </w:r>
            <w:r w:rsidR="00EA5B0D">
              <w:rPr>
                <w:rFonts w:ascii="Times New Roman" w:hAnsi="Times New Roman"/>
                <w:sz w:val="18"/>
                <w:szCs w:val="18"/>
              </w:rPr>
              <w:t>6</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m</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 xml:space="preserve">Book 23 – Supplier Marketing Practices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736BBC">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C57D9C">
        <w:tc>
          <w:tcPr>
            <w:tcW w:w="450" w:type="dxa"/>
          </w:tcPr>
          <w:p w:rsidR="00C57D9C" w:rsidRDefault="00C57D9C">
            <w:pPr>
              <w:pStyle w:val="TableText"/>
              <w:spacing w:before="60" w:after="60"/>
              <w:jc w:val="center"/>
              <w:rPr>
                <w:rFonts w:ascii="Times New Roman" w:hAnsi="Times New Roman"/>
                <w:color w:val="auto"/>
                <w:sz w:val="18"/>
                <w:szCs w:val="18"/>
              </w:rPr>
            </w:pPr>
          </w:p>
        </w:tc>
        <w:tc>
          <w:tcPr>
            <w:tcW w:w="467" w:type="dxa"/>
            <w:gridSpan w:val="2"/>
          </w:tcPr>
          <w:p w:rsidR="00C57D9C" w:rsidRDefault="000A489E">
            <w:pPr>
              <w:pStyle w:val="TableText"/>
              <w:spacing w:before="60" w:after="60"/>
              <w:ind w:left="144"/>
              <w:rPr>
                <w:rFonts w:ascii="Times New Roman" w:hAnsi="Times New Roman"/>
                <w:sz w:val="18"/>
                <w:szCs w:val="18"/>
              </w:rPr>
            </w:pPr>
            <w:r>
              <w:rPr>
                <w:rFonts w:ascii="Times New Roman" w:hAnsi="Times New Roman"/>
                <w:sz w:val="18"/>
                <w:szCs w:val="18"/>
              </w:rPr>
              <w:t>n</w:t>
            </w:r>
            <w:r w:rsidR="00990B31">
              <w:rPr>
                <w:rFonts w:ascii="Times New Roman" w:hAnsi="Times New Roman"/>
                <w:sz w:val="18"/>
                <w:szCs w:val="18"/>
              </w:rPr>
              <w:t>.</w:t>
            </w:r>
          </w:p>
        </w:tc>
        <w:tc>
          <w:tcPr>
            <w:tcW w:w="5760" w:type="dxa"/>
            <w:gridSpan w:val="3"/>
          </w:tcPr>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Book 24 – Enrollment, Drop, Account Information Change in Demand Response Programs</w:t>
            </w:r>
            <w:r w:rsidR="00995278">
              <w:rPr>
                <w:rFonts w:ascii="Times New Roman" w:hAnsi="Times New Roman"/>
                <w:sz w:val="18"/>
                <w:szCs w:val="18"/>
                <w:vertAlign w:val="superscript"/>
              </w:rPr>
              <w:t>5</w:t>
            </w:r>
            <w:r>
              <w:rPr>
                <w:rFonts w:ascii="Times New Roman" w:hAnsi="Times New Roman"/>
                <w:sz w:val="18"/>
                <w:szCs w:val="18"/>
              </w:rPr>
              <w:t xml:space="preserve"> </w:t>
            </w:r>
          </w:p>
          <w:p w:rsidR="00C57D9C" w:rsidRDefault="00990B31">
            <w:pPr>
              <w:pStyle w:val="TableText"/>
              <w:spacing w:before="60" w:after="60"/>
              <w:ind w:left="144"/>
              <w:rPr>
                <w:rFonts w:ascii="Times New Roman" w:hAnsi="Times New Roman"/>
                <w:sz w:val="18"/>
                <w:szCs w:val="18"/>
              </w:rPr>
            </w:pPr>
            <w:r>
              <w:rPr>
                <w:rFonts w:ascii="Times New Roman" w:hAnsi="Times New Roman"/>
                <w:sz w:val="18"/>
                <w:szCs w:val="18"/>
              </w:rPr>
              <w:t>Status:  Not Started</w:t>
            </w:r>
          </w:p>
        </w:tc>
        <w:tc>
          <w:tcPr>
            <w:tcW w:w="1260" w:type="dxa"/>
          </w:tcPr>
          <w:p w:rsidR="00C57D9C" w:rsidRDefault="00736BBC">
            <w:pPr>
              <w:pStyle w:val="TableText"/>
              <w:spacing w:before="60" w:after="60"/>
              <w:ind w:left="144"/>
              <w:rPr>
                <w:rFonts w:ascii="Times New Roman" w:hAnsi="Times New Roman"/>
                <w:sz w:val="18"/>
                <w:szCs w:val="18"/>
              </w:rPr>
            </w:pPr>
            <w:r>
              <w:rPr>
                <w:rFonts w:ascii="Times New Roman" w:hAnsi="Times New Roman"/>
                <w:sz w:val="18"/>
                <w:szCs w:val="18"/>
              </w:rPr>
              <w:t>2017</w:t>
            </w:r>
          </w:p>
        </w:tc>
        <w:tc>
          <w:tcPr>
            <w:tcW w:w="1620" w:type="dxa"/>
          </w:tcPr>
          <w:p w:rsidR="00C57D9C" w:rsidRDefault="00990B31">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00762E" w:rsidTr="002253D1">
        <w:tc>
          <w:tcPr>
            <w:tcW w:w="450" w:type="dxa"/>
          </w:tcPr>
          <w:p w:rsidR="0000762E" w:rsidRDefault="00CD66C2" w:rsidP="00C23DF1">
            <w:pPr>
              <w:pStyle w:val="TableText"/>
              <w:keepNext/>
              <w:keepLines/>
              <w:spacing w:before="60" w:after="60"/>
              <w:jc w:val="center"/>
              <w:rPr>
                <w:rFonts w:ascii="Times New Roman" w:hAnsi="Times New Roman"/>
                <w:color w:val="auto"/>
                <w:sz w:val="18"/>
                <w:szCs w:val="18"/>
              </w:rPr>
            </w:pPr>
            <w:r>
              <w:rPr>
                <w:rFonts w:ascii="Times New Roman" w:hAnsi="Times New Roman"/>
                <w:color w:val="auto"/>
                <w:sz w:val="18"/>
                <w:szCs w:val="18"/>
              </w:rPr>
              <w:t>4</w:t>
            </w:r>
            <w:r w:rsidR="0000762E">
              <w:rPr>
                <w:rFonts w:ascii="Times New Roman" w:hAnsi="Times New Roman"/>
                <w:color w:val="auto"/>
                <w:sz w:val="18"/>
                <w:szCs w:val="18"/>
              </w:rPr>
              <w:t>.</w:t>
            </w:r>
          </w:p>
        </w:tc>
        <w:tc>
          <w:tcPr>
            <w:tcW w:w="6227" w:type="dxa"/>
            <w:gridSpan w:val="5"/>
          </w:tcPr>
          <w:p w:rsidR="0000762E" w:rsidRDefault="00307E6B" w:rsidP="00C23DF1">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Retail </w:t>
            </w:r>
            <w:r w:rsidRPr="00403E36">
              <w:rPr>
                <w:rFonts w:ascii="Times New Roman" w:hAnsi="Times New Roman"/>
                <w:sz w:val="18"/>
                <w:szCs w:val="18"/>
              </w:rPr>
              <w:t>Net Metering - Develop Model Business Practices and technical</w:t>
            </w:r>
            <w:r>
              <w:rPr>
                <w:sz w:val="18"/>
                <w:szCs w:val="18"/>
              </w:rPr>
              <w:t xml:space="preserve"> </w:t>
            </w:r>
            <w:r w:rsidRPr="00403E36">
              <w:rPr>
                <w:rFonts w:ascii="Times New Roman" w:hAnsi="Times New Roman"/>
                <w:sz w:val="18"/>
                <w:szCs w:val="18"/>
              </w:rPr>
              <w:t>implementation to be included in Book 3 – Billing and Payments</w:t>
            </w:r>
            <w:r w:rsidR="00EF784A">
              <w:rPr>
                <w:rFonts w:ascii="Times New Roman" w:hAnsi="Times New Roman"/>
                <w:sz w:val="18"/>
                <w:szCs w:val="18"/>
              </w:rPr>
              <w:t xml:space="preserve">, </w:t>
            </w:r>
            <w:r w:rsidR="00EA5B0D">
              <w:rPr>
                <w:rFonts w:ascii="Times New Roman" w:hAnsi="Times New Roman"/>
                <w:sz w:val="18"/>
                <w:szCs w:val="18"/>
              </w:rPr>
              <w:t>Book 8 – Retail Customer Information</w:t>
            </w:r>
            <w:r w:rsidR="00EF784A">
              <w:rPr>
                <w:rFonts w:ascii="Times New Roman" w:hAnsi="Times New Roman"/>
                <w:sz w:val="18"/>
                <w:szCs w:val="18"/>
              </w:rPr>
              <w:t>, Book 10 – Retail Customer Enrollment, Drop and Account Information Change, and Book 11 –Retail Customer Enrollment, Drop and Account Information Change Using a Registration Agent</w:t>
            </w:r>
            <w:r w:rsidR="00EA5B0D">
              <w:rPr>
                <w:rFonts w:ascii="Times New Roman" w:hAnsi="Times New Roman"/>
                <w:sz w:val="18"/>
                <w:szCs w:val="18"/>
              </w:rPr>
              <w:t xml:space="preserve"> </w:t>
            </w:r>
            <w:r w:rsidRPr="00403E36">
              <w:rPr>
                <w:rFonts w:ascii="Times New Roman" w:hAnsi="Times New Roman"/>
                <w:sz w:val="18"/>
                <w:szCs w:val="18"/>
              </w:rPr>
              <w:t>for the limited purpose of providing metering data required by</w:t>
            </w:r>
            <w:r>
              <w:rPr>
                <w:sz w:val="18"/>
                <w:szCs w:val="18"/>
              </w:rPr>
              <w:t xml:space="preserve"> </w:t>
            </w:r>
            <w:r w:rsidRPr="00032790">
              <w:rPr>
                <w:rFonts w:ascii="Times New Roman" w:hAnsi="Times New Roman"/>
                <w:sz w:val="18"/>
                <w:szCs w:val="18"/>
              </w:rPr>
              <w:t>Market Participants</w:t>
            </w:r>
            <w:r w:rsidRPr="00403E36">
              <w:rPr>
                <w:rFonts w:ascii="Times New Roman" w:hAnsi="Times New Roman"/>
                <w:sz w:val="18"/>
                <w:szCs w:val="18"/>
              </w:rPr>
              <w:t xml:space="preserve"> </w:t>
            </w:r>
            <w:r>
              <w:rPr>
                <w:rFonts w:ascii="Times New Roman" w:hAnsi="Times New Roman"/>
                <w:sz w:val="18"/>
                <w:szCs w:val="18"/>
              </w:rPr>
              <w:t xml:space="preserve">in competitive energy markets </w:t>
            </w:r>
            <w:r w:rsidRPr="00403E36">
              <w:rPr>
                <w:rFonts w:ascii="Times New Roman" w:hAnsi="Times New Roman"/>
                <w:sz w:val="18"/>
                <w:szCs w:val="18"/>
              </w:rPr>
              <w:t>in jurisdictions where their charges to certain Retail</w:t>
            </w:r>
            <w:r>
              <w:rPr>
                <w:sz w:val="18"/>
                <w:szCs w:val="18"/>
              </w:rPr>
              <w:t xml:space="preserve"> </w:t>
            </w:r>
            <w:r w:rsidRPr="00403E36">
              <w:rPr>
                <w:rFonts w:ascii="Times New Roman" w:hAnsi="Times New Roman"/>
                <w:sz w:val="18"/>
                <w:szCs w:val="18"/>
              </w:rPr>
              <w:t xml:space="preserve">Customers must account for </w:t>
            </w:r>
            <w:r>
              <w:rPr>
                <w:rFonts w:ascii="Times New Roman" w:hAnsi="Times New Roman"/>
                <w:sz w:val="18"/>
                <w:szCs w:val="18"/>
              </w:rPr>
              <w:t xml:space="preserve">Retail </w:t>
            </w:r>
            <w:r w:rsidRPr="00403E36">
              <w:rPr>
                <w:rFonts w:ascii="Times New Roman" w:hAnsi="Times New Roman"/>
                <w:sz w:val="18"/>
                <w:szCs w:val="18"/>
              </w:rPr>
              <w:t>Net Metering arrangements</w:t>
            </w:r>
          </w:p>
        </w:tc>
        <w:tc>
          <w:tcPr>
            <w:tcW w:w="1260" w:type="dxa"/>
          </w:tcPr>
          <w:p w:rsidR="0000762E" w:rsidRDefault="0000762E" w:rsidP="00C23DF1">
            <w:pPr>
              <w:pStyle w:val="TableText"/>
              <w:keepNext/>
              <w:keepLines/>
              <w:spacing w:before="60" w:after="60"/>
              <w:ind w:left="144"/>
              <w:rPr>
                <w:rFonts w:ascii="Times New Roman" w:hAnsi="Times New Roman"/>
                <w:sz w:val="18"/>
                <w:szCs w:val="18"/>
              </w:rPr>
            </w:pPr>
          </w:p>
        </w:tc>
        <w:tc>
          <w:tcPr>
            <w:tcW w:w="1620" w:type="dxa"/>
          </w:tcPr>
          <w:p w:rsidR="0000762E" w:rsidRDefault="0000762E" w:rsidP="00C23DF1">
            <w:pPr>
              <w:pStyle w:val="TableText"/>
              <w:keepNext/>
              <w:keepLines/>
              <w:spacing w:before="60" w:after="60"/>
              <w:rPr>
                <w:rFonts w:ascii="Times New Roman" w:hAnsi="Times New Roman"/>
                <w:color w:val="auto"/>
                <w:sz w:val="18"/>
                <w:szCs w:val="18"/>
              </w:rPr>
            </w:pP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736BBC">
            <w:pPr>
              <w:pStyle w:val="TableText"/>
              <w:spacing w:before="60" w:after="60"/>
              <w:ind w:left="144"/>
              <w:rPr>
                <w:rFonts w:ascii="Times New Roman" w:hAnsi="Times New Roman"/>
                <w:sz w:val="18"/>
                <w:szCs w:val="18"/>
              </w:rPr>
            </w:pPr>
            <w:r>
              <w:rPr>
                <w:rFonts w:ascii="Times New Roman" w:hAnsi="Times New Roman"/>
                <w:sz w:val="18"/>
                <w:szCs w:val="18"/>
              </w:rPr>
              <w:t>a</w:t>
            </w:r>
            <w:r w:rsidR="00A374B4">
              <w:rPr>
                <w:rFonts w:ascii="Times New Roman" w:hAnsi="Times New Roman"/>
                <w:sz w:val="18"/>
                <w:szCs w:val="18"/>
              </w:rPr>
              <w:t>.</w:t>
            </w:r>
          </w:p>
        </w:tc>
        <w:tc>
          <w:tcPr>
            <w:tcW w:w="8640" w:type="dxa"/>
            <w:gridSpan w:val="5"/>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Develop Model Business Practices to describe how Retail Net Metering is used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charges to certain Retail Customers must account for Retail Net Metering arrangements</w:t>
            </w:r>
          </w:p>
          <w:p w:rsidR="00A374B4" w:rsidRDefault="00A374B4" w:rsidP="00C23DF1">
            <w:pPr>
              <w:pStyle w:val="TableText"/>
              <w:spacing w:before="60" w:after="60"/>
              <w:ind w:left="144"/>
              <w:rPr>
                <w:rFonts w:ascii="Times New Roman" w:hAnsi="Times New Roman"/>
                <w:color w:val="auto"/>
                <w:sz w:val="18"/>
                <w:szCs w:val="18"/>
              </w:rPr>
            </w:pPr>
            <w:r>
              <w:rPr>
                <w:rFonts w:ascii="Times New Roman" w:hAnsi="Times New Roman"/>
                <w:sz w:val="18"/>
                <w:szCs w:val="18"/>
              </w:rPr>
              <w:t>Status:  Underway</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736BBC" w:rsidP="00C23DF1">
            <w:pPr>
              <w:pStyle w:val="TableText"/>
              <w:spacing w:before="60" w:after="60"/>
              <w:ind w:left="-17"/>
              <w:jc w:val="center"/>
              <w:rPr>
                <w:rFonts w:ascii="Times New Roman" w:hAnsi="Times New Roman"/>
                <w:sz w:val="18"/>
                <w:szCs w:val="18"/>
              </w:rPr>
            </w:pPr>
            <w:proofErr w:type="spellStart"/>
            <w:r>
              <w:rPr>
                <w:rFonts w:ascii="Times New Roman" w:hAnsi="Times New Roman"/>
                <w:sz w:val="18"/>
                <w:szCs w:val="18"/>
              </w:rPr>
              <w:t>i</w:t>
            </w:r>
            <w:proofErr w:type="spellEnd"/>
            <w:r w:rsidR="00A374B4">
              <w:rPr>
                <w:rFonts w:ascii="Times New Roman" w:hAnsi="Times New Roman"/>
                <w:sz w:val="18"/>
                <w:szCs w:val="18"/>
              </w:rPr>
              <w:t>.</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Book 10 – Customer Enrollment, Drop, and Account Information Change</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6B166E">
              <w:rPr>
                <w:rFonts w:ascii="Times New Roman" w:hAnsi="Times New Roman"/>
                <w:sz w:val="18"/>
                <w:szCs w:val="18"/>
              </w:rPr>
              <w:t>Complete</w:t>
            </w:r>
          </w:p>
        </w:tc>
        <w:tc>
          <w:tcPr>
            <w:tcW w:w="1260" w:type="dxa"/>
          </w:tcPr>
          <w:p w:rsidR="00A374B4" w:rsidRDefault="005B6DAD">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Pr="00C70FBC">
              <w:rPr>
                <w:rFonts w:ascii="Times New Roman" w:hAnsi="Times New Roman"/>
                <w:color w:val="auto"/>
                <w:sz w:val="18"/>
                <w:szCs w:val="18"/>
                <w:vertAlign w:val="superscript"/>
              </w:rPr>
              <w:t>rd</w:t>
            </w:r>
            <w:r>
              <w:rPr>
                <w:rFonts w:ascii="Times New Roman" w:hAnsi="Times New Roman"/>
                <w:color w:val="auto"/>
                <w:sz w:val="18"/>
                <w:szCs w:val="18"/>
              </w:rPr>
              <w:t xml:space="preserve"> </w:t>
            </w:r>
            <w:r w:rsidR="00A374B4">
              <w:rPr>
                <w:rFonts w:ascii="Times New Roman" w:hAnsi="Times New Roman"/>
                <w:color w:val="auto"/>
                <w:sz w:val="18"/>
                <w:szCs w:val="18"/>
              </w:rPr>
              <w:t>Q, 201</w:t>
            </w:r>
            <w:r w:rsidR="0062095F">
              <w:rPr>
                <w:rFonts w:ascii="Times New Roman" w:hAnsi="Times New Roman"/>
                <w:color w:val="auto"/>
                <w:sz w:val="18"/>
                <w:szCs w:val="18"/>
              </w:rPr>
              <w:t>5</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A374B4" w:rsidTr="00A374B4">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p>
        </w:tc>
        <w:tc>
          <w:tcPr>
            <w:tcW w:w="360" w:type="dxa"/>
            <w:gridSpan w:val="2"/>
          </w:tcPr>
          <w:p w:rsidR="00A374B4" w:rsidRDefault="00736BBC" w:rsidP="00736BBC">
            <w:pPr>
              <w:pStyle w:val="TableText"/>
              <w:spacing w:before="60" w:after="60"/>
              <w:ind w:left="-17"/>
              <w:jc w:val="center"/>
              <w:rPr>
                <w:rFonts w:ascii="Times New Roman" w:hAnsi="Times New Roman"/>
                <w:sz w:val="18"/>
                <w:szCs w:val="18"/>
              </w:rPr>
            </w:pPr>
            <w:r>
              <w:rPr>
                <w:rFonts w:ascii="Times New Roman" w:hAnsi="Times New Roman"/>
                <w:sz w:val="18"/>
                <w:szCs w:val="18"/>
              </w:rPr>
              <w:t>ii</w:t>
            </w:r>
            <w:r w:rsidR="00A374B4">
              <w:rPr>
                <w:rFonts w:ascii="Times New Roman" w:hAnsi="Times New Roman"/>
                <w:sz w:val="18"/>
                <w:szCs w:val="18"/>
              </w:rPr>
              <w:t>.</w:t>
            </w:r>
          </w:p>
        </w:tc>
        <w:tc>
          <w:tcPr>
            <w:tcW w:w="5400" w:type="dxa"/>
          </w:tcPr>
          <w:p w:rsidR="00A374B4" w:rsidRDefault="00A374B4" w:rsidP="00A374B4">
            <w:pPr>
              <w:pStyle w:val="TableText"/>
              <w:spacing w:before="60" w:after="60"/>
              <w:ind w:left="144"/>
              <w:rPr>
                <w:rFonts w:ascii="Times New Roman" w:hAnsi="Times New Roman"/>
                <w:sz w:val="18"/>
                <w:szCs w:val="18"/>
              </w:rPr>
            </w:pPr>
            <w:r>
              <w:rPr>
                <w:rFonts w:ascii="Times New Roman" w:hAnsi="Times New Roman"/>
                <w:sz w:val="18"/>
                <w:szCs w:val="18"/>
              </w:rPr>
              <w:t xml:space="preserve">Book 11 </w:t>
            </w:r>
            <w:r w:rsidR="009C5365">
              <w:rPr>
                <w:rFonts w:ascii="Times New Roman" w:hAnsi="Times New Roman"/>
                <w:sz w:val="18"/>
                <w:szCs w:val="18"/>
              </w:rPr>
              <w:t>–</w:t>
            </w:r>
            <w:r>
              <w:rPr>
                <w:rFonts w:ascii="Times New Roman" w:hAnsi="Times New Roman"/>
                <w:sz w:val="18"/>
                <w:szCs w:val="18"/>
              </w:rPr>
              <w:t xml:space="preserve"> Customer</w:t>
            </w:r>
            <w:r w:rsidR="009C5365">
              <w:rPr>
                <w:rFonts w:ascii="Times New Roman" w:hAnsi="Times New Roman"/>
                <w:sz w:val="18"/>
                <w:szCs w:val="18"/>
              </w:rPr>
              <w:t xml:space="preserve"> </w:t>
            </w:r>
            <w:r>
              <w:rPr>
                <w:rFonts w:ascii="Times New Roman" w:hAnsi="Times New Roman"/>
                <w:sz w:val="18"/>
                <w:szCs w:val="18"/>
              </w:rPr>
              <w:t>Enrollment, Drop, and Account Information Change Using a Registration Agent</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6B166E">
              <w:rPr>
                <w:rFonts w:ascii="Times New Roman" w:hAnsi="Times New Roman"/>
                <w:sz w:val="18"/>
                <w:szCs w:val="18"/>
              </w:rPr>
              <w:t>Underway</w:t>
            </w:r>
          </w:p>
        </w:tc>
        <w:tc>
          <w:tcPr>
            <w:tcW w:w="1260" w:type="dxa"/>
          </w:tcPr>
          <w:p w:rsidR="00A374B4" w:rsidRDefault="005B6DAD">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Pr="00C70FBC">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00A374B4">
              <w:rPr>
                <w:rFonts w:ascii="Times New Roman" w:hAnsi="Times New Roman"/>
                <w:color w:val="auto"/>
                <w:sz w:val="18"/>
                <w:szCs w:val="18"/>
              </w:rPr>
              <w:t>Q, 201</w:t>
            </w:r>
            <w:r w:rsidR="0062095F">
              <w:rPr>
                <w:rFonts w:ascii="Times New Roman" w:hAnsi="Times New Roman"/>
                <w:color w:val="auto"/>
                <w:sz w:val="18"/>
                <w:szCs w:val="18"/>
              </w:rPr>
              <w:t>5</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BPS</w:t>
            </w:r>
          </w:p>
        </w:tc>
      </w:tr>
      <w:tr w:rsidR="009C5365" w:rsidTr="009C5365">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736BBC">
            <w:pPr>
              <w:pStyle w:val="TableText"/>
              <w:spacing w:before="60" w:after="60"/>
              <w:ind w:left="144"/>
              <w:rPr>
                <w:rFonts w:ascii="Times New Roman" w:hAnsi="Times New Roman"/>
                <w:sz w:val="18"/>
                <w:szCs w:val="18"/>
              </w:rPr>
            </w:pPr>
            <w:r>
              <w:rPr>
                <w:rFonts w:ascii="Times New Roman" w:hAnsi="Times New Roman"/>
                <w:sz w:val="18"/>
                <w:szCs w:val="18"/>
              </w:rPr>
              <w:t>b</w:t>
            </w:r>
            <w:r w:rsidR="009C5365">
              <w:rPr>
                <w:rFonts w:ascii="Times New Roman" w:hAnsi="Times New Roman"/>
                <w:sz w:val="18"/>
                <w:szCs w:val="18"/>
              </w:rPr>
              <w:t>.</w:t>
            </w:r>
          </w:p>
        </w:tc>
        <w:tc>
          <w:tcPr>
            <w:tcW w:w="8640" w:type="dxa"/>
            <w:gridSpan w:val="5"/>
          </w:tcPr>
          <w:p w:rsidR="009C5365" w:rsidRDefault="009C5365" w:rsidP="00307E6B">
            <w:pPr>
              <w:pStyle w:val="TableText"/>
              <w:spacing w:before="60" w:after="60"/>
              <w:ind w:left="144"/>
              <w:rPr>
                <w:rFonts w:ascii="Times New Roman" w:hAnsi="Times New Roman"/>
                <w:sz w:val="18"/>
                <w:szCs w:val="18"/>
              </w:rPr>
            </w:pPr>
            <w:r>
              <w:rPr>
                <w:rFonts w:ascii="Times New Roman" w:hAnsi="Times New Roman"/>
                <w:sz w:val="18"/>
                <w:szCs w:val="18"/>
              </w:rPr>
              <w:t xml:space="preserve">Develop Data Dictionaries and technical implementation for the limited purpose of providing metering data required by </w:t>
            </w:r>
            <w:r w:rsidRPr="00032790">
              <w:rPr>
                <w:rFonts w:ascii="Times New Roman" w:hAnsi="Times New Roman"/>
                <w:sz w:val="18"/>
                <w:szCs w:val="18"/>
              </w:rPr>
              <w:t>Market Participants</w:t>
            </w:r>
            <w:r>
              <w:rPr>
                <w:rFonts w:ascii="Times New Roman" w:hAnsi="Times New Roman"/>
                <w:sz w:val="18"/>
                <w:szCs w:val="18"/>
              </w:rPr>
              <w:t xml:space="preserve"> in competitive energy markets in jurisdictions where their cha</w:t>
            </w:r>
            <w:r w:rsidR="00245B63">
              <w:rPr>
                <w:rFonts w:ascii="Times New Roman" w:hAnsi="Times New Roman"/>
                <w:sz w:val="18"/>
                <w:szCs w:val="18"/>
              </w:rPr>
              <w:t>r</w:t>
            </w:r>
            <w:r>
              <w:rPr>
                <w:rFonts w:ascii="Times New Roman" w:hAnsi="Times New Roman"/>
                <w:sz w:val="18"/>
                <w:szCs w:val="18"/>
              </w:rPr>
              <w:t>ges to certain Retail Customers must account for Retail Net Metering arrangements</w:t>
            </w:r>
          </w:p>
          <w:p w:rsidR="009C5365" w:rsidRDefault="009C5365" w:rsidP="00C23DF1">
            <w:pPr>
              <w:pStyle w:val="TableText"/>
              <w:spacing w:before="60" w:after="60"/>
              <w:ind w:left="144"/>
              <w:rPr>
                <w:rFonts w:ascii="Times New Roman" w:hAnsi="Times New Roman"/>
                <w:color w:val="auto"/>
                <w:sz w:val="18"/>
                <w:szCs w:val="18"/>
              </w:rPr>
            </w:pP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proofErr w:type="spellStart"/>
            <w:r w:rsidRPr="00A374B4">
              <w:rPr>
                <w:rFonts w:ascii="Times New Roman" w:hAnsi="Times New Roman"/>
                <w:sz w:val="18"/>
                <w:szCs w:val="18"/>
              </w:rPr>
              <w:t>i</w:t>
            </w:r>
            <w:proofErr w:type="spellEnd"/>
            <w:r w:rsidRPr="00A374B4">
              <w:rPr>
                <w:rFonts w:ascii="Times New Roman" w:hAnsi="Times New Roman"/>
                <w:sz w:val="18"/>
                <w:szCs w:val="18"/>
              </w:rPr>
              <w:t>.</w:t>
            </w:r>
          </w:p>
        </w:tc>
        <w:tc>
          <w:tcPr>
            <w:tcW w:w="5400" w:type="dxa"/>
          </w:tcPr>
          <w:p w:rsidR="009C5365" w:rsidRPr="00A374B4" w:rsidRDefault="009C5365" w:rsidP="00A374B4">
            <w:pPr>
              <w:spacing w:before="60" w:after="60"/>
              <w:ind w:left="144"/>
              <w:rPr>
                <w:sz w:val="18"/>
                <w:szCs w:val="18"/>
              </w:rPr>
            </w:pPr>
            <w:r w:rsidRPr="00C23DF1">
              <w:rPr>
                <w:sz w:val="18"/>
                <w:szCs w:val="18"/>
              </w:rPr>
              <w:t>Book 3 – Billing and Payment</w:t>
            </w:r>
          </w:p>
          <w:p w:rsidR="009C5365" w:rsidRPr="00A374B4" w:rsidRDefault="009C5365" w:rsidP="00995278">
            <w:pPr>
              <w:pStyle w:val="TableText"/>
              <w:spacing w:before="60" w:after="60"/>
              <w:ind w:left="144"/>
              <w:rPr>
                <w:rFonts w:ascii="Times New Roman" w:hAnsi="Times New Roman"/>
                <w:sz w:val="18"/>
                <w:szCs w:val="18"/>
              </w:rPr>
            </w:pPr>
            <w:r w:rsidRPr="00C23DF1">
              <w:rPr>
                <w:rFonts w:ascii="Times New Roman" w:hAnsi="Times New Roman"/>
                <w:sz w:val="18"/>
                <w:szCs w:val="18"/>
              </w:rPr>
              <w:t xml:space="preserve">Status:  </w:t>
            </w:r>
            <w:r w:rsidR="00995278">
              <w:rPr>
                <w:rFonts w:ascii="Times New Roman" w:hAnsi="Times New Roman"/>
                <w:sz w:val="18"/>
                <w:szCs w:val="18"/>
              </w:rPr>
              <w:t>Underway</w:t>
            </w:r>
          </w:p>
        </w:tc>
        <w:tc>
          <w:tcPr>
            <w:tcW w:w="1260" w:type="dxa"/>
          </w:tcPr>
          <w:p w:rsidR="009C5365" w:rsidRDefault="006B166E">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ii.</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Book 8 – Customer Information</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Underway</w:t>
            </w:r>
          </w:p>
        </w:tc>
        <w:tc>
          <w:tcPr>
            <w:tcW w:w="1260" w:type="dxa"/>
          </w:tcPr>
          <w:p w:rsidR="009C5365" w:rsidRDefault="00160F14">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rsidP="00F73BDA">
            <w:pPr>
              <w:pStyle w:val="TableText"/>
              <w:keepNext/>
              <w:keepLines/>
              <w:spacing w:before="60" w:after="60"/>
              <w:jc w:val="center"/>
              <w:rPr>
                <w:rFonts w:ascii="Times New Roman" w:hAnsi="Times New Roman"/>
                <w:color w:val="auto"/>
                <w:sz w:val="18"/>
                <w:szCs w:val="18"/>
              </w:rPr>
            </w:pPr>
          </w:p>
        </w:tc>
        <w:tc>
          <w:tcPr>
            <w:tcW w:w="467" w:type="dxa"/>
            <w:gridSpan w:val="2"/>
          </w:tcPr>
          <w:p w:rsidR="009C5365" w:rsidRDefault="009C5365" w:rsidP="00F73BDA">
            <w:pPr>
              <w:pStyle w:val="TableText"/>
              <w:keepNext/>
              <w:keepLines/>
              <w:spacing w:before="60" w:after="60"/>
              <w:ind w:left="144"/>
              <w:rPr>
                <w:rFonts w:ascii="Times New Roman" w:hAnsi="Times New Roman"/>
                <w:sz w:val="18"/>
                <w:szCs w:val="18"/>
              </w:rPr>
            </w:pPr>
          </w:p>
        </w:tc>
        <w:tc>
          <w:tcPr>
            <w:tcW w:w="360" w:type="dxa"/>
            <w:gridSpan w:val="2"/>
          </w:tcPr>
          <w:p w:rsidR="009C5365" w:rsidRPr="00A374B4" w:rsidRDefault="009C5365" w:rsidP="00F73BDA">
            <w:pPr>
              <w:pStyle w:val="TableText"/>
              <w:keepNext/>
              <w:keepLines/>
              <w:spacing w:before="60" w:after="60"/>
              <w:ind w:left="-17"/>
              <w:jc w:val="center"/>
              <w:rPr>
                <w:rFonts w:ascii="Times New Roman" w:hAnsi="Times New Roman"/>
                <w:sz w:val="18"/>
                <w:szCs w:val="18"/>
              </w:rPr>
            </w:pPr>
            <w:r w:rsidRPr="00A374B4">
              <w:rPr>
                <w:rFonts w:ascii="Times New Roman" w:hAnsi="Times New Roman"/>
                <w:sz w:val="18"/>
                <w:szCs w:val="18"/>
              </w:rPr>
              <w:t>iii.</w:t>
            </w:r>
          </w:p>
        </w:tc>
        <w:tc>
          <w:tcPr>
            <w:tcW w:w="5400" w:type="dxa"/>
          </w:tcPr>
          <w:p w:rsidR="009C5365" w:rsidRPr="00A374B4" w:rsidRDefault="009C5365" w:rsidP="00F73BDA">
            <w:pPr>
              <w:pStyle w:val="TableText"/>
              <w:keepNext/>
              <w:keepLines/>
              <w:spacing w:before="60" w:after="60"/>
              <w:ind w:left="144"/>
              <w:rPr>
                <w:rFonts w:ascii="Times New Roman" w:hAnsi="Times New Roman"/>
                <w:sz w:val="18"/>
                <w:szCs w:val="18"/>
              </w:rPr>
            </w:pPr>
            <w:r w:rsidRPr="00A374B4">
              <w:rPr>
                <w:rFonts w:ascii="Times New Roman" w:hAnsi="Times New Roman"/>
                <w:sz w:val="18"/>
                <w:szCs w:val="18"/>
              </w:rPr>
              <w:t>Book 10 – Customer Enrollment, Drop, and Account Information Change</w:t>
            </w:r>
          </w:p>
          <w:p w:rsidR="009C5365" w:rsidRPr="00A374B4" w:rsidRDefault="009C5365" w:rsidP="00F73BDA">
            <w:pPr>
              <w:pStyle w:val="TableText"/>
              <w:keepNext/>
              <w:keepLines/>
              <w:spacing w:before="60" w:after="60"/>
              <w:ind w:left="144"/>
              <w:rPr>
                <w:rFonts w:ascii="Times New Roman" w:hAnsi="Times New Roman"/>
                <w:sz w:val="18"/>
                <w:szCs w:val="18"/>
              </w:rPr>
            </w:pPr>
            <w:r w:rsidRPr="00A374B4">
              <w:rPr>
                <w:rFonts w:ascii="Times New Roman" w:hAnsi="Times New Roman"/>
                <w:sz w:val="18"/>
                <w:szCs w:val="18"/>
              </w:rPr>
              <w:t>Status:  Not Started</w:t>
            </w:r>
          </w:p>
        </w:tc>
        <w:tc>
          <w:tcPr>
            <w:tcW w:w="1260" w:type="dxa"/>
          </w:tcPr>
          <w:p w:rsidR="009C5365" w:rsidRDefault="006B166E" w:rsidP="00F73BDA">
            <w:pPr>
              <w:pStyle w:val="TableText"/>
              <w:keepNext/>
              <w:keepLines/>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9C5365" w:rsidRDefault="009C5365" w:rsidP="00F73BDA">
            <w:pPr>
              <w:pStyle w:val="TableText"/>
              <w:keepNext/>
              <w:keepLines/>
              <w:spacing w:before="60" w:after="60"/>
              <w:rPr>
                <w:rFonts w:ascii="Times New Roman" w:hAnsi="Times New Roman"/>
                <w:color w:val="auto"/>
                <w:sz w:val="18"/>
                <w:szCs w:val="18"/>
              </w:rPr>
            </w:pPr>
            <w:r>
              <w:rPr>
                <w:rFonts w:ascii="Times New Roman" w:hAnsi="Times New Roman"/>
                <w:color w:val="auto"/>
                <w:sz w:val="18"/>
                <w:szCs w:val="18"/>
              </w:rPr>
              <w:t>IR/TEIS</w:t>
            </w:r>
          </w:p>
        </w:tc>
      </w:tr>
      <w:tr w:rsidR="009C5365" w:rsidTr="00C23DF1">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360" w:type="dxa"/>
            <w:gridSpan w:val="2"/>
          </w:tcPr>
          <w:p w:rsidR="009C5365" w:rsidRPr="00A374B4" w:rsidRDefault="009C5365" w:rsidP="00C23DF1">
            <w:pPr>
              <w:pStyle w:val="TableText"/>
              <w:spacing w:before="60" w:after="60"/>
              <w:ind w:left="-17"/>
              <w:jc w:val="center"/>
              <w:rPr>
                <w:rFonts w:ascii="Times New Roman" w:hAnsi="Times New Roman"/>
                <w:sz w:val="18"/>
                <w:szCs w:val="18"/>
              </w:rPr>
            </w:pPr>
            <w:r w:rsidRPr="00A374B4">
              <w:rPr>
                <w:rFonts w:ascii="Times New Roman" w:hAnsi="Times New Roman"/>
                <w:sz w:val="18"/>
                <w:szCs w:val="18"/>
              </w:rPr>
              <w:t>iv.</w:t>
            </w:r>
          </w:p>
        </w:tc>
        <w:tc>
          <w:tcPr>
            <w:tcW w:w="5400" w:type="dxa"/>
          </w:tcPr>
          <w:p w:rsidR="009C5365" w:rsidRPr="00A374B4" w:rsidRDefault="009C5365" w:rsidP="00A374B4">
            <w:pPr>
              <w:pStyle w:val="TableText"/>
              <w:spacing w:before="60" w:after="60"/>
              <w:ind w:left="144"/>
              <w:rPr>
                <w:rFonts w:ascii="Times New Roman" w:hAnsi="Times New Roman"/>
                <w:sz w:val="18"/>
                <w:szCs w:val="18"/>
              </w:rPr>
            </w:pPr>
            <w:r w:rsidRPr="00A374B4">
              <w:rPr>
                <w:rFonts w:ascii="Times New Roman" w:hAnsi="Times New Roman"/>
                <w:sz w:val="18"/>
                <w:szCs w:val="18"/>
              </w:rPr>
              <w:t xml:space="preserve">Book 11 </w:t>
            </w:r>
            <w:r>
              <w:rPr>
                <w:rFonts w:ascii="Times New Roman" w:hAnsi="Times New Roman"/>
                <w:sz w:val="18"/>
                <w:szCs w:val="18"/>
              </w:rPr>
              <w:t>–</w:t>
            </w:r>
            <w:r w:rsidRPr="00A374B4">
              <w:rPr>
                <w:rFonts w:ascii="Times New Roman" w:hAnsi="Times New Roman"/>
                <w:sz w:val="18"/>
                <w:szCs w:val="18"/>
              </w:rPr>
              <w:t xml:space="preserve"> Customer</w:t>
            </w:r>
            <w:r>
              <w:rPr>
                <w:rFonts w:ascii="Times New Roman" w:hAnsi="Times New Roman"/>
                <w:sz w:val="18"/>
                <w:szCs w:val="18"/>
              </w:rPr>
              <w:t xml:space="preserve"> </w:t>
            </w:r>
            <w:r w:rsidRPr="00A374B4">
              <w:rPr>
                <w:rFonts w:ascii="Times New Roman" w:hAnsi="Times New Roman"/>
                <w:sz w:val="18"/>
                <w:szCs w:val="18"/>
              </w:rPr>
              <w:t>Enrollment, Drop, and Account Information Change Using a Registration Agent</w:t>
            </w:r>
          </w:p>
          <w:p w:rsidR="009C5365" w:rsidRPr="00A374B4" w:rsidRDefault="009C5365" w:rsidP="00307E6B">
            <w:pPr>
              <w:pStyle w:val="TableText"/>
              <w:spacing w:before="60" w:after="60"/>
              <w:ind w:left="144"/>
              <w:rPr>
                <w:rFonts w:ascii="Times New Roman" w:hAnsi="Times New Roman"/>
                <w:sz w:val="18"/>
                <w:szCs w:val="18"/>
              </w:rPr>
            </w:pPr>
            <w:r w:rsidRPr="00A374B4">
              <w:rPr>
                <w:rFonts w:ascii="Times New Roman" w:hAnsi="Times New Roman"/>
                <w:sz w:val="18"/>
                <w:szCs w:val="18"/>
              </w:rPr>
              <w:t>Status:  Not Started</w:t>
            </w:r>
          </w:p>
        </w:tc>
        <w:tc>
          <w:tcPr>
            <w:tcW w:w="1260" w:type="dxa"/>
          </w:tcPr>
          <w:p w:rsidR="009C5365" w:rsidRDefault="006B166E">
            <w:pPr>
              <w:pStyle w:val="TableText"/>
              <w:spacing w:before="60" w:after="60"/>
              <w:ind w:left="144"/>
              <w:rPr>
                <w:rFonts w:ascii="Times New Roman" w:hAnsi="Times New Roman"/>
                <w:sz w:val="18"/>
                <w:szCs w:val="18"/>
              </w:rPr>
            </w:pPr>
            <w:r>
              <w:rPr>
                <w:rFonts w:ascii="Times New Roman" w:hAnsi="Times New Roman"/>
                <w:sz w:val="18"/>
                <w:szCs w:val="18"/>
              </w:rPr>
              <w:t>2016</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IR/TEIS</w:t>
            </w:r>
          </w:p>
        </w:tc>
      </w:tr>
      <w:tr w:rsidR="00A374B4" w:rsidTr="00E3796D">
        <w:tc>
          <w:tcPr>
            <w:tcW w:w="450" w:type="dxa"/>
          </w:tcPr>
          <w:p w:rsidR="00A374B4" w:rsidRDefault="00CD66C2">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5</w:t>
            </w:r>
            <w:r w:rsidR="00A374B4">
              <w:rPr>
                <w:rFonts w:ascii="Times New Roman" w:hAnsi="Times New Roman"/>
                <w:color w:val="auto"/>
                <w:sz w:val="18"/>
                <w:szCs w:val="18"/>
              </w:rPr>
              <w:t>.</w:t>
            </w:r>
          </w:p>
        </w:tc>
        <w:tc>
          <w:tcPr>
            <w:tcW w:w="9107" w:type="dxa"/>
            <w:gridSpan w:val="7"/>
          </w:tcPr>
          <w:p w:rsidR="00A374B4" w:rsidRDefault="00A374B4" w:rsidP="00E3796D">
            <w:pPr>
              <w:pStyle w:val="TableText"/>
              <w:spacing w:before="60" w:after="60"/>
              <w:ind w:firstLine="180"/>
              <w:rPr>
                <w:rFonts w:ascii="Times New Roman" w:hAnsi="Times New Roman"/>
                <w:color w:val="auto"/>
                <w:sz w:val="18"/>
                <w:szCs w:val="18"/>
              </w:rPr>
            </w:pPr>
            <w:r>
              <w:rPr>
                <w:rFonts w:ascii="Times New Roman" w:hAnsi="Times New Roman"/>
                <w:sz w:val="18"/>
                <w:szCs w:val="18"/>
              </w:rPr>
              <w:t>DSM-EE Certification</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7207A2">
            <w:pPr>
              <w:pStyle w:val="TableText"/>
              <w:spacing w:before="60" w:after="60"/>
              <w:ind w:left="144"/>
              <w:rPr>
                <w:rFonts w:ascii="Times New Roman" w:hAnsi="Times New Roman"/>
                <w:sz w:val="18"/>
                <w:szCs w:val="18"/>
              </w:rPr>
            </w:pPr>
            <w:r>
              <w:rPr>
                <w:rFonts w:ascii="Times New Roman" w:hAnsi="Times New Roman"/>
                <w:sz w:val="18"/>
                <w:szCs w:val="18"/>
              </w:rPr>
              <w:t>a</w:t>
            </w:r>
            <w:r w:rsidR="00A374B4">
              <w:rPr>
                <w:rFonts w:ascii="Times New Roman" w:hAnsi="Times New Roman"/>
                <w:sz w:val="18"/>
                <w:szCs w:val="18"/>
              </w:rPr>
              <w:t>.</w:t>
            </w:r>
          </w:p>
        </w:tc>
        <w:tc>
          <w:tcPr>
            <w:tcW w:w="5760" w:type="dxa"/>
            <w:gridSpan w:val="3"/>
          </w:tcPr>
          <w:p w:rsidR="00A374B4" w:rsidRDefault="00A374B4" w:rsidP="006D3129">
            <w:pPr>
              <w:pStyle w:val="TableText"/>
              <w:spacing w:before="60" w:after="60"/>
              <w:ind w:left="144"/>
              <w:rPr>
                <w:rFonts w:ascii="Times New Roman" w:hAnsi="Times New Roman"/>
                <w:sz w:val="18"/>
                <w:szCs w:val="18"/>
              </w:rPr>
            </w:pPr>
            <w:r>
              <w:rPr>
                <w:rFonts w:ascii="Times New Roman" w:hAnsi="Times New Roman"/>
                <w:sz w:val="18"/>
                <w:szCs w:val="18"/>
              </w:rPr>
              <w:t>Develop a specification for demand response products and services to support a certification program.</w:t>
            </w:r>
          </w:p>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F1C21">
              <w:rPr>
                <w:rFonts w:ascii="Times New Roman" w:hAnsi="Times New Roman"/>
                <w:sz w:val="18"/>
                <w:szCs w:val="18"/>
              </w:rPr>
              <w:t xml:space="preserve"> </w:t>
            </w:r>
            <w:r w:rsidR="00457981">
              <w:rPr>
                <w:rFonts w:ascii="Times New Roman" w:hAnsi="Times New Roman"/>
                <w:sz w:val="18"/>
                <w:szCs w:val="18"/>
              </w:rPr>
              <w:t>On Hold</w:t>
            </w:r>
          </w:p>
        </w:tc>
        <w:tc>
          <w:tcPr>
            <w:tcW w:w="1260" w:type="dxa"/>
          </w:tcPr>
          <w:p w:rsidR="00A374B4" w:rsidRDefault="00457981" w:rsidP="00320B32">
            <w:pPr>
              <w:pStyle w:val="TableText"/>
              <w:spacing w:before="60" w:after="60"/>
              <w:jc w:val="center"/>
              <w:rPr>
                <w:rFonts w:ascii="Times New Roman" w:hAnsi="Times New Roman"/>
                <w:sz w:val="18"/>
                <w:szCs w:val="18"/>
              </w:rPr>
            </w:pPr>
            <w:r>
              <w:rPr>
                <w:rFonts w:ascii="Times New Roman" w:hAnsi="Times New Roman"/>
                <w:sz w:val="18"/>
                <w:szCs w:val="18"/>
              </w:rPr>
              <w:t>TBD</w:t>
            </w:r>
          </w:p>
        </w:tc>
        <w:tc>
          <w:tcPr>
            <w:tcW w:w="1620" w:type="dxa"/>
          </w:tcPr>
          <w:p w:rsidR="00A374B4" w:rsidRDefault="00A374B4">
            <w:pPr>
              <w:pStyle w:val="TableText"/>
              <w:spacing w:before="60" w:after="60"/>
              <w:rPr>
                <w:rFonts w:ascii="Times New Roman" w:hAnsi="Times New Roman"/>
                <w:color w:val="auto"/>
                <w:sz w:val="18"/>
                <w:szCs w:val="18"/>
              </w:rPr>
            </w:pPr>
            <w:r>
              <w:rPr>
                <w:rFonts w:ascii="Times New Roman" w:hAnsi="Times New Roman"/>
                <w:color w:val="auto"/>
                <w:sz w:val="18"/>
                <w:szCs w:val="18"/>
              </w:rPr>
              <w:t>DSM-EE</w:t>
            </w:r>
            <w:r w:rsidR="0094642D">
              <w:rPr>
                <w:rStyle w:val="EndnoteReference"/>
                <w:rFonts w:ascii="Times New Roman" w:hAnsi="Times New Roman"/>
                <w:b/>
                <w:sz w:val="18"/>
                <w:szCs w:val="18"/>
              </w:rPr>
              <w:endnoteReference w:id="6"/>
            </w:r>
          </w:p>
        </w:tc>
      </w:tr>
      <w:tr w:rsidR="009C5365" w:rsidTr="009C5365">
        <w:tc>
          <w:tcPr>
            <w:tcW w:w="450" w:type="dxa"/>
          </w:tcPr>
          <w:p w:rsidR="009C5365" w:rsidRDefault="00CD66C2">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6</w:t>
            </w:r>
            <w:r w:rsidR="009C5365">
              <w:rPr>
                <w:rFonts w:ascii="Times New Roman" w:hAnsi="Times New Roman"/>
                <w:color w:val="auto"/>
                <w:sz w:val="18"/>
                <w:szCs w:val="18"/>
              </w:rPr>
              <w:t>.</w:t>
            </w:r>
          </w:p>
        </w:tc>
        <w:tc>
          <w:tcPr>
            <w:tcW w:w="467" w:type="dxa"/>
            <w:gridSpan w:val="2"/>
          </w:tcPr>
          <w:p w:rsidR="009C5365" w:rsidRDefault="009C5365">
            <w:pPr>
              <w:pStyle w:val="TableText"/>
              <w:spacing w:before="60" w:after="60"/>
              <w:ind w:left="144"/>
              <w:rPr>
                <w:rFonts w:ascii="Times New Roman" w:hAnsi="Times New Roman"/>
                <w:sz w:val="18"/>
                <w:szCs w:val="18"/>
              </w:rPr>
            </w:pPr>
          </w:p>
        </w:tc>
        <w:tc>
          <w:tcPr>
            <w:tcW w:w="8640" w:type="dxa"/>
            <w:gridSpan w:val="5"/>
          </w:tcPr>
          <w:p w:rsidR="009C5365" w:rsidRDefault="009C5365" w:rsidP="00C23DF1">
            <w:pPr>
              <w:pStyle w:val="TableText"/>
              <w:spacing w:before="60" w:after="60"/>
              <w:ind w:left="163"/>
              <w:rPr>
                <w:rFonts w:ascii="Times New Roman" w:hAnsi="Times New Roman"/>
                <w:color w:val="auto"/>
                <w:sz w:val="18"/>
                <w:szCs w:val="18"/>
              </w:rPr>
            </w:pPr>
            <w:r>
              <w:rPr>
                <w:rFonts w:ascii="Times New Roman" w:hAnsi="Times New Roman"/>
                <w:sz w:val="18"/>
                <w:szCs w:val="18"/>
              </w:rPr>
              <w:t>Energy Services Provider Interface</w:t>
            </w:r>
          </w:p>
        </w:tc>
      </w:tr>
      <w:tr w:rsidR="009C5365" w:rsidTr="00E3796D">
        <w:tc>
          <w:tcPr>
            <w:tcW w:w="450" w:type="dxa"/>
          </w:tcPr>
          <w:p w:rsidR="009C5365" w:rsidRDefault="009C5365">
            <w:pPr>
              <w:pStyle w:val="TableText"/>
              <w:spacing w:before="60" w:after="60"/>
              <w:jc w:val="center"/>
              <w:rPr>
                <w:rFonts w:ascii="Times New Roman" w:hAnsi="Times New Roman"/>
                <w:color w:val="auto"/>
                <w:sz w:val="18"/>
                <w:szCs w:val="18"/>
              </w:rPr>
            </w:pPr>
          </w:p>
        </w:tc>
        <w:tc>
          <w:tcPr>
            <w:tcW w:w="467" w:type="dxa"/>
            <w:gridSpan w:val="2"/>
          </w:tcPr>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9C5365" w:rsidRDefault="009C5365" w:rsidP="006D3129">
            <w:pPr>
              <w:pStyle w:val="TableText"/>
              <w:spacing w:before="60" w:after="60"/>
              <w:ind w:left="144"/>
              <w:rPr>
                <w:rFonts w:ascii="Times New Roman" w:hAnsi="Times New Roman"/>
                <w:sz w:val="18"/>
                <w:szCs w:val="18"/>
              </w:rPr>
            </w:pPr>
            <w:r>
              <w:rPr>
                <w:rFonts w:ascii="Times New Roman" w:hAnsi="Times New Roman"/>
                <w:sz w:val="18"/>
                <w:szCs w:val="18"/>
              </w:rPr>
              <w:t xml:space="preserve">Review the </w:t>
            </w:r>
            <w:r w:rsidRPr="00C23DF1">
              <w:rPr>
                <w:rFonts w:ascii="Times New Roman" w:hAnsi="Times New Roman"/>
                <w:sz w:val="18"/>
                <w:szCs w:val="18"/>
              </w:rPr>
              <w:t>NAESB RXQ EDI Standards and REQ.21 Energy Services Provider Interface Model Business Practices</w:t>
            </w:r>
            <w:r>
              <w:rPr>
                <w:rFonts w:ascii="Times New Roman" w:hAnsi="Times New Roman"/>
                <w:sz w:val="18"/>
                <w:szCs w:val="18"/>
              </w:rPr>
              <w:t xml:space="preserve"> to determine if consistency changes should be made.</w:t>
            </w:r>
          </w:p>
          <w:p w:rsidR="009C5365" w:rsidRDefault="009C536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0B32">
              <w:rPr>
                <w:rFonts w:ascii="Times New Roman" w:hAnsi="Times New Roman"/>
                <w:sz w:val="18"/>
                <w:szCs w:val="18"/>
              </w:rPr>
              <w:t>Complete</w:t>
            </w:r>
          </w:p>
        </w:tc>
        <w:tc>
          <w:tcPr>
            <w:tcW w:w="1260" w:type="dxa"/>
          </w:tcPr>
          <w:p w:rsidR="009C5365" w:rsidRDefault="003F5164">
            <w:pPr>
              <w:pStyle w:val="TableText"/>
              <w:spacing w:before="60" w:after="60"/>
              <w:ind w:left="144"/>
              <w:rPr>
                <w:rFonts w:ascii="Times New Roman" w:hAnsi="Times New Roman"/>
                <w:sz w:val="18"/>
                <w:szCs w:val="18"/>
              </w:rPr>
            </w:pPr>
            <w:r>
              <w:rPr>
                <w:rFonts w:ascii="Times New Roman" w:hAnsi="Times New Roman"/>
                <w:sz w:val="18"/>
                <w:szCs w:val="18"/>
              </w:rPr>
              <w:t>1</w:t>
            </w:r>
            <w:r w:rsidRPr="00C23DF1">
              <w:rPr>
                <w:rFonts w:ascii="Times New Roman" w:hAnsi="Times New Roman"/>
                <w:sz w:val="18"/>
                <w:szCs w:val="18"/>
                <w:vertAlign w:val="superscript"/>
              </w:rPr>
              <w:t>st</w:t>
            </w:r>
            <w:r>
              <w:rPr>
                <w:rFonts w:ascii="Times New Roman" w:hAnsi="Times New Roman"/>
                <w:sz w:val="18"/>
                <w:szCs w:val="18"/>
              </w:rPr>
              <w:t xml:space="preserve"> </w:t>
            </w:r>
            <w:r w:rsidR="009C5365">
              <w:rPr>
                <w:rFonts w:ascii="Times New Roman" w:hAnsi="Times New Roman"/>
                <w:sz w:val="18"/>
                <w:szCs w:val="18"/>
              </w:rPr>
              <w:t>Q, 201</w:t>
            </w:r>
            <w:r>
              <w:rPr>
                <w:rFonts w:ascii="Times New Roman" w:hAnsi="Times New Roman"/>
                <w:sz w:val="18"/>
                <w:szCs w:val="18"/>
              </w:rPr>
              <w:t>5</w:t>
            </w:r>
          </w:p>
        </w:tc>
        <w:tc>
          <w:tcPr>
            <w:tcW w:w="1620" w:type="dxa"/>
          </w:tcPr>
          <w:p w:rsidR="009C5365" w:rsidRDefault="009C5365">
            <w:pPr>
              <w:pStyle w:val="TableText"/>
              <w:spacing w:before="60" w:after="60"/>
              <w:rPr>
                <w:rFonts w:ascii="Times New Roman" w:hAnsi="Times New Roman"/>
                <w:color w:val="auto"/>
                <w:sz w:val="18"/>
                <w:szCs w:val="18"/>
              </w:rPr>
            </w:pPr>
            <w:r>
              <w:rPr>
                <w:rFonts w:ascii="Times New Roman" w:hAnsi="Times New Roman"/>
                <w:color w:val="auto"/>
                <w:sz w:val="18"/>
                <w:szCs w:val="18"/>
              </w:rPr>
              <w:t>ESPI Task Force, IR/TEIS and BPS</w:t>
            </w:r>
          </w:p>
        </w:tc>
      </w:tr>
      <w:tr w:rsidR="007530C6" w:rsidTr="00E3796D">
        <w:tc>
          <w:tcPr>
            <w:tcW w:w="450" w:type="dxa"/>
          </w:tcPr>
          <w:p w:rsidR="007530C6" w:rsidRDefault="007530C6">
            <w:pPr>
              <w:pStyle w:val="TableText"/>
              <w:spacing w:before="60" w:after="60"/>
              <w:jc w:val="center"/>
              <w:rPr>
                <w:rFonts w:ascii="Times New Roman" w:hAnsi="Times New Roman"/>
                <w:color w:val="auto"/>
                <w:sz w:val="18"/>
                <w:szCs w:val="18"/>
              </w:rPr>
            </w:pPr>
          </w:p>
        </w:tc>
        <w:tc>
          <w:tcPr>
            <w:tcW w:w="467" w:type="dxa"/>
            <w:gridSpan w:val="2"/>
          </w:tcPr>
          <w:p w:rsidR="007530C6" w:rsidRDefault="007530C6">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7530C6" w:rsidRDefault="007530C6" w:rsidP="007530C6">
            <w:pPr>
              <w:pStyle w:val="TableText"/>
              <w:spacing w:before="60" w:after="60"/>
              <w:ind w:left="144"/>
              <w:rPr>
                <w:rFonts w:ascii="Times New Roman" w:hAnsi="Times New Roman"/>
                <w:sz w:val="18"/>
                <w:szCs w:val="18"/>
              </w:rPr>
            </w:pPr>
            <w:r>
              <w:rPr>
                <w:rFonts w:ascii="Times New Roman" w:hAnsi="Times New Roman"/>
                <w:sz w:val="18"/>
                <w:szCs w:val="18"/>
              </w:rPr>
              <w:t>Review all existing books to determine whether references to REQ.21 Energy Services Provider Interface Model Business Practices should be included</w:t>
            </w:r>
            <w:r w:rsidR="00DA733F">
              <w:rPr>
                <w:rFonts w:ascii="Times New Roman" w:hAnsi="Times New Roman"/>
                <w:sz w:val="18"/>
                <w:szCs w:val="18"/>
              </w:rPr>
              <w:t>.</w:t>
            </w:r>
          </w:p>
          <w:p w:rsidR="00D0590F" w:rsidRDefault="00D0590F">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0B32">
              <w:rPr>
                <w:rFonts w:ascii="Times New Roman" w:hAnsi="Times New Roman"/>
                <w:sz w:val="18"/>
                <w:szCs w:val="18"/>
              </w:rPr>
              <w:t>Complete</w:t>
            </w:r>
          </w:p>
        </w:tc>
        <w:tc>
          <w:tcPr>
            <w:tcW w:w="1260" w:type="dxa"/>
          </w:tcPr>
          <w:p w:rsidR="007530C6" w:rsidRDefault="007530C6">
            <w:pPr>
              <w:pStyle w:val="TableText"/>
              <w:spacing w:before="60" w:after="60"/>
              <w:ind w:left="144"/>
              <w:rPr>
                <w:rFonts w:ascii="Times New Roman" w:hAnsi="Times New Roman"/>
                <w:sz w:val="18"/>
                <w:szCs w:val="18"/>
              </w:rPr>
            </w:pPr>
            <w:r>
              <w:rPr>
                <w:rFonts w:ascii="Times New Roman" w:hAnsi="Times New Roman"/>
                <w:sz w:val="18"/>
                <w:szCs w:val="18"/>
              </w:rPr>
              <w:t>2</w:t>
            </w:r>
            <w:r w:rsidRPr="003466A4">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7530C6" w:rsidRDefault="00DA733F">
            <w:pPr>
              <w:pStyle w:val="TableText"/>
              <w:spacing w:before="60" w:after="60"/>
              <w:rPr>
                <w:rFonts w:ascii="Times New Roman" w:hAnsi="Times New Roman"/>
                <w:color w:val="auto"/>
                <w:sz w:val="18"/>
                <w:szCs w:val="18"/>
              </w:rPr>
            </w:pPr>
            <w:r>
              <w:rPr>
                <w:rFonts w:ascii="Times New Roman" w:hAnsi="Times New Roman"/>
                <w:color w:val="auto"/>
                <w:sz w:val="18"/>
                <w:szCs w:val="18"/>
              </w:rPr>
              <w:t>ESPI Task Force, IR/TEIS and BPS</w:t>
            </w:r>
          </w:p>
        </w:tc>
      </w:tr>
      <w:tr w:rsidR="007530C6" w:rsidTr="00E3796D">
        <w:tc>
          <w:tcPr>
            <w:tcW w:w="450" w:type="dxa"/>
          </w:tcPr>
          <w:p w:rsidR="007530C6" w:rsidRDefault="007530C6">
            <w:pPr>
              <w:pStyle w:val="TableText"/>
              <w:spacing w:before="60" w:after="60"/>
              <w:jc w:val="center"/>
              <w:rPr>
                <w:rFonts w:ascii="Times New Roman" w:hAnsi="Times New Roman"/>
                <w:color w:val="auto"/>
                <w:sz w:val="18"/>
                <w:szCs w:val="18"/>
              </w:rPr>
            </w:pPr>
          </w:p>
        </w:tc>
        <w:tc>
          <w:tcPr>
            <w:tcW w:w="467" w:type="dxa"/>
            <w:gridSpan w:val="2"/>
          </w:tcPr>
          <w:p w:rsidR="007530C6" w:rsidRDefault="007530C6">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3"/>
          </w:tcPr>
          <w:p w:rsidR="007530C6" w:rsidRDefault="007530C6" w:rsidP="00DA733F">
            <w:pPr>
              <w:pStyle w:val="TableText"/>
              <w:spacing w:before="60" w:after="60"/>
              <w:ind w:left="144"/>
              <w:rPr>
                <w:rFonts w:ascii="Times New Roman" w:hAnsi="Times New Roman"/>
                <w:sz w:val="18"/>
                <w:szCs w:val="18"/>
              </w:rPr>
            </w:pPr>
            <w:r>
              <w:rPr>
                <w:rFonts w:ascii="Times New Roman" w:hAnsi="Times New Roman"/>
                <w:sz w:val="18"/>
                <w:szCs w:val="18"/>
              </w:rPr>
              <w:t>For the Books identified in 7.b</w:t>
            </w:r>
            <w:r w:rsidR="00DA733F">
              <w:rPr>
                <w:rFonts w:ascii="Times New Roman" w:hAnsi="Times New Roman"/>
                <w:sz w:val="18"/>
                <w:szCs w:val="18"/>
              </w:rPr>
              <w:t>,</w:t>
            </w:r>
            <w:r>
              <w:rPr>
                <w:rFonts w:ascii="Times New Roman" w:hAnsi="Times New Roman"/>
                <w:sz w:val="18"/>
                <w:szCs w:val="18"/>
              </w:rPr>
              <w:t xml:space="preserve"> add </w:t>
            </w:r>
            <w:r w:rsidR="00DA733F">
              <w:rPr>
                <w:rFonts w:ascii="Times New Roman" w:hAnsi="Times New Roman"/>
                <w:sz w:val="18"/>
                <w:szCs w:val="18"/>
              </w:rPr>
              <w:t>language to differentiate be</w:t>
            </w:r>
            <w:r>
              <w:rPr>
                <w:rFonts w:ascii="Times New Roman" w:hAnsi="Times New Roman"/>
                <w:sz w:val="18"/>
                <w:szCs w:val="18"/>
              </w:rPr>
              <w:t>t</w:t>
            </w:r>
            <w:r w:rsidR="00DA733F">
              <w:rPr>
                <w:rFonts w:ascii="Times New Roman" w:hAnsi="Times New Roman"/>
                <w:sz w:val="18"/>
                <w:szCs w:val="18"/>
              </w:rPr>
              <w:t>ween</w:t>
            </w:r>
            <w:r>
              <w:rPr>
                <w:rFonts w:ascii="Times New Roman" w:hAnsi="Times New Roman"/>
                <w:sz w:val="18"/>
                <w:szCs w:val="18"/>
              </w:rPr>
              <w:t xml:space="preserve"> ANSI X12 EDI and REQ.21 Energy Services Provider Interface Model Business Practices</w:t>
            </w:r>
          </w:p>
          <w:p w:rsidR="00D0590F" w:rsidRDefault="00D0590F" w:rsidP="008F1C21">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8F1C21">
              <w:rPr>
                <w:rFonts w:ascii="Times New Roman" w:hAnsi="Times New Roman"/>
                <w:sz w:val="18"/>
                <w:szCs w:val="18"/>
              </w:rPr>
              <w:t xml:space="preserve"> </w:t>
            </w:r>
            <w:r w:rsidR="00320B32">
              <w:rPr>
                <w:rFonts w:ascii="Times New Roman" w:hAnsi="Times New Roman"/>
                <w:sz w:val="18"/>
                <w:szCs w:val="18"/>
              </w:rPr>
              <w:t>Complete</w:t>
            </w:r>
          </w:p>
        </w:tc>
        <w:tc>
          <w:tcPr>
            <w:tcW w:w="1260" w:type="dxa"/>
          </w:tcPr>
          <w:p w:rsidR="007530C6" w:rsidRDefault="007530C6">
            <w:pPr>
              <w:pStyle w:val="TableText"/>
              <w:spacing w:before="60" w:after="60"/>
              <w:ind w:left="144"/>
              <w:rPr>
                <w:rFonts w:ascii="Times New Roman" w:hAnsi="Times New Roman"/>
                <w:sz w:val="18"/>
                <w:szCs w:val="18"/>
              </w:rPr>
            </w:pPr>
            <w:r>
              <w:rPr>
                <w:rFonts w:ascii="Times New Roman" w:hAnsi="Times New Roman"/>
                <w:sz w:val="18"/>
                <w:szCs w:val="18"/>
              </w:rPr>
              <w:t>3</w:t>
            </w:r>
            <w:r w:rsidRPr="003466A4">
              <w:rPr>
                <w:rFonts w:ascii="Times New Roman" w:hAnsi="Times New Roman"/>
                <w:sz w:val="18"/>
                <w:szCs w:val="18"/>
                <w:vertAlign w:val="superscript"/>
              </w:rPr>
              <w:t>rd</w:t>
            </w:r>
            <w:r>
              <w:rPr>
                <w:rFonts w:ascii="Times New Roman" w:hAnsi="Times New Roman"/>
                <w:sz w:val="18"/>
                <w:szCs w:val="18"/>
              </w:rPr>
              <w:t xml:space="preserve"> Q, 2015</w:t>
            </w:r>
          </w:p>
        </w:tc>
        <w:tc>
          <w:tcPr>
            <w:tcW w:w="1620" w:type="dxa"/>
          </w:tcPr>
          <w:p w:rsidR="007530C6" w:rsidRDefault="00DA733F">
            <w:pPr>
              <w:pStyle w:val="TableText"/>
              <w:spacing w:before="60" w:after="60"/>
              <w:rPr>
                <w:rFonts w:ascii="Times New Roman" w:hAnsi="Times New Roman"/>
                <w:color w:val="auto"/>
                <w:sz w:val="18"/>
                <w:szCs w:val="18"/>
              </w:rPr>
            </w:pPr>
            <w:r>
              <w:rPr>
                <w:rFonts w:ascii="Times New Roman" w:hAnsi="Times New Roman"/>
                <w:color w:val="auto"/>
                <w:sz w:val="18"/>
                <w:szCs w:val="18"/>
              </w:rPr>
              <w:t>ESPI Task Force, IR/TEIS and BPS</w:t>
            </w:r>
          </w:p>
        </w:tc>
      </w:tr>
      <w:tr w:rsidR="00C76CE6" w:rsidTr="00E3796D">
        <w:tc>
          <w:tcPr>
            <w:tcW w:w="450" w:type="dxa"/>
          </w:tcPr>
          <w:p w:rsidR="00C76CE6" w:rsidRDefault="00CD66C2" w:rsidP="00292B1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7</w:t>
            </w:r>
            <w:r w:rsidR="00C76CE6">
              <w:rPr>
                <w:rFonts w:ascii="Times New Roman" w:hAnsi="Times New Roman"/>
                <w:color w:val="auto"/>
                <w:sz w:val="18"/>
                <w:szCs w:val="18"/>
              </w:rPr>
              <w:t>.</w:t>
            </w:r>
          </w:p>
        </w:tc>
        <w:tc>
          <w:tcPr>
            <w:tcW w:w="467" w:type="dxa"/>
            <w:gridSpan w:val="2"/>
          </w:tcPr>
          <w:p w:rsidR="00C76CE6" w:rsidRDefault="00C76CE6">
            <w:pPr>
              <w:pStyle w:val="TableText"/>
              <w:spacing w:before="60" w:after="60"/>
              <w:ind w:left="144"/>
              <w:rPr>
                <w:rFonts w:ascii="Times New Roman" w:hAnsi="Times New Roman"/>
                <w:sz w:val="18"/>
                <w:szCs w:val="18"/>
              </w:rPr>
            </w:pPr>
          </w:p>
        </w:tc>
        <w:tc>
          <w:tcPr>
            <w:tcW w:w="5760" w:type="dxa"/>
            <w:gridSpan w:val="3"/>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Update definitions of Data Custodian, Historical Usage and other technical definitions in Book 8 – Customer Information and make the definitions consistent throughout all Books.</w:t>
            </w:r>
          </w:p>
          <w:p w:rsidR="00CC1BF5" w:rsidRDefault="00CC1BF5">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320B32">
              <w:rPr>
                <w:rFonts w:ascii="Times New Roman" w:hAnsi="Times New Roman"/>
                <w:sz w:val="18"/>
                <w:szCs w:val="18"/>
              </w:rPr>
              <w:t>Complete</w:t>
            </w:r>
          </w:p>
        </w:tc>
        <w:tc>
          <w:tcPr>
            <w:tcW w:w="1260" w:type="dxa"/>
          </w:tcPr>
          <w:p w:rsidR="00C76CE6" w:rsidRDefault="00C76CE6">
            <w:pPr>
              <w:pStyle w:val="TableText"/>
              <w:spacing w:before="60" w:after="60"/>
              <w:ind w:left="144"/>
              <w:rPr>
                <w:rFonts w:ascii="Times New Roman" w:hAnsi="Times New Roman"/>
                <w:sz w:val="18"/>
                <w:szCs w:val="18"/>
              </w:rPr>
            </w:pPr>
            <w:r>
              <w:rPr>
                <w:rFonts w:ascii="Times New Roman" w:hAnsi="Times New Roman"/>
                <w:sz w:val="18"/>
                <w:szCs w:val="18"/>
              </w:rPr>
              <w:t>2</w:t>
            </w:r>
            <w:r w:rsidRPr="004321F1">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C76CE6" w:rsidRDefault="00C76CE6">
            <w:pPr>
              <w:pStyle w:val="TableText"/>
              <w:spacing w:before="60" w:after="60"/>
              <w:rPr>
                <w:rFonts w:ascii="Times New Roman" w:hAnsi="Times New Roman"/>
                <w:color w:val="auto"/>
                <w:sz w:val="18"/>
                <w:szCs w:val="18"/>
              </w:rPr>
            </w:pPr>
            <w:r>
              <w:rPr>
                <w:rFonts w:ascii="Times New Roman" w:hAnsi="Times New Roman"/>
                <w:color w:val="auto"/>
                <w:sz w:val="18"/>
                <w:szCs w:val="18"/>
              </w:rPr>
              <w:t>BPS/Glossary</w:t>
            </w:r>
          </w:p>
        </w:tc>
      </w:tr>
      <w:tr w:rsidR="00C76CE6" w:rsidTr="00E3796D">
        <w:tc>
          <w:tcPr>
            <w:tcW w:w="450" w:type="dxa"/>
          </w:tcPr>
          <w:p w:rsidR="00C76CE6" w:rsidRDefault="00CD66C2">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8</w:t>
            </w:r>
            <w:r w:rsidR="00C76CE6">
              <w:rPr>
                <w:rFonts w:ascii="Times New Roman" w:hAnsi="Times New Roman"/>
                <w:color w:val="auto"/>
                <w:sz w:val="18"/>
                <w:szCs w:val="18"/>
              </w:rPr>
              <w:t>.</w:t>
            </w:r>
          </w:p>
        </w:tc>
        <w:tc>
          <w:tcPr>
            <w:tcW w:w="467" w:type="dxa"/>
            <w:gridSpan w:val="2"/>
          </w:tcPr>
          <w:p w:rsidR="00C76CE6" w:rsidRDefault="00C76CE6">
            <w:pPr>
              <w:pStyle w:val="TableText"/>
              <w:spacing w:before="60" w:after="60"/>
              <w:ind w:left="144"/>
              <w:rPr>
                <w:rFonts w:ascii="Times New Roman" w:hAnsi="Times New Roman"/>
                <w:sz w:val="18"/>
                <w:szCs w:val="18"/>
              </w:rPr>
            </w:pPr>
          </w:p>
        </w:tc>
        <w:tc>
          <w:tcPr>
            <w:tcW w:w="5760" w:type="dxa"/>
            <w:gridSpan w:val="3"/>
          </w:tcPr>
          <w:p w:rsidR="00C76CE6" w:rsidRDefault="00C76CE6" w:rsidP="009C5365">
            <w:pPr>
              <w:pStyle w:val="TableText"/>
              <w:spacing w:before="60" w:after="60"/>
              <w:ind w:left="144"/>
              <w:rPr>
                <w:rFonts w:ascii="Times New Roman" w:hAnsi="Times New Roman"/>
                <w:sz w:val="18"/>
                <w:szCs w:val="18"/>
              </w:rPr>
            </w:pPr>
            <w:r>
              <w:rPr>
                <w:rFonts w:ascii="Times New Roman" w:hAnsi="Times New Roman"/>
                <w:sz w:val="18"/>
                <w:szCs w:val="18"/>
              </w:rPr>
              <w:t>Request R14004</w:t>
            </w:r>
            <w:r w:rsidR="00CC1BF5">
              <w:rPr>
                <w:rFonts w:ascii="Times New Roman" w:hAnsi="Times New Roman"/>
                <w:sz w:val="18"/>
                <w:szCs w:val="18"/>
              </w:rPr>
              <w:t xml:space="preserve"> – Amend Quadrant EDM Manual to Add Transaction Set-Code Values in Support of the ERCOT Market</w:t>
            </w:r>
          </w:p>
        </w:tc>
        <w:tc>
          <w:tcPr>
            <w:tcW w:w="1260" w:type="dxa"/>
          </w:tcPr>
          <w:p w:rsidR="00C76CE6" w:rsidRDefault="00C76CE6">
            <w:pPr>
              <w:pStyle w:val="TableText"/>
              <w:spacing w:before="60" w:after="60"/>
              <w:ind w:left="144"/>
              <w:rPr>
                <w:rFonts w:ascii="Times New Roman" w:hAnsi="Times New Roman"/>
                <w:sz w:val="18"/>
                <w:szCs w:val="18"/>
              </w:rPr>
            </w:pPr>
          </w:p>
        </w:tc>
        <w:tc>
          <w:tcPr>
            <w:tcW w:w="1620" w:type="dxa"/>
          </w:tcPr>
          <w:p w:rsidR="00C76CE6" w:rsidRDefault="00C76CE6">
            <w:pPr>
              <w:pStyle w:val="TableText"/>
              <w:spacing w:before="60" w:after="60"/>
              <w:rPr>
                <w:rFonts w:ascii="Times New Roman" w:hAnsi="Times New Roman"/>
                <w:color w:val="auto"/>
                <w:sz w:val="18"/>
                <w:szCs w:val="18"/>
              </w:rPr>
            </w:pPr>
          </w:p>
        </w:tc>
      </w:tr>
      <w:tr w:rsidR="00593FEA" w:rsidTr="00E3796D">
        <w:tc>
          <w:tcPr>
            <w:tcW w:w="450" w:type="dxa"/>
          </w:tcPr>
          <w:p w:rsidR="00593FEA" w:rsidRDefault="00593FEA">
            <w:pPr>
              <w:pStyle w:val="TableText"/>
              <w:spacing w:before="60" w:after="60"/>
              <w:jc w:val="center"/>
              <w:rPr>
                <w:rFonts w:ascii="Times New Roman" w:hAnsi="Times New Roman"/>
                <w:color w:val="auto"/>
                <w:sz w:val="18"/>
                <w:szCs w:val="18"/>
              </w:rPr>
            </w:pPr>
          </w:p>
        </w:tc>
        <w:tc>
          <w:tcPr>
            <w:tcW w:w="467" w:type="dxa"/>
            <w:gridSpan w:val="2"/>
          </w:tcPr>
          <w:p w:rsidR="00593FEA" w:rsidRDefault="00292B10">
            <w:pPr>
              <w:pStyle w:val="TableText"/>
              <w:spacing w:before="60" w:after="60"/>
              <w:ind w:left="144"/>
              <w:rPr>
                <w:rFonts w:ascii="Times New Roman" w:hAnsi="Times New Roman"/>
                <w:sz w:val="18"/>
                <w:szCs w:val="18"/>
              </w:rPr>
            </w:pPr>
            <w:r>
              <w:rPr>
                <w:rFonts w:ascii="Times New Roman" w:hAnsi="Times New Roman"/>
                <w:sz w:val="18"/>
                <w:szCs w:val="18"/>
              </w:rPr>
              <w:t>a</w:t>
            </w:r>
            <w:r w:rsidR="00593FEA">
              <w:rPr>
                <w:rFonts w:ascii="Times New Roman" w:hAnsi="Times New Roman"/>
                <w:sz w:val="18"/>
                <w:szCs w:val="18"/>
              </w:rPr>
              <w:t>.</w:t>
            </w:r>
          </w:p>
        </w:tc>
        <w:tc>
          <w:tcPr>
            <w:tcW w:w="5760" w:type="dxa"/>
            <w:gridSpan w:val="3"/>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Develop the technical implementation in Book 5 – Quadrant  EDM Manual and accompanying model business practices in Book 24 – Enrollment, Drop, and Account Information Change in Demand Response Programs for the remainder of the transaction set code values identified in the request</w:t>
            </w:r>
          </w:p>
          <w:p w:rsidR="00CC1BF5" w:rsidRDefault="00CC1BF5" w:rsidP="00B76EBD">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B76EBD">
              <w:rPr>
                <w:rFonts w:ascii="Times New Roman" w:hAnsi="Times New Roman"/>
                <w:sz w:val="18"/>
                <w:szCs w:val="18"/>
              </w:rPr>
              <w:t>Withdrawn (addressed through minor correction)</w:t>
            </w:r>
          </w:p>
        </w:tc>
        <w:tc>
          <w:tcPr>
            <w:tcW w:w="1260" w:type="dxa"/>
          </w:tcPr>
          <w:p w:rsidR="00593FEA" w:rsidRDefault="00593FEA">
            <w:pPr>
              <w:pStyle w:val="TableText"/>
              <w:spacing w:before="60" w:after="60"/>
              <w:ind w:left="144"/>
              <w:rPr>
                <w:rFonts w:ascii="Times New Roman" w:hAnsi="Times New Roman"/>
                <w:sz w:val="18"/>
                <w:szCs w:val="18"/>
              </w:rPr>
            </w:pPr>
            <w:r>
              <w:rPr>
                <w:rFonts w:ascii="Times New Roman" w:hAnsi="Times New Roman"/>
                <w:sz w:val="18"/>
                <w:szCs w:val="18"/>
              </w:rPr>
              <w:t>2</w:t>
            </w:r>
            <w:r w:rsidRPr="00C23DF1">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593FEA" w:rsidRDefault="00593FEA">
            <w:pPr>
              <w:pStyle w:val="TableText"/>
              <w:spacing w:before="60" w:after="60"/>
              <w:rPr>
                <w:rFonts w:ascii="Times New Roman" w:hAnsi="Times New Roman"/>
                <w:color w:val="auto"/>
                <w:sz w:val="18"/>
                <w:szCs w:val="18"/>
              </w:rPr>
            </w:pPr>
            <w:r w:rsidRPr="00593FEA">
              <w:rPr>
                <w:rFonts w:ascii="Times New Roman" w:hAnsi="Times New Roman"/>
                <w:color w:val="auto"/>
                <w:sz w:val="18"/>
                <w:szCs w:val="18"/>
              </w:rPr>
              <w:t>Retail Registration Agent Task Force</w:t>
            </w:r>
          </w:p>
        </w:tc>
      </w:tr>
      <w:tr w:rsidR="00320B32" w:rsidTr="00E3796D">
        <w:tc>
          <w:tcPr>
            <w:tcW w:w="450" w:type="dxa"/>
          </w:tcPr>
          <w:p w:rsidR="00320B32" w:rsidRDefault="00320B32">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9.</w:t>
            </w:r>
          </w:p>
        </w:tc>
        <w:tc>
          <w:tcPr>
            <w:tcW w:w="467" w:type="dxa"/>
            <w:gridSpan w:val="2"/>
          </w:tcPr>
          <w:p w:rsidR="00320B32" w:rsidRDefault="00320B32">
            <w:pPr>
              <w:pStyle w:val="TableText"/>
              <w:spacing w:before="60" w:after="60"/>
              <w:ind w:left="144"/>
              <w:rPr>
                <w:rFonts w:ascii="Times New Roman" w:hAnsi="Times New Roman"/>
                <w:sz w:val="18"/>
                <w:szCs w:val="18"/>
              </w:rPr>
            </w:pPr>
          </w:p>
        </w:tc>
        <w:tc>
          <w:tcPr>
            <w:tcW w:w="5760" w:type="dxa"/>
            <w:gridSpan w:val="3"/>
          </w:tcPr>
          <w:p w:rsidR="00320B32" w:rsidRDefault="00320B32">
            <w:pPr>
              <w:pStyle w:val="TableText"/>
              <w:spacing w:before="60" w:after="60"/>
              <w:ind w:left="144"/>
              <w:rPr>
                <w:rFonts w:ascii="Times New Roman" w:hAnsi="Times New Roman"/>
                <w:sz w:val="18"/>
                <w:szCs w:val="18"/>
              </w:rPr>
            </w:pPr>
            <w:r>
              <w:rPr>
                <w:rFonts w:ascii="Times New Roman" w:hAnsi="Times New Roman"/>
                <w:sz w:val="18"/>
                <w:szCs w:val="18"/>
              </w:rPr>
              <w:t>Request R14008 – Open Field Message Bus (FMB)</w:t>
            </w:r>
          </w:p>
        </w:tc>
        <w:tc>
          <w:tcPr>
            <w:tcW w:w="1260" w:type="dxa"/>
          </w:tcPr>
          <w:p w:rsidR="00320B32" w:rsidRDefault="00320B32">
            <w:pPr>
              <w:pStyle w:val="TableText"/>
              <w:spacing w:before="60" w:after="60"/>
              <w:ind w:left="144"/>
              <w:rPr>
                <w:rFonts w:ascii="Times New Roman" w:hAnsi="Times New Roman"/>
                <w:sz w:val="18"/>
                <w:szCs w:val="18"/>
              </w:rPr>
            </w:pPr>
          </w:p>
        </w:tc>
        <w:tc>
          <w:tcPr>
            <w:tcW w:w="1620" w:type="dxa"/>
          </w:tcPr>
          <w:p w:rsidR="00320B32" w:rsidRPr="00593FEA" w:rsidRDefault="00320B32">
            <w:pPr>
              <w:pStyle w:val="TableText"/>
              <w:spacing w:before="60" w:after="60"/>
              <w:rPr>
                <w:rFonts w:ascii="Times New Roman" w:hAnsi="Times New Roman"/>
                <w:color w:val="auto"/>
                <w:sz w:val="18"/>
                <w:szCs w:val="18"/>
              </w:rPr>
            </w:pPr>
          </w:p>
        </w:tc>
      </w:tr>
      <w:tr w:rsidR="00320B32" w:rsidTr="00E3796D">
        <w:tc>
          <w:tcPr>
            <w:tcW w:w="450" w:type="dxa"/>
          </w:tcPr>
          <w:p w:rsidR="00320B32" w:rsidRDefault="00320B32">
            <w:pPr>
              <w:pStyle w:val="TableText"/>
              <w:spacing w:before="60" w:after="60"/>
              <w:jc w:val="center"/>
              <w:rPr>
                <w:rFonts w:ascii="Times New Roman" w:hAnsi="Times New Roman"/>
                <w:color w:val="auto"/>
                <w:sz w:val="18"/>
                <w:szCs w:val="18"/>
              </w:rPr>
            </w:pPr>
          </w:p>
        </w:tc>
        <w:tc>
          <w:tcPr>
            <w:tcW w:w="467" w:type="dxa"/>
            <w:gridSpan w:val="2"/>
          </w:tcPr>
          <w:p w:rsidR="00320B32" w:rsidRDefault="00320B32">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320B32" w:rsidRDefault="00320B32">
            <w:pPr>
              <w:pStyle w:val="TableText"/>
              <w:spacing w:before="60" w:after="60"/>
              <w:ind w:left="144"/>
              <w:rPr>
                <w:rFonts w:ascii="Times New Roman" w:hAnsi="Times New Roman"/>
                <w:sz w:val="18"/>
                <w:szCs w:val="18"/>
              </w:rPr>
            </w:pPr>
            <w:r>
              <w:rPr>
                <w:rFonts w:ascii="Times New Roman" w:hAnsi="Times New Roman"/>
                <w:sz w:val="18"/>
                <w:szCs w:val="18"/>
              </w:rPr>
              <w:t xml:space="preserve">Develop model business practices to support </w:t>
            </w:r>
            <w:proofErr w:type="spellStart"/>
            <w:r>
              <w:rPr>
                <w:rFonts w:ascii="Times New Roman" w:hAnsi="Times New Roman"/>
                <w:sz w:val="18"/>
                <w:szCs w:val="18"/>
              </w:rPr>
              <w:t>OpenFMB</w:t>
            </w:r>
            <w:proofErr w:type="spellEnd"/>
            <w:r>
              <w:rPr>
                <w:rFonts w:ascii="Times New Roman" w:hAnsi="Times New Roman"/>
                <w:sz w:val="18"/>
                <w:szCs w:val="18"/>
              </w:rPr>
              <w:t xml:space="preserve"> architecture for i</w:t>
            </w:r>
            <w:r w:rsidRPr="00C70FBC">
              <w:rPr>
                <w:rFonts w:ascii="Times New Roman" w:hAnsi="Times New Roman"/>
                <w:sz w:val="18"/>
                <w:szCs w:val="18"/>
              </w:rPr>
              <w:t xml:space="preserve">nteroperable </w:t>
            </w:r>
            <w:r>
              <w:rPr>
                <w:rFonts w:ascii="Times New Roman" w:hAnsi="Times New Roman"/>
                <w:sz w:val="18"/>
                <w:szCs w:val="18"/>
              </w:rPr>
              <w:t>d</w:t>
            </w:r>
            <w:r w:rsidRPr="00C70FBC">
              <w:rPr>
                <w:rFonts w:ascii="Times New Roman" w:hAnsi="Times New Roman"/>
                <w:sz w:val="18"/>
                <w:szCs w:val="18"/>
              </w:rPr>
              <w:t xml:space="preserve">ata </w:t>
            </w:r>
            <w:r>
              <w:rPr>
                <w:rFonts w:ascii="Times New Roman" w:hAnsi="Times New Roman"/>
                <w:sz w:val="18"/>
                <w:szCs w:val="18"/>
              </w:rPr>
              <w:t>e</w:t>
            </w:r>
            <w:r w:rsidRPr="00C70FBC">
              <w:rPr>
                <w:rFonts w:ascii="Times New Roman" w:hAnsi="Times New Roman"/>
                <w:sz w:val="18"/>
                <w:szCs w:val="18"/>
              </w:rPr>
              <w:t xml:space="preserve">xchange between </w:t>
            </w:r>
            <w:r>
              <w:rPr>
                <w:rFonts w:ascii="Times New Roman" w:hAnsi="Times New Roman"/>
                <w:sz w:val="18"/>
                <w:szCs w:val="18"/>
              </w:rPr>
              <w:t>d</w:t>
            </w:r>
            <w:r w:rsidRPr="00C70FBC">
              <w:rPr>
                <w:rFonts w:ascii="Times New Roman" w:hAnsi="Times New Roman"/>
                <w:sz w:val="18"/>
                <w:szCs w:val="18"/>
              </w:rPr>
              <w:t xml:space="preserve">istributed </w:t>
            </w:r>
            <w:r>
              <w:rPr>
                <w:rFonts w:ascii="Times New Roman" w:hAnsi="Times New Roman"/>
                <w:sz w:val="18"/>
                <w:szCs w:val="18"/>
              </w:rPr>
              <w:t>power s</w:t>
            </w:r>
            <w:r w:rsidRPr="00C70FBC">
              <w:rPr>
                <w:rFonts w:ascii="Times New Roman" w:hAnsi="Times New Roman"/>
                <w:sz w:val="18"/>
                <w:szCs w:val="18"/>
              </w:rPr>
              <w:t xml:space="preserve">ystems </w:t>
            </w:r>
            <w:r>
              <w:rPr>
                <w:rFonts w:ascii="Times New Roman" w:hAnsi="Times New Roman"/>
                <w:sz w:val="18"/>
                <w:szCs w:val="18"/>
              </w:rPr>
              <w:t>devices on the e</w:t>
            </w:r>
            <w:r w:rsidRPr="00C70FBC">
              <w:rPr>
                <w:rFonts w:ascii="Times New Roman" w:hAnsi="Times New Roman"/>
                <w:sz w:val="18"/>
                <w:szCs w:val="18"/>
              </w:rPr>
              <w:t xml:space="preserve">lectric </w:t>
            </w:r>
            <w:r>
              <w:rPr>
                <w:rFonts w:ascii="Times New Roman" w:hAnsi="Times New Roman"/>
                <w:sz w:val="18"/>
                <w:szCs w:val="18"/>
              </w:rPr>
              <w:t>g</w:t>
            </w:r>
            <w:r w:rsidRPr="00C70FBC">
              <w:rPr>
                <w:rFonts w:ascii="Times New Roman" w:hAnsi="Times New Roman"/>
                <w:sz w:val="18"/>
                <w:szCs w:val="18"/>
              </w:rPr>
              <w:t xml:space="preserve">rid’s </w:t>
            </w:r>
            <w:r>
              <w:rPr>
                <w:rFonts w:ascii="Times New Roman" w:hAnsi="Times New Roman"/>
                <w:sz w:val="18"/>
                <w:szCs w:val="18"/>
              </w:rPr>
              <w:t>f</w:t>
            </w:r>
            <w:r w:rsidRPr="00C70FBC">
              <w:rPr>
                <w:rFonts w:ascii="Times New Roman" w:hAnsi="Times New Roman"/>
                <w:sz w:val="18"/>
                <w:szCs w:val="18"/>
              </w:rPr>
              <w:t xml:space="preserve">ield </w:t>
            </w:r>
            <w:r>
              <w:rPr>
                <w:rFonts w:ascii="Times New Roman" w:hAnsi="Times New Roman"/>
                <w:sz w:val="18"/>
                <w:szCs w:val="18"/>
              </w:rPr>
              <w:t>a</w:t>
            </w:r>
            <w:r w:rsidRPr="00C70FBC">
              <w:rPr>
                <w:rFonts w:ascii="Times New Roman" w:hAnsi="Times New Roman"/>
                <w:sz w:val="18"/>
                <w:szCs w:val="18"/>
              </w:rPr>
              <w:t xml:space="preserve">rea </w:t>
            </w:r>
            <w:r>
              <w:rPr>
                <w:rFonts w:ascii="Times New Roman" w:hAnsi="Times New Roman"/>
                <w:sz w:val="18"/>
                <w:szCs w:val="18"/>
              </w:rPr>
              <w:t>n</w:t>
            </w:r>
            <w:r w:rsidRPr="00C70FBC">
              <w:rPr>
                <w:rFonts w:ascii="Times New Roman" w:hAnsi="Times New Roman"/>
                <w:sz w:val="18"/>
                <w:szCs w:val="18"/>
              </w:rPr>
              <w:t>etworks</w:t>
            </w:r>
          </w:p>
          <w:p w:rsidR="00320B32" w:rsidRDefault="00320B32" w:rsidP="00B76EBD">
            <w:pPr>
              <w:pStyle w:val="TableText"/>
              <w:spacing w:before="60" w:after="60"/>
              <w:ind w:left="144"/>
              <w:rPr>
                <w:rFonts w:ascii="Times New Roman" w:hAnsi="Times New Roman"/>
                <w:sz w:val="18"/>
                <w:szCs w:val="18"/>
              </w:rPr>
            </w:pPr>
            <w:r>
              <w:rPr>
                <w:rFonts w:ascii="Times New Roman" w:hAnsi="Times New Roman"/>
                <w:sz w:val="18"/>
                <w:szCs w:val="18"/>
              </w:rPr>
              <w:t xml:space="preserve">Status: </w:t>
            </w:r>
            <w:r w:rsidR="00B76EBD">
              <w:rPr>
                <w:rFonts w:ascii="Times New Roman" w:hAnsi="Times New Roman"/>
                <w:sz w:val="18"/>
                <w:szCs w:val="18"/>
              </w:rPr>
              <w:t>Underway</w:t>
            </w:r>
          </w:p>
        </w:tc>
        <w:tc>
          <w:tcPr>
            <w:tcW w:w="1260" w:type="dxa"/>
          </w:tcPr>
          <w:p w:rsidR="00320B32" w:rsidRDefault="00320B32">
            <w:pPr>
              <w:pStyle w:val="TableText"/>
              <w:spacing w:before="60" w:after="60"/>
              <w:ind w:left="144"/>
              <w:rPr>
                <w:rFonts w:ascii="Times New Roman" w:hAnsi="Times New Roman"/>
                <w:sz w:val="18"/>
                <w:szCs w:val="18"/>
              </w:rPr>
            </w:pPr>
            <w:r>
              <w:rPr>
                <w:rFonts w:ascii="Times New Roman" w:hAnsi="Times New Roman"/>
                <w:sz w:val="18"/>
                <w:szCs w:val="18"/>
              </w:rPr>
              <w:t>4</w:t>
            </w:r>
            <w:r w:rsidRPr="00C70FBC">
              <w:rPr>
                <w:rFonts w:ascii="Times New Roman" w:hAnsi="Times New Roman"/>
                <w:sz w:val="18"/>
                <w:szCs w:val="18"/>
                <w:vertAlign w:val="superscript"/>
              </w:rPr>
              <w:t>th</w:t>
            </w:r>
            <w:r>
              <w:rPr>
                <w:rFonts w:ascii="Times New Roman" w:hAnsi="Times New Roman"/>
                <w:sz w:val="18"/>
                <w:szCs w:val="18"/>
              </w:rPr>
              <w:t xml:space="preserve"> Q, 2015</w:t>
            </w:r>
          </w:p>
        </w:tc>
        <w:tc>
          <w:tcPr>
            <w:tcW w:w="1620" w:type="dxa"/>
          </w:tcPr>
          <w:p w:rsidR="00320B32" w:rsidRPr="00593FEA" w:rsidRDefault="00320B32">
            <w:pPr>
              <w:pStyle w:val="TableText"/>
              <w:spacing w:before="60" w:after="60"/>
              <w:rPr>
                <w:rFonts w:ascii="Times New Roman" w:hAnsi="Times New Roman"/>
                <w:color w:val="auto"/>
                <w:sz w:val="18"/>
                <w:szCs w:val="18"/>
              </w:rPr>
            </w:pPr>
            <w:r>
              <w:rPr>
                <w:rFonts w:ascii="Times New Roman" w:hAnsi="Times New Roman"/>
                <w:color w:val="auto"/>
                <w:sz w:val="18"/>
                <w:szCs w:val="18"/>
              </w:rPr>
              <w:t>Open FMB Task Force</w:t>
            </w:r>
          </w:p>
        </w:tc>
      </w:tr>
      <w:tr w:rsidR="00320B32" w:rsidTr="00E3796D">
        <w:tc>
          <w:tcPr>
            <w:tcW w:w="450" w:type="dxa"/>
          </w:tcPr>
          <w:p w:rsidR="00320B32" w:rsidRDefault="00320B32" w:rsidP="00F73BDA">
            <w:pPr>
              <w:pStyle w:val="TableText"/>
              <w:keepNext/>
              <w:keepLines/>
              <w:spacing w:before="60" w:after="60"/>
              <w:jc w:val="center"/>
              <w:rPr>
                <w:rFonts w:ascii="Times New Roman" w:hAnsi="Times New Roman"/>
                <w:color w:val="auto"/>
                <w:sz w:val="18"/>
                <w:szCs w:val="18"/>
              </w:rPr>
            </w:pPr>
            <w:r>
              <w:rPr>
                <w:rFonts w:ascii="Times New Roman" w:hAnsi="Times New Roman"/>
                <w:color w:val="auto"/>
                <w:sz w:val="18"/>
                <w:szCs w:val="18"/>
              </w:rPr>
              <w:lastRenderedPageBreak/>
              <w:t>10.</w:t>
            </w:r>
          </w:p>
        </w:tc>
        <w:tc>
          <w:tcPr>
            <w:tcW w:w="467" w:type="dxa"/>
            <w:gridSpan w:val="2"/>
          </w:tcPr>
          <w:p w:rsidR="00320B32" w:rsidRDefault="00320B32" w:rsidP="00F73BDA">
            <w:pPr>
              <w:pStyle w:val="TableText"/>
              <w:keepNext/>
              <w:keepLines/>
              <w:spacing w:before="60" w:after="60"/>
              <w:ind w:left="144"/>
              <w:rPr>
                <w:rFonts w:ascii="Times New Roman" w:hAnsi="Times New Roman"/>
                <w:sz w:val="18"/>
                <w:szCs w:val="18"/>
              </w:rPr>
            </w:pPr>
          </w:p>
        </w:tc>
        <w:tc>
          <w:tcPr>
            <w:tcW w:w="5760" w:type="dxa"/>
            <w:gridSpan w:val="3"/>
          </w:tcPr>
          <w:p w:rsidR="00320B32" w:rsidRDefault="00320B32" w:rsidP="00F73BDA">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Request R15001 – Develop </w:t>
            </w:r>
            <w:r w:rsidRPr="00C70FBC">
              <w:rPr>
                <w:rFonts w:ascii="Times New Roman" w:hAnsi="Times New Roman"/>
                <w:sz w:val="18"/>
                <w:szCs w:val="18"/>
              </w:rPr>
              <w:t>Revisions applicable to the NAESB Model Business Practice Standard, RXQ.6.10 Retail Customer Authorization for Release of Retail Customer-Specific Dat</w:t>
            </w:r>
            <w:r>
              <w:rPr>
                <w:rFonts w:ascii="Times New Roman" w:hAnsi="Times New Roman"/>
                <w:sz w:val="18"/>
                <w:szCs w:val="18"/>
              </w:rPr>
              <w:t>a</w:t>
            </w:r>
          </w:p>
          <w:p w:rsidR="00320B32" w:rsidRDefault="00320B32" w:rsidP="00F73BDA">
            <w:pPr>
              <w:pStyle w:val="TableText"/>
              <w:keepNext/>
              <w:keepLines/>
              <w:spacing w:before="60" w:after="60"/>
              <w:ind w:left="144"/>
              <w:rPr>
                <w:rFonts w:ascii="Times New Roman" w:hAnsi="Times New Roman"/>
                <w:sz w:val="18"/>
                <w:szCs w:val="18"/>
              </w:rPr>
            </w:pPr>
            <w:r>
              <w:rPr>
                <w:rFonts w:ascii="Times New Roman" w:hAnsi="Times New Roman"/>
                <w:sz w:val="18"/>
                <w:szCs w:val="18"/>
              </w:rPr>
              <w:t xml:space="preserve">Status: </w:t>
            </w:r>
            <w:r w:rsidR="006B166E">
              <w:rPr>
                <w:rFonts w:ascii="Times New Roman" w:hAnsi="Times New Roman"/>
                <w:sz w:val="18"/>
                <w:szCs w:val="18"/>
              </w:rPr>
              <w:t>Complete</w:t>
            </w:r>
          </w:p>
        </w:tc>
        <w:tc>
          <w:tcPr>
            <w:tcW w:w="1260" w:type="dxa"/>
          </w:tcPr>
          <w:p w:rsidR="00320B32" w:rsidRDefault="00320B32" w:rsidP="00F73BDA">
            <w:pPr>
              <w:pStyle w:val="TableText"/>
              <w:keepNext/>
              <w:keepLines/>
              <w:spacing w:before="60" w:after="60"/>
              <w:ind w:left="144"/>
              <w:rPr>
                <w:rFonts w:ascii="Times New Roman" w:hAnsi="Times New Roman"/>
                <w:sz w:val="18"/>
                <w:szCs w:val="18"/>
              </w:rPr>
            </w:pPr>
            <w:r>
              <w:rPr>
                <w:rFonts w:ascii="Times New Roman" w:hAnsi="Times New Roman"/>
                <w:sz w:val="18"/>
                <w:szCs w:val="18"/>
              </w:rPr>
              <w:t>3</w:t>
            </w:r>
            <w:r w:rsidRPr="00C70FBC">
              <w:rPr>
                <w:rFonts w:ascii="Times New Roman" w:hAnsi="Times New Roman"/>
                <w:sz w:val="18"/>
                <w:szCs w:val="18"/>
                <w:vertAlign w:val="superscript"/>
              </w:rPr>
              <w:t>rd</w:t>
            </w:r>
            <w:r>
              <w:rPr>
                <w:rFonts w:ascii="Times New Roman" w:hAnsi="Times New Roman"/>
                <w:sz w:val="18"/>
                <w:szCs w:val="18"/>
              </w:rPr>
              <w:t xml:space="preserve"> Q, 2015</w:t>
            </w:r>
          </w:p>
        </w:tc>
        <w:tc>
          <w:tcPr>
            <w:tcW w:w="1620" w:type="dxa"/>
          </w:tcPr>
          <w:p w:rsidR="00320B32" w:rsidRDefault="00320B32" w:rsidP="00F73BDA">
            <w:pPr>
              <w:pStyle w:val="TableText"/>
              <w:keepNext/>
              <w:keepLines/>
              <w:spacing w:before="60" w:after="60"/>
              <w:rPr>
                <w:rFonts w:ascii="Times New Roman" w:hAnsi="Times New Roman"/>
                <w:color w:val="auto"/>
                <w:sz w:val="18"/>
                <w:szCs w:val="18"/>
              </w:rPr>
            </w:pPr>
            <w:r>
              <w:rPr>
                <w:rFonts w:ascii="Times New Roman" w:hAnsi="Times New Roman"/>
                <w:color w:val="auto"/>
                <w:sz w:val="18"/>
                <w:szCs w:val="18"/>
              </w:rPr>
              <w:t>ESPI Task Force, IR/TEIS and BPS</w:t>
            </w:r>
          </w:p>
        </w:tc>
      </w:tr>
      <w:tr w:rsidR="00A374B4" w:rsidTr="00A374B4">
        <w:tc>
          <w:tcPr>
            <w:tcW w:w="450" w:type="dxa"/>
          </w:tcPr>
          <w:p w:rsidR="00A374B4" w:rsidRDefault="00320B32" w:rsidP="00292B1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11</w:t>
            </w:r>
            <w:r w:rsidR="00A374B4">
              <w:rPr>
                <w:rFonts w:ascii="Times New Roman" w:hAnsi="Times New Roman"/>
                <w:color w:val="auto"/>
                <w:sz w:val="18"/>
                <w:szCs w:val="18"/>
              </w:rPr>
              <w:t>.</w:t>
            </w:r>
          </w:p>
        </w:tc>
        <w:tc>
          <w:tcPr>
            <w:tcW w:w="9107" w:type="dxa"/>
            <w:gridSpan w:val="7"/>
          </w:tcPr>
          <w:p w:rsidR="00A374B4" w:rsidRPr="006A1FE0" w:rsidRDefault="00A374B4" w:rsidP="006A1FE0">
            <w:pPr>
              <w:pStyle w:val="TableText"/>
              <w:spacing w:before="60" w:after="60"/>
              <w:ind w:left="180"/>
              <w:rPr>
                <w:rFonts w:ascii="Times New Roman" w:hAnsi="Times New Roman"/>
                <w:color w:val="auto"/>
                <w:sz w:val="18"/>
                <w:szCs w:val="18"/>
              </w:rPr>
            </w:pPr>
            <w:r w:rsidRPr="006A1FE0">
              <w:rPr>
                <w:rFonts w:ascii="Times New Roman" w:hAnsi="Times New Roman"/>
                <w:sz w:val="18"/>
                <w:szCs w:val="18"/>
              </w:rPr>
              <w:t>Program of Standards Maintenance &amp; Fully Staffed Standards Work</w:t>
            </w:r>
            <w:r w:rsidRPr="006A1FE0">
              <w:rPr>
                <w:rStyle w:val="EndnoteReference"/>
                <w:rFonts w:ascii="Times New Roman" w:hAnsi="Times New Roman"/>
                <w:sz w:val="18"/>
                <w:szCs w:val="18"/>
              </w:rPr>
              <w:endnoteReference w:id="7"/>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A374B4" w:rsidRDefault="00A374B4" w:rsidP="00A374B4">
            <w:pPr>
              <w:keepNext/>
              <w:spacing w:before="60" w:after="60"/>
              <w:ind w:left="144"/>
              <w:rPr>
                <w:b/>
                <w:sz w:val="18"/>
                <w:szCs w:val="18"/>
              </w:rPr>
            </w:pPr>
            <w:r>
              <w:rPr>
                <w:sz w:val="18"/>
                <w:szCs w:val="18"/>
              </w:rPr>
              <w:t>Business Practice Requests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b.</w:t>
            </w:r>
          </w:p>
        </w:tc>
        <w:tc>
          <w:tcPr>
            <w:tcW w:w="5760" w:type="dxa"/>
            <w:gridSpan w:val="3"/>
          </w:tcPr>
          <w:p w:rsidR="00A374B4" w:rsidRDefault="00A374B4" w:rsidP="00A374B4">
            <w:pPr>
              <w:keepNext/>
              <w:spacing w:before="60" w:after="60"/>
              <w:ind w:left="144"/>
              <w:rPr>
                <w:b/>
                <w:sz w:val="18"/>
                <w:szCs w:val="18"/>
              </w:rPr>
            </w:pPr>
            <w:r>
              <w:rPr>
                <w:sz w:val="18"/>
                <w:szCs w:val="18"/>
              </w:rPr>
              <w:t>Information Requirements and Technical Mapping of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c.</w:t>
            </w:r>
          </w:p>
        </w:tc>
        <w:tc>
          <w:tcPr>
            <w:tcW w:w="5760" w:type="dxa"/>
            <w:gridSpan w:val="3"/>
          </w:tcPr>
          <w:p w:rsidR="00A374B4" w:rsidRDefault="00A374B4" w:rsidP="00A374B4">
            <w:pPr>
              <w:keepNext/>
              <w:spacing w:before="60" w:after="60"/>
              <w:ind w:left="144"/>
              <w:rPr>
                <w:b/>
                <w:sz w:val="18"/>
                <w:szCs w:val="18"/>
              </w:rPr>
            </w:pPr>
            <w:r>
              <w:rPr>
                <w:sz w:val="18"/>
                <w:szCs w:val="18"/>
              </w:rPr>
              <w:t xml:space="preserve">Interpretations for Clarifying Language Ambiguities </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d.</w:t>
            </w:r>
          </w:p>
        </w:tc>
        <w:tc>
          <w:tcPr>
            <w:tcW w:w="5760" w:type="dxa"/>
            <w:gridSpan w:val="3"/>
          </w:tcPr>
          <w:p w:rsidR="00A374B4" w:rsidRDefault="00A374B4" w:rsidP="00A374B4">
            <w:pPr>
              <w:spacing w:before="60" w:after="60"/>
              <w:ind w:left="144"/>
              <w:rPr>
                <w:b/>
                <w:sz w:val="18"/>
                <w:szCs w:val="18"/>
              </w:rPr>
            </w:pPr>
            <w:r>
              <w:rPr>
                <w:sz w:val="18"/>
                <w:szCs w:val="18"/>
              </w:rPr>
              <w:t>Maintenance of Code Values and Other Technical Matters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e.</w:t>
            </w:r>
          </w:p>
        </w:tc>
        <w:tc>
          <w:tcPr>
            <w:tcW w:w="5760" w:type="dxa"/>
            <w:gridSpan w:val="3"/>
          </w:tcPr>
          <w:p w:rsidR="00A374B4" w:rsidRDefault="00A374B4" w:rsidP="00A374B4">
            <w:pPr>
              <w:spacing w:before="60" w:after="60"/>
              <w:ind w:left="144"/>
              <w:rPr>
                <w:b/>
                <w:sz w:val="18"/>
                <w:szCs w:val="18"/>
              </w:rPr>
            </w:pPr>
            <w:r>
              <w:rPr>
                <w:sz w:val="18"/>
                <w:szCs w:val="18"/>
              </w:rPr>
              <w:t>Development and Maintenance of Definitions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f.</w:t>
            </w:r>
          </w:p>
        </w:tc>
        <w:tc>
          <w:tcPr>
            <w:tcW w:w="5760" w:type="dxa"/>
            <w:gridSpan w:val="3"/>
          </w:tcPr>
          <w:p w:rsidR="00A374B4" w:rsidRDefault="00A374B4" w:rsidP="00A374B4">
            <w:pPr>
              <w:spacing w:before="60" w:after="60"/>
              <w:ind w:left="144"/>
              <w:rPr>
                <w:sz w:val="18"/>
                <w:szCs w:val="18"/>
              </w:rPr>
            </w:pPr>
            <w:r>
              <w:rPr>
                <w:sz w:val="18"/>
                <w:szCs w:val="18"/>
              </w:rPr>
              <w:t>Harmonization of Definitions with All Other Quadrants</w:t>
            </w:r>
          </w:p>
        </w:tc>
        <w:tc>
          <w:tcPr>
            <w:tcW w:w="1260" w:type="dxa"/>
          </w:tcPr>
          <w:p w:rsidR="00A374B4" w:rsidRDefault="00A374B4" w:rsidP="0099527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Glossary</w:t>
            </w:r>
          </w:p>
        </w:tc>
      </w:tr>
      <w:tr w:rsidR="00A374B4" w:rsidTr="00E3796D">
        <w:tc>
          <w:tcPr>
            <w:tcW w:w="450" w:type="dxa"/>
          </w:tcPr>
          <w:p w:rsidR="00A374B4" w:rsidRDefault="00A374B4">
            <w:pPr>
              <w:pStyle w:val="TableText"/>
              <w:spacing w:before="60" w:after="60"/>
              <w:jc w:val="center"/>
              <w:rPr>
                <w:rFonts w:ascii="Times New Roman" w:hAnsi="Times New Roman"/>
                <w:color w:val="auto"/>
                <w:sz w:val="18"/>
                <w:szCs w:val="18"/>
              </w:rPr>
            </w:pPr>
          </w:p>
        </w:tc>
        <w:tc>
          <w:tcPr>
            <w:tcW w:w="467" w:type="dxa"/>
            <w:gridSpan w:val="2"/>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g.</w:t>
            </w:r>
          </w:p>
        </w:tc>
        <w:tc>
          <w:tcPr>
            <w:tcW w:w="5760" w:type="dxa"/>
            <w:gridSpan w:val="3"/>
          </w:tcPr>
          <w:p w:rsidR="00A374B4" w:rsidRDefault="00A374B4" w:rsidP="00A374B4">
            <w:pPr>
              <w:spacing w:before="60" w:after="60"/>
              <w:ind w:left="144"/>
              <w:rPr>
                <w:sz w:val="18"/>
                <w:szCs w:val="18"/>
              </w:rPr>
            </w:pPr>
            <w:r>
              <w:rPr>
                <w:sz w:val="18"/>
                <w:szCs w:val="18"/>
              </w:rPr>
              <w:t>Development and Maintenance of Model Business Practices</w:t>
            </w:r>
          </w:p>
        </w:tc>
        <w:tc>
          <w:tcPr>
            <w:tcW w:w="1260" w:type="dxa"/>
          </w:tcPr>
          <w:p w:rsidR="00A374B4" w:rsidRDefault="00A374B4"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620" w:type="dxa"/>
          </w:tcPr>
          <w:p w:rsidR="00A374B4" w:rsidRDefault="00A374B4"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BPS</w:t>
            </w:r>
          </w:p>
        </w:tc>
      </w:tr>
      <w:tr w:rsidR="00A374B4">
        <w:tc>
          <w:tcPr>
            <w:tcW w:w="9557" w:type="dxa"/>
            <w:gridSpan w:val="8"/>
            <w:tcBorders>
              <w:top w:val="single" w:sz="4" w:space="0" w:color="auto"/>
              <w:bottom w:val="single" w:sz="4" w:space="0" w:color="auto"/>
            </w:tcBorders>
          </w:tcPr>
          <w:p w:rsidR="00A374B4" w:rsidRDefault="00A374B4">
            <w:pPr>
              <w:pStyle w:val="TableText"/>
              <w:keepNext/>
              <w:spacing w:before="240" w:after="60"/>
              <w:ind w:left="144"/>
              <w:rPr>
                <w:rFonts w:ascii="Times New Roman" w:hAnsi="Times New Roman"/>
                <w:color w:val="auto"/>
                <w:sz w:val="18"/>
                <w:szCs w:val="18"/>
              </w:rPr>
            </w:pPr>
            <w:r>
              <w:rPr>
                <w:rFonts w:ascii="Times New Roman" w:hAnsi="Times New Roman"/>
                <w:b/>
                <w:sz w:val="18"/>
                <w:szCs w:val="18"/>
              </w:rPr>
              <w:t>Provisional Activities</w:t>
            </w:r>
          </w:p>
        </w:tc>
      </w:tr>
      <w:tr w:rsidR="00A374B4">
        <w:tc>
          <w:tcPr>
            <w:tcW w:w="467" w:type="dxa"/>
            <w:gridSpan w:val="2"/>
          </w:tcPr>
          <w:p w:rsidR="00A374B4" w:rsidRDefault="00A374B4">
            <w:pPr>
              <w:pStyle w:val="TableText"/>
              <w:keepN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245B63">
              <w:rPr>
                <w:rFonts w:ascii="Times New Roman" w:hAnsi="Times New Roman"/>
                <w:color w:val="auto"/>
                <w:sz w:val="18"/>
                <w:szCs w:val="18"/>
              </w:rPr>
              <w:t>.</w:t>
            </w:r>
          </w:p>
        </w:tc>
        <w:tc>
          <w:tcPr>
            <w:tcW w:w="8550" w:type="dxa"/>
            <w:gridSpan w:val="4"/>
          </w:tcPr>
          <w:p w:rsidR="00A374B4" w:rsidRDefault="00A374B4">
            <w:pPr>
              <w:pStyle w:val="TableText"/>
              <w:spacing w:before="60" w:after="60"/>
              <w:ind w:left="144"/>
              <w:rPr>
                <w:rFonts w:ascii="Times New Roman" w:hAnsi="Times New Roman"/>
                <w:sz w:val="18"/>
                <w:szCs w:val="18"/>
              </w:rPr>
            </w:pPr>
            <w:r>
              <w:rPr>
                <w:rFonts w:ascii="Times New Roman" w:hAnsi="Times New Roman"/>
                <w:sz w:val="18"/>
                <w:szCs w:val="18"/>
              </w:rPr>
              <w:t>Review security standards as may be deemed necessary, such as Public Key Infrastructure (PKI).</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245B63">
              <w:rPr>
                <w:rFonts w:ascii="Times New Roman" w:hAnsi="Times New Roman"/>
                <w:color w:val="auto"/>
                <w:sz w:val="18"/>
                <w:szCs w:val="18"/>
              </w:rPr>
              <w:t>.</w:t>
            </w:r>
          </w:p>
        </w:tc>
        <w:tc>
          <w:tcPr>
            <w:tcW w:w="8550" w:type="dxa"/>
            <w:gridSpan w:val="4"/>
          </w:tcPr>
          <w:p w:rsidR="00A374B4" w:rsidRDefault="00A374B4">
            <w:pPr>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550" w:type="dxa"/>
            <w:gridSpan w:val="4"/>
          </w:tcPr>
          <w:p w:rsidR="00A374B4" w:rsidRDefault="00A374B4" w:rsidP="00732798">
            <w:pPr>
              <w:spacing w:before="60" w:after="60"/>
              <w:ind w:left="144"/>
              <w:rPr>
                <w:sz w:val="18"/>
                <w:szCs w:val="18"/>
              </w:rPr>
            </w:pPr>
            <w:r>
              <w:rPr>
                <w:sz w:val="18"/>
                <w:szCs w:val="18"/>
              </w:rPr>
              <w:t xml:space="preserve">Review RXQ.6 pending results of 2014 WGQ Annual Plan Item 7a </w:t>
            </w:r>
            <w:r w:rsidR="00593FEA">
              <w:rPr>
                <w:sz w:val="18"/>
                <w:szCs w:val="18"/>
              </w:rPr>
              <w:t>–</w:t>
            </w:r>
            <w:r>
              <w:rPr>
                <w:sz w:val="18"/>
                <w:szCs w:val="18"/>
              </w:rPr>
              <w:t xml:space="preserve"> Review Final Rules published by the Commodity Futures Trading Commission (CFTC) to determine if new rules on various definitions will impact any of the NAESB contracts, specifically their General Terms and Conditions.</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p>
        </w:tc>
        <w:tc>
          <w:tcPr>
            <w:tcW w:w="8550" w:type="dxa"/>
            <w:gridSpan w:val="4"/>
          </w:tcPr>
          <w:p w:rsidR="00A374B4" w:rsidRDefault="00A374B4">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593FEA">
        <w:tc>
          <w:tcPr>
            <w:tcW w:w="467" w:type="dxa"/>
            <w:gridSpan w:val="2"/>
          </w:tcPr>
          <w:p w:rsidR="00593FEA" w:rsidRDefault="00593FEA">
            <w:pPr>
              <w:pStyle w:val="TableText"/>
              <w:spacing w:before="60" w:after="60"/>
              <w:ind w:left="144"/>
              <w:rPr>
                <w:rFonts w:ascii="Times New Roman" w:hAnsi="Times New Roman"/>
                <w:color w:val="auto"/>
                <w:sz w:val="18"/>
                <w:szCs w:val="18"/>
              </w:rPr>
            </w:pPr>
          </w:p>
        </w:tc>
        <w:tc>
          <w:tcPr>
            <w:tcW w:w="540" w:type="dxa"/>
            <w:gridSpan w:val="2"/>
          </w:tcPr>
          <w:p w:rsidR="00593FEA" w:rsidRDefault="00593FE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p>
        </w:tc>
        <w:tc>
          <w:tcPr>
            <w:tcW w:w="8550" w:type="dxa"/>
            <w:gridSpan w:val="4"/>
          </w:tcPr>
          <w:p w:rsidR="00593FEA" w:rsidRDefault="00593FEA">
            <w:pPr>
              <w:spacing w:before="60" w:after="60"/>
              <w:ind w:left="144"/>
              <w:rPr>
                <w:sz w:val="18"/>
                <w:szCs w:val="18"/>
              </w:rPr>
            </w:pPr>
            <w:r w:rsidRPr="00593FEA">
              <w:rPr>
                <w:sz w:val="18"/>
                <w:szCs w:val="18"/>
              </w:rPr>
              <w:t xml:space="preserve">Develop and/or modify Demand Response Standards as needed in conformance with final D.C. Circuit ruling on FERC Order </w:t>
            </w:r>
            <w:r w:rsidR="00523387">
              <w:rPr>
                <w:sz w:val="18"/>
                <w:szCs w:val="18"/>
              </w:rPr>
              <w:t xml:space="preserve">No. </w:t>
            </w:r>
            <w:r w:rsidRPr="00593FEA">
              <w:rPr>
                <w:sz w:val="18"/>
                <w:szCs w:val="18"/>
              </w:rPr>
              <w:t>745</w:t>
            </w:r>
            <w:r w:rsidR="00DA733F">
              <w:rPr>
                <w:sz w:val="18"/>
                <w:szCs w:val="18"/>
              </w:rPr>
              <w:t>.</w:t>
            </w:r>
          </w:p>
        </w:tc>
      </w:tr>
      <w:tr w:rsidR="00DA733F">
        <w:tc>
          <w:tcPr>
            <w:tcW w:w="467" w:type="dxa"/>
            <w:gridSpan w:val="2"/>
          </w:tcPr>
          <w:p w:rsidR="00DA733F" w:rsidRDefault="00DA733F">
            <w:pPr>
              <w:pStyle w:val="TableText"/>
              <w:spacing w:before="60" w:after="60"/>
              <w:ind w:left="144"/>
              <w:rPr>
                <w:rFonts w:ascii="Times New Roman" w:hAnsi="Times New Roman"/>
                <w:color w:val="auto"/>
                <w:sz w:val="18"/>
                <w:szCs w:val="18"/>
              </w:rPr>
            </w:pPr>
          </w:p>
        </w:tc>
        <w:tc>
          <w:tcPr>
            <w:tcW w:w="540" w:type="dxa"/>
            <w:gridSpan w:val="2"/>
          </w:tcPr>
          <w:p w:rsidR="00DA733F" w:rsidRDefault="00DA733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p>
        </w:tc>
        <w:tc>
          <w:tcPr>
            <w:tcW w:w="8550" w:type="dxa"/>
            <w:gridSpan w:val="4"/>
          </w:tcPr>
          <w:p w:rsidR="00CD66C2" w:rsidRPr="00593FEA" w:rsidRDefault="00DA733F" w:rsidP="00134A8C">
            <w:pPr>
              <w:spacing w:before="60" w:after="60"/>
              <w:ind w:left="144"/>
              <w:rPr>
                <w:sz w:val="18"/>
                <w:szCs w:val="18"/>
              </w:rPr>
            </w:pPr>
            <w:r>
              <w:rPr>
                <w:sz w:val="18"/>
                <w:szCs w:val="18"/>
              </w:rPr>
              <w:t>Develop new Model Business Practice</w:t>
            </w:r>
            <w:r w:rsidR="009B7909">
              <w:rPr>
                <w:sz w:val="18"/>
                <w:szCs w:val="18"/>
              </w:rPr>
              <w:t>s</w:t>
            </w:r>
            <w:r>
              <w:rPr>
                <w:sz w:val="18"/>
                <w:szCs w:val="18"/>
              </w:rPr>
              <w:t xml:space="preserve"> </w:t>
            </w:r>
            <w:r w:rsidR="00CD66C2">
              <w:rPr>
                <w:sz w:val="18"/>
                <w:szCs w:val="18"/>
              </w:rPr>
              <w:t xml:space="preserve">and modify existing Model Business Practices, as necessary, to support </w:t>
            </w:r>
            <w:r w:rsidRPr="00DA733F">
              <w:rPr>
                <w:sz w:val="18"/>
                <w:szCs w:val="18"/>
              </w:rPr>
              <w:t xml:space="preserve">FERC </w:t>
            </w:r>
            <w:r w:rsidR="00B65CC8">
              <w:rPr>
                <w:sz w:val="18"/>
                <w:szCs w:val="18"/>
              </w:rPr>
              <w:t>order(s) issued</w:t>
            </w:r>
            <w:r w:rsidR="00CD66C2">
              <w:rPr>
                <w:sz w:val="18"/>
                <w:szCs w:val="18"/>
              </w:rPr>
              <w:t xml:space="preserve"> in </w:t>
            </w:r>
            <w:r w:rsidRPr="00DA733F">
              <w:rPr>
                <w:sz w:val="18"/>
                <w:szCs w:val="18"/>
              </w:rPr>
              <w:t>Docket No. RM14-2-000</w:t>
            </w:r>
            <w:r w:rsidR="00CD66C2">
              <w:rPr>
                <w:sz w:val="18"/>
                <w:szCs w:val="18"/>
              </w:rPr>
              <w:t>.</w:t>
            </w:r>
          </w:p>
        </w:tc>
      </w:tr>
      <w:tr w:rsidR="00CD66C2">
        <w:tc>
          <w:tcPr>
            <w:tcW w:w="467" w:type="dxa"/>
            <w:gridSpan w:val="2"/>
          </w:tcPr>
          <w:p w:rsidR="00CD66C2" w:rsidRDefault="00CD66C2">
            <w:pPr>
              <w:pStyle w:val="TableText"/>
              <w:spacing w:before="60" w:after="60"/>
              <w:ind w:left="144"/>
              <w:rPr>
                <w:rFonts w:ascii="Times New Roman" w:hAnsi="Times New Roman"/>
                <w:color w:val="auto"/>
                <w:sz w:val="18"/>
                <w:szCs w:val="18"/>
              </w:rPr>
            </w:pPr>
          </w:p>
        </w:tc>
        <w:tc>
          <w:tcPr>
            <w:tcW w:w="540" w:type="dxa"/>
            <w:gridSpan w:val="2"/>
          </w:tcPr>
          <w:p w:rsidR="00CD66C2" w:rsidRDefault="00CD66C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550" w:type="dxa"/>
            <w:gridSpan w:val="4"/>
          </w:tcPr>
          <w:p w:rsidR="00CD66C2" w:rsidRDefault="00F12384" w:rsidP="00CD66C2">
            <w:pPr>
              <w:spacing w:before="60" w:after="60"/>
              <w:ind w:left="144"/>
              <w:rPr>
                <w:sz w:val="18"/>
                <w:szCs w:val="18"/>
              </w:rPr>
            </w:pPr>
            <w:r>
              <w:rPr>
                <w:sz w:val="18"/>
                <w:szCs w:val="18"/>
              </w:rPr>
              <w:t>Consider the need for development of Model Business Practices to support the implementation of distributed generation.</w:t>
            </w:r>
          </w:p>
        </w:tc>
      </w:tr>
      <w:tr w:rsidR="00D0590F">
        <w:tc>
          <w:tcPr>
            <w:tcW w:w="467" w:type="dxa"/>
            <w:gridSpan w:val="2"/>
          </w:tcPr>
          <w:p w:rsidR="00D0590F" w:rsidRDefault="00D0590F">
            <w:pPr>
              <w:pStyle w:val="TableText"/>
              <w:spacing w:before="60" w:after="60"/>
              <w:ind w:left="144"/>
              <w:rPr>
                <w:rFonts w:ascii="Times New Roman" w:hAnsi="Times New Roman"/>
                <w:color w:val="auto"/>
                <w:sz w:val="18"/>
                <w:szCs w:val="18"/>
              </w:rPr>
            </w:pPr>
          </w:p>
        </w:tc>
        <w:tc>
          <w:tcPr>
            <w:tcW w:w="540" w:type="dxa"/>
            <w:gridSpan w:val="2"/>
          </w:tcPr>
          <w:p w:rsidR="00D0590F" w:rsidRDefault="00D0590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8.</w:t>
            </w:r>
          </w:p>
        </w:tc>
        <w:tc>
          <w:tcPr>
            <w:tcW w:w="8550" w:type="dxa"/>
            <w:gridSpan w:val="4"/>
          </w:tcPr>
          <w:p w:rsidR="00D0590F" w:rsidRDefault="00D0590F" w:rsidP="00134A8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r w:rsidR="00855B5C">
              <w:rPr>
                <w:sz w:val="18"/>
                <w:szCs w:val="18"/>
              </w:rPr>
              <w:t>.</w:t>
            </w:r>
          </w:p>
        </w:tc>
      </w:tr>
      <w:tr w:rsidR="000A489E">
        <w:tc>
          <w:tcPr>
            <w:tcW w:w="467" w:type="dxa"/>
            <w:gridSpan w:val="2"/>
          </w:tcPr>
          <w:p w:rsidR="000A489E" w:rsidRDefault="000A489E">
            <w:pPr>
              <w:pStyle w:val="TableText"/>
              <w:spacing w:before="60" w:after="60"/>
              <w:ind w:left="144"/>
              <w:rPr>
                <w:rFonts w:ascii="Times New Roman" w:hAnsi="Times New Roman"/>
                <w:color w:val="auto"/>
                <w:sz w:val="18"/>
                <w:szCs w:val="18"/>
              </w:rPr>
            </w:pPr>
          </w:p>
        </w:tc>
        <w:tc>
          <w:tcPr>
            <w:tcW w:w="540" w:type="dxa"/>
            <w:gridSpan w:val="2"/>
          </w:tcPr>
          <w:p w:rsidR="000A489E" w:rsidRDefault="000A489E">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9.</w:t>
            </w:r>
          </w:p>
        </w:tc>
        <w:tc>
          <w:tcPr>
            <w:tcW w:w="8550" w:type="dxa"/>
            <w:gridSpan w:val="4"/>
          </w:tcPr>
          <w:p w:rsidR="000A489E" w:rsidRDefault="000A489E">
            <w:pPr>
              <w:spacing w:before="60" w:after="60"/>
              <w:ind w:left="144"/>
              <w:rPr>
                <w:sz w:val="18"/>
                <w:szCs w:val="18"/>
              </w:rPr>
            </w:pPr>
            <w:r>
              <w:rPr>
                <w:sz w:val="18"/>
                <w:szCs w:val="18"/>
              </w:rPr>
              <w:t>Review RXQ.6 for consistency with any updates made to the NAESB Base Contract for Sale and Purchase of Natural Gas</w:t>
            </w:r>
          </w:p>
        </w:tc>
      </w:tr>
      <w:tr w:rsidR="00A374B4">
        <w:tc>
          <w:tcPr>
            <w:tcW w:w="9557" w:type="dxa"/>
            <w:gridSpan w:val="8"/>
          </w:tcPr>
          <w:p w:rsidR="00A374B4" w:rsidRDefault="00A374B4" w:rsidP="00732798">
            <w:pPr>
              <w:pStyle w:val="TableText"/>
              <w:spacing w:before="60" w:after="60"/>
              <w:ind w:left="144"/>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00A374B4">
              <w:rPr>
                <w:rFonts w:ascii="Times New Roman" w:hAnsi="Times New Roman"/>
                <w:color w:val="auto"/>
                <w:sz w:val="18"/>
                <w:szCs w:val="18"/>
              </w:rPr>
              <w:t>.</w:t>
            </w:r>
          </w:p>
        </w:tc>
        <w:tc>
          <w:tcPr>
            <w:tcW w:w="8550" w:type="dxa"/>
            <w:gridSpan w:val="4"/>
          </w:tcPr>
          <w:p w:rsidR="00A374B4" w:rsidRDefault="00A374B4" w:rsidP="000D302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w:t>
            </w:r>
            <w:r w:rsidR="000D3022">
              <w:rPr>
                <w:rFonts w:ascii="Times New Roman" w:hAnsi="Times New Roman"/>
                <w:color w:val="auto"/>
                <w:sz w:val="18"/>
                <w:szCs w:val="18"/>
              </w:rPr>
              <w:t>M</w:t>
            </w:r>
            <w:r>
              <w:rPr>
                <w:rFonts w:ascii="Times New Roman" w:hAnsi="Times New Roman"/>
                <w:color w:val="auto"/>
                <w:sz w:val="18"/>
                <w:szCs w:val="18"/>
              </w:rPr>
              <w:t>Q.</w:t>
            </w:r>
          </w:p>
        </w:tc>
      </w:tr>
      <w:tr w:rsidR="00A374B4">
        <w:tc>
          <w:tcPr>
            <w:tcW w:w="467" w:type="dxa"/>
            <w:gridSpan w:val="2"/>
          </w:tcPr>
          <w:p w:rsidR="00A374B4" w:rsidRDefault="00A374B4">
            <w:pPr>
              <w:pStyle w:val="TableText"/>
              <w:spacing w:before="60" w:after="60"/>
              <w:ind w:left="144"/>
              <w:rPr>
                <w:rFonts w:ascii="Times New Roman" w:hAnsi="Times New Roman"/>
                <w:color w:val="auto"/>
                <w:sz w:val="18"/>
                <w:szCs w:val="18"/>
              </w:rPr>
            </w:pPr>
          </w:p>
        </w:tc>
        <w:tc>
          <w:tcPr>
            <w:tcW w:w="540" w:type="dxa"/>
            <w:gridSpan w:val="2"/>
          </w:tcPr>
          <w:p w:rsidR="00A374B4" w:rsidRDefault="00134A8C">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A374B4">
              <w:rPr>
                <w:rFonts w:ascii="Times New Roman" w:hAnsi="Times New Roman"/>
                <w:color w:val="auto"/>
                <w:sz w:val="18"/>
                <w:szCs w:val="18"/>
              </w:rPr>
              <w:t>.</w:t>
            </w:r>
          </w:p>
        </w:tc>
        <w:tc>
          <w:tcPr>
            <w:tcW w:w="8550" w:type="dxa"/>
            <w:gridSpan w:val="4"/>
          </w:tcPr>
          <w:p w:rsidR="00A374B4" w:rsidRDefault="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r w:rsidR="00855B5C">
              <w:rPr>
                <w:rFonts w:ascii="Times New Roman" w:hAnsi="Times New Roman"/>
                <w:color w:val="auto"/>
                <w:sz w:val="18"/>
                <w:szCs w:val="18"/>
              </w:rPr>
              <w:t>.</w:t>
            </w:r>
          </w:p>
        </w:tc>
      </w:tr>
    </w:tbl>
    <w:p w:rsidR="00C57D9C" w:rsidRDefault="00C57D9C">
      <w:pPr>
        <w:rPr>
          <w:sz w:val="18"/>
          <w:szCs w:val="18"/>
        </w:rPr>
      </w:pPr>
    </w:p>
    <w:p w:rsidR="00C57D9C" w:rsidRDefault="00990B31">
      <w:pPr>
        <w:spacing w:before="480"/>
        <w:rPr>
          <w:sz w:val="18"/>
          <w:szCs w:val="18"/>
        </w:rPr>
      </w:pPr>
      <w:r>
        <w:rPr>
          <w:sz w:val="18"/>
          <w:szCs w:val="18"/>
        </w:rPr>
        <w:br w:type="page"/>
      </w:r>
      <w:r>
        <w:rPr>
          <w:noProof/>
          <w:sz w:val="18"/>
          <w:szCs w:val="18"/>
        </w:rPr>
        <w:lastRenderedPageBreak/>
        <mc:AlternateContent>
          <mc:Choice Requires="wpc">
            <w:drawing>
              <wp:inline distT="0" distB="0" distL="0" distR="0" wp14:anchorId="5C63456B" wp14:editId="676B0BAF">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6B166E" w:rsidRDefault="006B166E">
                              <w:pPr>
                                <w:autoSpaceDE w:val="0"/>
                                <w:autoSpaceDN w:val="0"/>
                                <w:adjustRightInd w:val="0"/>
                                <w:jc w:val="center"/>
                                <w:rPr>
                                  <w:b/>
                                  <w:bCs/>
                                  <w:color w:val="000000"/>
                                  <w:sz w:val="18"/>
                                  <w:szCs w:val="18"/>
                                </w:rPr>
                              </w:pPr>
                              <w:r>
                                <w:rPr>
                                  <w:b/>
                                  <w:bCs/>
                                  <w:color w:val="000000"/>
                                  <w:sz w:val="18"/>
                                  <w:szCs w:val="18"/>
                                </w:rPr>
                                <w:t xml:space="preserve">Retail Markets </w:t>
                              </w:r>
                            </w:p>
                            <w:p w:rsidR="006B166E" w:rsidRDefault="006B166E">
                              <w:pPr>
                                <w:autoSpaceDE w:val="0"/>
                                <w:autoSpaceDN w:val="0"/>
                                <w:adjustRightInd w:val="0"/>
                                <w:jc w:val="center"/>
                                <w:rPr>
                                  <w:b/>
                                  <w:bCs/>
                                  <w:color w:val="000000"/>
                                  <w:sz w:val="18"/>
                                  <w:szCs w:val="18"/>
                                </w:rPr>
                              </w:pPr>
                              <w:r>
                                <w:rPr>
                                  <w:b/>
                                  <w:bCs/>
                                  <w:color w:val="000000"/>
                                  <w:sz w:val="18"/>
                                  <w:szCs w:val="18"/>
                                </w:rPr>
                                <w:t>Quadrant Executive Committee</w:t>
                              </w:r>
                            </w:p>
                            <w:p w:rsidR="006B166E" w:rsidRDefault="006B166E">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6B166E" w:rsidRDefault="006B166E">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6B166E" w:rsidRDefault="006B166E">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6B166E" w:rsidRDefault="006B166E">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6B166E" w:rsidRDefault="006B166E">
                              <w:pPr>
                                <w:shd w:val="clear" w:color="auto" w:fill="FFFFCC"/>
                                <w:autoSpaceDE w:val="0"/>
                                <w:autoSpaceDN w:val="0"/>
                                <w:adjustRightInd w:val="0"/>
                                <w:rPr>
                                  <w:b/>
                                  <w:bCs/>
                                  <w:color w:val="000000"/>
                                  <w:sz w:val="18"/>
                                  <w:szCs w:val="18"/>
                                </w:rPr>
                              </w:pPr>
                            </w:p>
                            <w:p w:rsidR="006B166E" w:rsidRDefault="006B166E">
                              <w:pPr>
                                <w:autoSpaceDE w:val="0"/>
                                <w:autoSpaceDN w:val="0"/>
                                <w:adjustRightInd w:val="0"/>
                                <w:rPr>
                                  <w:b/>
                                  <w:bCs/>
                                  <w:color w:val="000000"/>
                                  <w:sz w:val="18"/>
                                  <w:szCs w:val="18"/>
                                </w:rPr>
                              </w:pPr>
                              <w:r>
                                <w:rPr>
                                  <w:b/>
                                  <w:bCs/>
                                  <w:color w:val="000000"/>
                                  <w:sz w:val="18"/>
                                  <w:szCs w:val="18"/>
                                </w:rPr>
                                <w:t>Model Business</w:t>
                              </w:r>
                            </w:p>
                            <w:p w:rsidR="006B166E" w:rsidRDefault="006B166E">
                              <w:pPr>
                                <w:autoSpaceDE w:val="0"/>
                                <w:autoSpaceDN w:val="0"/>
                                <w:adjustRightInd w:val="0"/>
                                <w:rPr>
                                  <w:b/>
                                  <w:bCs/>
                                  <w:color w:val="000000"/>
                                  <w:sz w:val="18"/>
                                  <w:szCs w:val="18"/>
                                </w:rPr>
                              </w:pPr>
                              <w:r>
                                <w:rPr>
                                  <w:b/>
                                  <w:bCs/>
                                  <w:color w:val="000000"/>
                                  <w:sz w:val="18"/>
                                  <w:szCs w:val="18"/>
                                </w:rPr>
                                <w:t>Practice</w:t>
                              </w:r>
                            </w:p>
                            <w:p w:rsidR="006B166E" w:rsidRDefault="006B166E">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6B166E" w:rsidRDefault="006B166E">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6B166E" w:rsidRDefault="006B166E">
                              <w:pPr>
                                <w:autoSpaceDE w:val="0"/>
                                <w:autoSpaceDN w:val="0"/>
                                <w:adjustRightInd w:val="0"/>
                                <w:rPr>
                                  <w:b/>
                                  <w:bCs/>
                                  <w:color w:val="000000"/>
                                  <w:sz w:val="18"/>
                                  <w:szCs w:val="18"/>
                                </w:rPr>
                              </w:pPr>
                            </w:p>
                            <w:p w:rsidR="006B166E" w:rsidRDefault="006B166E">
                              <w:pPr>
                                <w:autoSpaceDE w:val="0"/>
                                <w:autoSpaceDN w:val="0"/>
                                <w:adjustRightInd w:val="0"/>
                                <w:rPr>
                                  <w:b/>
                                  <w:bCs/>
                                  <w:color w:val="000000"/>
                                  <w:sz w:val="18"/>
                                  <w:szCs w:val="18"/>
                                </w:rPr>
                              </w:pPr>
                              <w:r>
                                <w:rPr>
                                  <w:b/>
                                  <w:bCs/>
                                  <w:color w:val="000000"/>
                                  <w:sz w:val="18"/>
                                  <w:szCs w:val="18"/>
                                </w:rPr>
                                <w:t xml:space="preserve">Technical </w:t>
                              </w:r>
                            </w:p>
                            <w:p w:rsidR="006B166E" w:rsidRDefault="006B166E">
                              <w:pPr>
                                <w:autoSpaceDE w:val="0"/>
                                <w:autoSpaceDN w:val="0"/>
                                <w:adjustRightInd w:val="0"/>
                                <w:rPr>
                                  <w:b/>
                                  <w:bCs/>
                                  <w:color w:val="000000"/>
                                  <w:sz w:val="18"/>
                                  <w:szCs w:val="18"/>
                                </w:rPr>
                              </w:pPr>
                              <w:r>
                                <w:rPr>
                                  <w:b/>
                                  <w:bCs/>
                                  <w:color w:val="000000"/>
                                  <w:sz w:val="18"/>
                                  <w:szCs w:val="18"/>
                                </w:rPr>
                                <w:t>Standards</w:t>
                              </w:r>
                            </w:p>
                            <w:p w:rsidR="006B166E" w:rsidRDefault="006B166E">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6B166E" w:rsidRDefault="006B166E">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B166E" w:rsidRDefault="006B166E">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B166E" w:rsidRDefault="006B166E">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6B166E" w:rsidRDefault="006B166E">
                        <w:pPr>
                          <w:autoSpaceDE w:val="0"/>
                          <w:autoSpaceDN w:val="0"/>
                          <w:adjustRightInd w:val="0"/>
                          <w:jc w:val="center"/>
                          <w:rPr>
                            <w:b/>
                            <w:bCs/>
                            <w:color w:val="000000"/>
                            <w:sz w:val="18"/>
                            <w:szCs w:val="18"/>
                          </w:rPr>
                        </w:pPr>
                        <w:r>
                          <w:rPr>
                            <w:b/>
                            <w:bCs/>
                            <w:color w:val="000000"/>
                            <w:sz w:val="18"/>
                            <w:szCs w:val="18"/>
                          </w:rPr>
                          <w:t xml:space="preserve">Retail Markets </w:t>
                        </w:r>
                      </w:p>
                      <w:p w:rsidR="006B166E" w:rsidRDefault="006B166E">
                        <w:pPr>
                          <w:autoSpaceDE w:val="0"/>
                          <w:autoSpaceDN w:val="0"/>
                          <w:adjustRightInd w:val="0"/>
                          <w:jc w:val="center"/>
                          <w:rPr>
                            <w:b/>
                            <w:bCs/>
                            <w:color w:val="000000"/>
                            <w:sz w:val="18"/>
                            <w:szCs w:val="18"/>
                          </w:rPr>
                        </w:pPr>
                        <w:r>
                          <w:rPr>
                            <w:b/>
                            <w:bCs/>
                            <w:color w:val="000000"/>
                            <w:sz w:val="18"/>
                            <w:szCs w:val="18"/>
                          </w:rPr>
                          <w:t>Quadrant Executive Committee</w:t>
                        </w:r>
                      </w:p>
                      <w:p w:rsidR="006B166E" w:rsidRDefault="006B166E">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6B166E" w:rsidRDefault="006B166E">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6B166E" w:rsidRDefault="006B166E">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rsidR="006B166E" w:rsidRDefault="006B166E">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6B166E" w:rsidRDefault="006B166E">
                        <w:pPr>
                          <w:shd w:val="clear" w:color="auto" w:fill="FFFFCC"/>
                          <w:autoSpaceDE w:val="0"/>
                          <w:autoSpaceDN w:val="0"/>
                          <w:adjustRightInd w:val="0"/>
                          <w:rPr>
                            <w:b/>
                            <w:bCs/>
                            <w:color w:val="000000"/>
                            <w:sz w:val="18"/>
                            <w:szCs w:val="18"/>
                          </w:rPr>
                        </w:pPr>
                      </w:p>
                      <w:p w:rsidR="006B166E" w:rsidRDefault="006B166E">
                        <w:pPr>
                          <w:autoSpaceDE w:val="0"/>
                          <w:autoSpaceDN w:val="0"/>
                          <w:adjustRightInd w:val="0"/>
                          <w:rPr>
                            <w:b/>
                            <w:bCs/>
                            <w:color w:val="000000"/>
                            <w:sz w:val="18"/>
                            <w:szCs w:val="18"/>
                          </w:rPr>
                        </w:pPr>
                        <w:r>
                          <w:rPr>
                            <w:b/>
                            <w:bCs/>
                            <w:color w:val="000000"/>
                            <w:sz w:val="18"/>
                            <w:szCs w:val="18"/>
                          </w:rPr>
                          <w:t>Model Business</w:t>
                        </w:r>
                      </w:p>
                      <w:p w:rsidR="006B166E" w:rsidRDefault="006B166E">
                        <w:pPr>
                          <w:autoSpaceDE w:val="0"/>
                          <w:autoSpaceDN w:val="0"/>
                          <w:adjustRightInd w:val="0"/>
                          <w:rPr>
                            <w:b/>
                            <w:bCs/>
                            <w:color w:val="000000"/>
                            <w:sz w:val="18"/>
                            <w:szCs w:val="18"/>
                          </w:rPr>
                        </w:pPr>
                        <w:r>
                          <w:rPr>
                            <w:b/>
                            <w:bCs/>
                            <w:color w:val="000000"/>
                            <w:sz w:val="18"/>
                            <w:szCs w:val="18"/>
                          </w:rPr>
                          <w:t>Practice</w:t>
                        </w:r>
                      </w:p>
                      <w:p w:rsidR="006B166E" w:rsidRDefault="006B166E">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6B166E" w:rsidRDefault="006B166E">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6B166E" w:rsidRDefault="006B166E">
                        <w:pPr>
                          <w:autoSpaceDE w:val="0"/>
                          <w:autoSpaceDN w:val="0"/>
                          <w:adjustRightInd w:val="0"/>
                          <w:rPr>
                            <w:b/>
                            <w:bCs/>
                            <w:color w:val="000000"/>
                            <w:sz w:val="18"/>
                            <w:szCs w:val="18"/>
                          </w:rPr>
                        </w:pPr>
                      </w:p>
                      <w:p w:rsidR="006B166E" w:rsidRDefault="006B166E">
                        <w:pPr>
                          <w:autoSpaceDE w:val="0"/>
                          <w:autoSpaceDN w:val="0"/>
                          <w:adjustRightInd w:val="0"/>
                          <w:rPr>
                            <w:b/>
                            <w:bCs/>
                            <w:color w:val="000000"/>
                            <w:sz w:val="18"/>
                            <w:szCs w:val="18"/>
                          </w:rPr>
                        </w:pPr>
                        <w:r>
                          <w:rPr>
                            <w:b/>
                            <w:bCs/>
                            <w:color w:val="000000"/>
                            <w:sz w:val="18"/>
                            <w:szCs w:val="18"/>
                          </w:rPr>
                          <w:t xml:space="preserve">Technical </w:t>
                        </w:r>
                      </w:p>
                      <w:p w:rsidR="006B166E" w:rsidRDefault="006B166E">
                        <w:pPr>
                          <w:autoSpaceDE w:val="0"/>
                          <w:autoSpaceDN w:val="0"/>
                          <w:adjustRightInd w:val="0"/>
                          <w:rPr>
                            <w:b/>
                            <w:bCs/>
                            <w:color w:val="000000"/>
                            <w:sz w:val="18"/>
                            <w:szCs w:val="18"/>
                          </w:rPr>
                        </w:pPr>
                        <w:r>
                          <w:rPr>
                            <w:b/>
                            <w:bCs/>
                            <w:color w:val="000000"/>
                            <w:sz w:val="18"/>
                            <w:szCs w:val="18"/>
                          </w:rPr>
                          <w:t>Standards</w:t>
                        </w:r>
                      </w:p>
                      <w:p w:rsidR="006B166E" w:rsidRDefault="006B166E">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6B166E" w:rsidRDefault="006B166E">
                        <w:pPr>
                          <w:autoSpaceDE w:val="0"/>
                          <w:autoSpaceDN w:val="0"/>
                          <w:adjustRightInd w:val="0"/>
                          <w:jc w:val="center"/>
                          <w:rPr>
                            <w:b/>
                            <w:bCs/>
                            <w:color w:val="000000"/>
                            <w:sz w:val="18"/>
                            <w:szCs w:val="18"/>
                          </w:rPr>
                        </w:pPr>
                      </w:p>
                      <w:p w:rsidR="006B166E" w:rsidRDefault="006B166E">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6B166E" w:rsidRDefault="006B166E">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6B166E" w:rsidRDefault="006B166E">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6B166E" w:rsidRDefault="006B166E">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C57D9C" w:rsidRDefault="00990B31" w:rsidP="00F73BDA">
      <w:pPr>
        <w:keepNext/>
        <w:pageBreakBefore/>
        <w:spacing w:before="480"/>
        <w:rPr>
          <w:sz w:val="18"/>
          <w:szCs w:val="18"/>
        </w:rPr>
      </w:pPr>
      <w:bookmarkStart w:id="0" w:name="_GoBack"/>
      <w:bookmarkEnd w:id="0"/>
      <w:r>
        <w:rPr>
          <w:sz w:val="18"/>
          <w:szCs w:val="18"/>
        </w:rPr>
        <w:lastRenderedPageBreak/>
        <w:t xml:space="preserve">NAESB Retail Subcommittee Leadership: </w:t>
      </w:r>
      <w:r>
        <w:rPr>
          <w:rStyle w:val="EndnoteReference"/>
          <w:sz w:val="18"/>
          <w:szCs w:val="18"/>
        </w:rPr>
        <w:endnoteReference w:id="8"/>
      </w:r>
    </w:p>
    <w:p w:rsidR="00C57D9C" w:rsidRDefault="00990B31">
      <w:pPr>
        <w:pStyle w:val="BodyText"/>
        <w:keepNext/>
        <w:ind w:left="720"/>
        <w:rPr>
          <w:sz w:val="18"/>
          <w:szCs w:val="18"/>
        </w:rPr>
      </w:pPr>
      <w:r>
        <w:rPr>
          <w:sz w:val="18"/>
          <w:szCs w:val="18"/>
        </w:rPr>
        <w:t>Executive Committee:  Dan Jones, Chair, Phil Precht, Chair</w:t>
      </w:r>
    </w:p>
    <w:p w:rsidR="00C57D9C" w:rsidRDefault="00990B31">
      <w:pPr>
        <w:pStyle w:val="BodyText"/>
        <w:keepNext/>
        <w:ind w:left="720"/>
        <w:rPr>
          <w:sz w:val="18"/>
          <w:szCs w:val="18"/>
        </w:rPr>
      </w:pPr>
      <w:r>
        <w:rPr>
          <w:sz w:val="18"/>
          <w:szCs w:val="18"/>
        </w:rPr>
        <w:t>Business Practices Subcommittee:  Phil Precht, Dan Jones</w:t>
      </w:r>
    </w:p>
    <w:p w:rsidR="00C57D9C" w:rsidRDefault="00990B31">
      <w:pPr>
        <w:pStyle w:val="BodyText"/>
        <w:keepNext/>
        <w:ind w:left="720"/>
        <w:rPr>
          <w:sz w:val="18"/>
          <w:szCs w:val="18"/>
        </w:rPr>
      </w:pPr>
      <w:r>
        <w:rPr>
          <w:sz w:val="18"/>
          <w:szCs w:val="18"/>
        </w:rPr>
        <w:t xml:space="preserve">Information Requirements Subcommittee/Technical Electronic Implementation Subcommittee: Judy Ray </w:t>
      </w:r>
    </w:p>
    <w:p w:rsidR="00C57D9C" w:rsidRDefault="00990B31">
      <w:pPr>
        <w:pStyle w:val="BodyText"/>
        <w:tabs>
          <w:tab w:val="center" w:pos="5040"/>
        </w:tabs>
        <w:ind w:left="720"/>
        <w:rPr>
          <w:sz w:val="18"/>
          <w:szCs w:val="18"/>
        </w:rPr>
      </w:pPr>
      <w:r>
        <w:rPr>
          <w:sz w:val="18"/>
          <w:szCs w:val="18"/>
        </w:rPr>
        <w:t>Glossary Subcommittee:  Patrick Eynon</w:t>
      </w:r>
    </w:p>
    <w:p w:rsidR="00C57D9C" w:rsidRDefault="00990B31">
      <w:pPr>
        <w:pStyle w:val="BodyText"/>
        <w:ind w:left="720"/>
        <w:rPr>
          <w:sz w:val="18"/>
          <w:szCs w:val="18"/>
        </w:rPr>
      </w:pPr>
      <w:r>
        <w:rPr>
          <w:sz w:val="18"/>
          <w:szCs w:val="18"/>
        </w:rPr>
        <w:t>DSM-EE Subcommittee: Roy True (WEQ), Paul Wattles (WEQ)</w:t>
      </w:r>
      <w:r w:rsidR="00EF72DE">
        <w:rPr>
          <w:sz w:val="18"/>
          <w:szCs w:val="18"/>
        </w:rPr>
        <w:t>, and Eric Winkler (</w:t>
      </w:r>
      <w:r w:rsidR="004F5CB6">
        <w:rPr>
          <w:sz w:val="18"/>
          <w:szCs w:val="18"/>
        </w:rPr>
        <w:t>R</w:t>
      </w:r>
      <w:r w:rsidR="000D3022">
        <w:rPr>
          <w:sz w:val="18"/>
          <w:szCs w:val="18"/>
        </w:rPr>
        <w:t>M</w:t>
      </w:r>
      <w:r w:rsidR="004F5CB6">
        <w:rPr>
          <w:sz w:val="18"/>
          <w:szCs w:val="18"/>
        </w:rPr>
        <w:t>Q</w:t>
      </w:r>
      <w:r w:rsidR="00EF72DE">
        <w:rPr>
          <w:sz w:val="18"/>
          <w:szCs w:val="18"/>
        </w:rPr>
        <w:t>)</w:t>
      </w:r>
    </w:p>
    <w:p w:rsidR="00E40A44" w:rsidRDefault="00990B31">
      <w:pPr>
        <w:pStyle w:val="BodyText"/>
        <w:ind w:left="720"/>
        <w:rPr>
          <w:sz w:val="18"/>
          <w:szCs w:val="18"/>
        </w:rPr>
      </w:pPr>
      <w:r>
        <w:rPr>
          <w:sz w:val="18"/>
          <w:szCs w:val="18"/>
        </w:rPr>
        <w:t xml:space="preserve">Retail </w:t>
      </w:r>
      <w:r w:rsidR="00DF5DAC">
        <w:rPr>
          <w:sz w:val="18"/>
          <w:szCs w:val="18"/>
        </w:rPr>
        <w:t>Registration Agent</w:t>
      </w:r>
      <w:r>
        <w:rPr>
          <w:sz w:val="18"/>
          <w:szCs w:val="18"/>
        </w:rPr>
        <w:t xml:space="preserve"> Task Force: Debbie McKeever </w:t>
      </w:r>
    </w:p>
    <w:p w:rsidR="00C57D9C" w:rsidRDefault="00E40A44">
      <w:pPr>
        <w:pStyle w:val="BodyText"/>
        <w:ind w:left="720"/>
        <w:rPr>
          <w:sz w:val="18"/>
          <w:szCs w:val="18"/>
        </w:rPr>
      </w:pPr>
      <w:r>
        <w:rPr>
          <w:sz w:val="18"/>
          <w:szCs w:val="18"/>
        </w:rPr>
        <w:t>Open FMB Task Force: Joe Zhou, Stuart Laval</w:t>
      </w:r>
      <w:r w:rsidR="00990B31">
        <w:rPr>
          <w:sz w:val="18"/>
          <w:szCs w:val="18"/>
        </w:rPr>
        <w:t xml:space="preserve"> </w:t>
      </w:r>
    </w:p>
    <w:p w:rsidR="00C57D9C" w:rsidRDefault="00990B31">
      <w:pPr>
        <w:widowControl w:val="0"/>
        <w:spacing w:before="60"/>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p w:rsidR="00C57D9C" w:rsidRDefault="00990B31">
      <w:pPr>
        <w:widowControl w:val="0"/>
        <w:spacing w:before="60"/>
        <w:rPr>
          <w:sz w:val="18"/>
          <w:szCs w:val="18"/>
        </w:rPr>
      </w:pPr>
      <w:bookmarkStart w:id="1" w:name="OLE_LINK1"/>
      <w:bookmarkStart w:id="2" w:name="OLE_LINK2"/>
      <w:r>
        <w:rPr>
          <w:sz w:val="18"/>
          <w:szCs w:val="18"/>
        </w:rPr>
        <w:t xml:space="preserve">(**)  The Smart Grid Standards Subcommittee is a joint group of the Retail </w:t>
      </w:r>
      <w:r w:rsidR="004F5CB6">
        <w:rPr>
          <w:sz w:val="18"/>
          <w:szCs w:val="18"/>
        </w:rPr>
        <w:t xml:space="preserve">Energy </w:t>
      </w:r>
      <w:r>
        <w:rPr>
          <w:sz w:val="18"/>
          <w:szCs w:val="18"/>
        </w:rPr>
        <w:t xml:space="preserve">and Wholesale Electric Quadrants with other standards development groups such as OASIS,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and includes other groups.  Direction may be given from NIST, DoE or FERC and the group reports jointly to the NAESB Board Smart Grid Strategic Steering Committee and the R</w:t>
      </w:r>
      <w:r w:rsidR="000D3022">
        <w:rPr>
          <w:sz w:val="18"/>
          <w:szCs w:val="18"/>
        </w:rPr>
        <w:t>M</w:t>
      </w:r>
      <w:r>
        <w:rPr>
          <w:sz w:val="18"/>
          <w:szCs w:val="18"/>
        </w:rPr>
        <w:t xml:space="preserve">Q and WEQ ECs.  The group is chaired by Wayne </w:t>
      </w:r>
      <w:proofErr w:type="spellStart"/>
      <w:r>
        <w:rPr>
          <w:sz w:val="18"/>
          <w:szCs w:val="18"/>
        </w:rPr>
        <w:t>Longcore</w:t>
      </w:r>
      <w:proofErr w:type="spellEnd"/>
      <w:r>
        <w:rPr>
          <w:sz w:val="18"/>
          <w:szCs w:val="18"/>
        </w:rPr>
        <w:t>, Joe Zhou and Robert Burke.</w:t>
      </w:r>
    </w:p>
    <w:bookmarkEnd w:id="1"/>
    <w:bookmarkEnd w:id="2"/>
    <w:p w:rsidR="00C57D9C" w:rsidRDefault="00C57D9C">
      <w:pPr>
        <w:jc w:val="center"/>
        <w:rPr>
          <w:sz w:val="18"/>
          <w:szCs w:val="18"/>
        </w:rPr>
      </w:pPr>
    </w:p>
    <w:sectPr w:rsidR="00C57D9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59" w:rsidRDefault="00B36759">
      <w:r>
        <w:separator/>
      </w:r>
    </w:p>
  </w:endnote>
  <w:endnote w:type="continuationSeparator" w:id="0">
    <w:p w:rsidR="00B36759" w:rsidRDefault="00B36759">
      <w:r>
        <w:continuationSeparator/>
      </w:r>
    </w:p>
  </w:endnote>
  <w:endnote w:id="1">
    <w:p w:rsidR="006B166E" w:rsidRDefault="006B166E">
      <w:pPr>
        <w:pStyle w:val="EndnoteText"/>
        <w:rPr>
          <w:b/>
          <w:sz w:val="18"/>
          <w:szCs w:val="18"/>
        </w:rPr>
      </w:pPr>
      <w:r>
        <w:rPr>
          <w:b/>
          <w:sz w:val="18"/>
          <w:szCs w:val="18"/>
        </w:rPr>
        <w:t>RMQ 2015 Annual Plan End Notes:</w:t>
      </w:r>
    </w:p>
    <w:p w:rsidR="006B166E" w:rsidRDefault="006B166E">
      <w:pPr>
        <w:pStyle w:val="EndnoteText"/>
      </w:pPr>
      <w:r>
        <w:rPr>
          <w:rStyle w:val="PageNumber"/>
          <w:sz w:val="18"/>
          <w:szCs w:val="18"/>
          <w:vertAlign w:val="superscript"/>
        </w:rPr>
        <w:endnoteRef/>
      </w:r>
      <w:r>
        <w:rPr>
          <w:sz w:val="18"/>
          <w:szCs w:val="18"/>
          <w:vertAlign w:val="superscript"/>
        </w:rPr>
        <w:t xml:space="preserve"> </w:t>
      </w:r>
      <w:r>
        <w:rPr>
          <w:sz w:val="18"/>
          <w:szCs w:val="18"/>
        </w:rPr>
        <w:t>As outlined in the NAESB Bylaws, the RMQ will also address requests submitted by members and assigned to the RMQ through the Triage Process.</w:t>
      </w:r>
    </w:p>
  </w:endnote>
  <w:endnote w:id="2">
    <w:p w:rsidR="006B166E" w:rsidRDefault="006B166E">
      <w:pPr>
        <w:pStyle w:val="EndnoteText"/>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6B166E" w:rsidRDefault="006B166E">
      <w:pPr>
        <w:pStyle w:val="EndnoteText"/>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4">
    <w:p w:rsidR="006B166E" w:rsidRDefault="006B166E">
      <w:pPr>
        <w:pStyle w:val="EndnoteText"/>
      </w:pPr>
      <w:r>
        <w:rPr>
          <w:rStyle w:val="EndnoteReference"/>
          <w:sz w:val="18"/>
          <w:szCs w:val="18"/>
        </w:rPr>
        <w:endnoteRef/>
      </w:r>
      <w:r>
        <w:rPr>
          <w:sz w:val="18"/>
          <w:szCs w:val="18"/>
        </w:rPr>
        <w:t xml:space="preserve"> Note:  BPS will not review Book 5 (Quadrant Specific Electronic Delivery Mechanism), Book7 (Internet Electronic Transport), or Book 20 (Smart Grid Standards Data Element Table).</w:t>
      </w:r>
    </w:p>
  </w:endnote>
  <w:endnote w:id="5">
    <w:p w:rsidR="006B166E" w:rsidRDefault="006B166E">
      <w:pPr>
        <w:pStyle w:val="EndnoteText"/>
      </w:pPr>
      <w:r>
        <w:rPr>
          <w:rStyle w:val="EndnoteReference"/>
          <w:sz w:val="18"/>
          <w:szCs w:val="18"/>
        </w:rPr>
        <w:endnoteRef/>
      </w:r>
      <w:r>
        <w:rPr>
          <w:sz w:val="18"/>
          <w:szCs w:val="18"/>
        </w:rPr>
        <w:t xml:space="preserve"> Note:  This will be for language and format only, BPS will not edit for content.</w:t>
      </w:r>
    </w:p>
  </w:endnote>
  <w:endnote w:id="6">
    <w:p w:rsidR="006B166E" w:rsidRDefault="006B166E" w:rsidP="0094642D">
      <w:pPr>
        <w:pStyle w:val="EndnoteText"/>
      </w:pPr>
      <w:r>
        <w:rPr>
          <w:rStyle w:val="EndnoteReference"/>
          <w:sz w:val="18"/>
          <w:szCs w:val="18"/>
        </w:rPr>
        <w:endnoteRef/>
      </w:r>
      <w:r>
        <w:rPr>
          <w:sz w:val="18"/>
          <w:szCs w:val="18"/>
        </w:rPr>
        <w:t xml:space="preserve"> The DSM-EE subcommittee has split into several separate groups to support concurrent development of separate standards sets.  </w:t>
      </w:r>
    </w:p>
  </w:endnote>
  <w:endnote w:id="7">
    <w:p w:rsidR="006B166E" w:rsidRDefault="006B166E" w:rsidP="006A1FE0">
      <w:pPr>
        <w:pStyle w:val="EndnoteText"/>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 w:id="8">
    <w:p w:rsidR="006B166E" w:rsidRDefault="006B166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05" w:rsidRDefault="00AA12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6E" w:rsidRDefault="006B166E" w:rsidP="00854A78">
    <w:pPr>
      <w:pStyle w:val="Footer"/>
      <w:pBdr>
        <w:top w:val="single" w:sz="4" w:space="1" w:color="auto"/>
      </w:pBdr>
      <w:ind w:right="-180"/>
      <w:jc w:val="right"/>
      <w:rPr>
        <w:sz w:val="18"/>
        <w:szCs w:val="18"/>
      </w:rPr>
    </w:pPr>
    <w:r>
      <w:rPr>
        <w:sz w:val="18"/>
        <w:szCs w:val="18"/>
      </w:rPr>
      <w:t xml:space="preserve">2015 RMQ Annual Plan Adopted by the Board of Directors on </w:t>
    </w:r>
    <w:r w:rsidR="00AA1205">
      <w:rPr>
        <w:sz w:val="18"/>
        <w:szCs w:val="18"/>
      </w:rPr>
      <w:t>December 10</w:t>
    </w:r>
    <w:r>
      <w:rPr>
        <w:sz w:val="18"/>
        <w:szCs w:val="18"/>
      </w:rPr>
      <w:t xml:space="preserve">, </w:t>
    </w:r>
    <w:r w:rsidR="00AA1205">
      <w:rPr>
        <w:sz w:val="18"/>
        <w:szCs w:val="18"/>
      </w:rPr>
      <w:t>2015</w:t>
    </w:r>
    <w:r>
      <w:rPr>
        <w:sz w:val="18"/>
        <w:szCs w:val="18"/>
      </w:rPr>
      <w:t xml:space="preserve"> </w:t>
    </w:r>
  </w:p>
  <w:p w:rsidR="006B166E" w:rsidRDefault="006B166E">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F73BDA">
      <w:rPr>
        <w:noProof/>
        <w:sz w:val="18"/>
        <w:szCs w:val="18"/>
      </w:rPr>
      <w:t>6</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73BDA">
      <w:rPr>
        <w:noProof/>
        <w:sz w:val="18"/>
        <w:szCs w:val="18"/>
      </w:rPr>
      <w:t>6</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6E" w:rsidRDefault="006B166E">
    <w:pPr>
      <w:pStyle w:val="Footer"/>
      <w:pBdr>
        <w:top w:val="single" w:sz="4" w:space="1" w:color="auto"/>
      </w:pBdr>
      <w:jc w:val="right"/>
      <w:rPr>
        <w:sz w:val="18"/>
        <w:szCs w:val="18"/>
      </w:rPr>
    </w:pPr>
    <w:r>
      <w:rPr>
        <w:sz w:val="18"/>
        <w:szCs w:val="18"/>
      </w:rPr>
      <w:t>NAESB REQ/RGQ 2012 Annual Plan Approved by the Board of Directors on 12-8-11</w:t>
    </w:r>
  </w:p>
  <w:p w:rsidR="006B166E" w:rsidRDefault="006B166E">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59" w:rsidRDefault="00B36759">
      <w:r>
        <w:separator/>
      </w:r>
    </w:p>
  </w:footnote>
  <w:footnote w:type="continuationSeparator" w:id="0">
    <w:p w:rsidR="00B36759" w:rsidRDefault="00B36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205" w:rsidRDefault="00AA1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6E" w:rsidRDefault="006B166E">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5E071A34" wp14:editId="51852B69">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66E" w:rsidRDefault="006B166E"/>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7207A2" w:rsidRDefault="007207A2"/>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Pr>
        <w:b/>
        <w:spacing w:val="20"/>
        <w:sz w:val="32"/>
        <w:szCs w:val="32"/>
      </w:rPr>
      <w:t>North American Energy Standards Board</w:t>
    </w:r>
  </w:p>
  <w:p w:rsidR="006B166E" w:rsidRDefault="006B166E">
    <w:pPr>
      <w:pStyle w:val="Header"/>
      <w:tabs>
        <w:tab w:val="left" w:pos="680"/>
        <w:tab w:val="right" w:pos="9810"/>
      </w:tabs>
      <w:spacing w:before="60"/>
      <w:ind w:left="1800"/>
      <w:jc w:val="right"/>
    </w:pPr>
    <w:r>
      <w:t>801 Travis, Suite 1675, Houston, Texas 77002</w:t>
    </w:r>
  </w:p>
  <w:p w:rsidR="006B166E" w:rsidRDefault="006B166E">
    <w:pPr>
      <w:pStyle w:val="Header"/>
      <w:ind w:left="1800"/>
      <w:jc w:val="right"/>
      <w:rPr>
        <w:lang w:val="fr-FR"/>
      </w:rPr>
    </w:pPr>
    <w:r>
      <w:rPr>
        <w:lang w:val="fr-FR"/>
      </w:rPr>
      <w:t>Phone: (713) 356-0060, Fax</w:t>
    </w:r>
    <w:proofErr w:type="gramStart"/>
    <w:r>
      <w:rPr>
        <w:lang w:val="fr-FR"/>
      </w:rPr>
      <w:t>:  (</w:t>
    </w:r>
    <w:proofErr w:type="gramEnd"/>
    <w:r>
      <w:rPr>
        <w:lang w:val="fr-FR"/>
      </w:rPr>
      <w:t>713) 356-0067, E-mail: naesb@naesb.org</w:t>
    </w:r>
  </w:p>
  <w:p w:rsidR="006B166E" w:rsidRDefault="006B166E">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6B166E" w:rsidRDefault="006B16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6E" w:rsidRDefault="006B166E">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56C5F435" wp14:editId="03367FE2">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66E" w:rsidRDefault="006B166E"/>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7207A2" w:rsidRDefault="007207A2"/>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B166E" w:rsidRDefault="006B166E">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6B166E" w:rsidRDefault="006B166E">
    <w:pPr>
      <w:pStyle w:val="Header"/>
      <w:tabs>
        <w:tab w:val="left" w:pos="680"/>
        <w:tab w:val="right" w:pos="9810"/>
      </w:tabs>
      <w:spacing w:before="60"/>
      <w:ind w:left="1800"/>
      <w:jc w:val="right"/>
    </w:pPr>
    <w:r>
      <w:t>801 Travis, Suite 1675, Houston, Texas 77002</w:t>
    </w:r>
  </w:p>
  <w:p w:rsidR="006B166E" w:rsidRDefault="006B166E">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6B166E" w:rsidRDefault="006B166E">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6B166E" w:rsidRDefault="006B1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9C"/>
    <w:rsid w:val="00000D46"/>
    <w:rsid w:val="0000762E"/>
    <w:rsid w:val="0007235B"/>
    <w:rsid w:val="000742D1"/>
    <w:rsid w:val="000753AF"/>
    <w:rsid w:val="000A489E"/>
    <w:rsid w:val="000D3022"/>
    <w:rsid w:val="00105A21"/>
    <w:rsid w:val="00106FE3"/>
    <w:rsid w:val="00120CFD"/>
    <w:rsid w:val="00134A8C"/>
    <w:rsid w:val="00160F14"/>
    <w:rsid w:val="00162F98"/>
    <w:rsid w:val="00163CAA"/>
    <w:rsid w:val="00181C46"/>
    <w:rsid w:val="00184710"/>
    <w:rsid w:val="001872F2"/>
    <w:rsid w:val="00197D3E"/>
    <w:rsid w:val="001A5DF6"/>
    <w:rsid w:val="00203682"/>
    <w:rsid w:val="0020720D"/>
    <w:rsid w:val="002253D1"/>
    <w:rsid w:val="00232B93"/>
    <w:rsid w:val="00245B63"/>
    <w:rsid w:val="00247717"/>
    <w:rsid w:val="00261D76"/>
    <w:rsid w:val="0026207B"/>
    <w:rsid w:val="00262970"/>
    <w:rsid w:val="00265DFD"/>
    <w:rsid w:val="00292B10"/>
    <w:rsid w:val="002A214C"/>
    <w:rsid w:val="002B6956"/>
    <w:rsid w:val="002C5947"/>
    <w:rsid w:val="00307E6B"/>
    <w:rsid w:val="00307E83"/>
    <w:rsid w:val="00320B32"/>
    <w:rsid w:val="0033681D"/>
    <w:rsid w:val="00346164"/>
    <w:rsid w:val="003466A4"/>
    <w:rsid w:val="00347E6C"/>
    <w:rsid w:val="00361942"/>
    <w:rsid w:val="00363668"/>
    <w:rsid w:val="0038246B"/>
    <w:rsid w:val="003850C1"/>
    <w:rsid w:val="00387A25"/>
    <w:rsid w:val="00391B14"/>
    <w:rsid w:val="003C6064"/>
    <w:rsid w:val="003E2058"/>
    <w:rsid w:val="003F5164"/>
    <w:rsid w:val="004403CD"/>
    <w:rsid w:val="0044372F"/>
    <w:rsid w:val="0045200B"/>
    <w:rsid w:val="00457981"/>
    <w:rsid w:val="0048429D"/>
    <w:rsid w:val="00485495"/>
    <w:rsid w:val="004F5CB6"/>
    <w:rsid w:val="00523387"/>
    <w:rsid w:val="00530E6E"/>
    <w:rsid w:val="005347D6"/>
    <w:rsid w:val="005372D1"/>
    <w:rsid w:val="00540B34"/>
    <w:rsid w:val="00550A6D"/>
    <w:rsid w:val="00553286"/>
    <w:rsid w:val="0056494E"/>
    <w:rsid w:val="00566A46"/>
    <w:rsid w:val="005721B0"/>
    <w:rsid w:val="00593FEA"/>
    <w:rsid w:val="00596754"/>
    <w:rsid w:val="005B6DAD"/>
    <w:rsid w:val="005C6C80"/>
    <w:rsid w:val="0062095F"/>
    <w:rsid w:val="00673F4B"/>
    <w:rsid w:val="00674E74"/>
    <w:rsid w:val="006966E1"/>
    <w:rsid w:val="006A1FE0"/>
    <w:rsid w:val="006B166E"/>
    <w:rsid w:val="006C01CA"/>
    <w:rsid w:val="006D3129"/>
    <w:rsid w:val="00700214"/>
    <w:rsid w:val="00703946"/>
    <w:rsid w:val="007207A2"/>
    <w:rsid w:val="00732798"/>
    <w:rsid w:val="00736BBC"/>
    <w:rsid w:val="007530C6"/>
    <w:rsid w:val="00754D9E"/>
    <w:rsid w:val="007700AB"/>
    <w:rsid w:val="007F2081"/>
    <w:rsid w:val="00807F53"/>
    <w:rsid w:val="00854A78"/>
    <w:rsid w:val="00855B5C"/>
    <w:rsid w:val="00890393"/>
    <w:rsid w:val="008E6638"/>
    <w:rsid w:val="008F1C21"/>
    <w:rsid w:val="008F4472"/>
    <w:rsid w:val="008F6575"/>
    <w:rsid w:val="00936587"/>
    <w:rsid w:val="0094642D"/>
    <w:rsid w:val="009635E5"/>
    <w:rsid w:val="00971E63"/>
    <w:rsid w:val="00990B31"/>
    <w:rsid w:val="00995278"/>
    <w:rsid w:val="009B7909"/>
    <w:rsid w:val="009C5365"/>
    <w:rsid w:val="009C76A0"/>
    <w:rsid w:val="009D7787"/>
    <w:rsid w:val="009E1730"/>
    <w:rsid w:val="00A10F56"/>
    <w:rsid w:val="00A374B4"/>
    <w:rsid w:val="00AA0691"/>
    <w:rsid w:val="00AA1205"/>
    <w:rsid w:val="00AB75A9"/>
    <w:rsid w:val="00AD58F1"/>
    <w:rsid w:val="00AE1100"/>
    <w:rsid w:val="00AE16C9"/>
    <w:rsid w:val="00B0322C"/>
    <w:rsid w:val="00B26D8B"/>
    <w:rsid w:val="00B36759"/>
    <w:rsid w:val="00B40C98"/>
    <w:rsid w:val="00B65CC8"/>
    <w:rsid w:val="00B66F75"/>
    <w:rsid w:val="00B738D8"/>
    <w:rsid w:val="00B73CD0"/>
    <w:rsid w:val="00B76EBD"/>
    <w:rsid w:val="00B81EA7"/>
    <w:rsid w:val="00B8671F"/>
    <w:rsid w:val="00BE3C39"/>
    <w:rsid w:val="00C044C1"/>
    <w:rsid w:val="00C22816"/>
    <w:rsid w:val="00C23DF1"/>
    <w:rsid w:val="00C53050"/>
    <w:rsid w:val="00C57D9C"/>
    <w:rsid w:val="00C66038"/>
    <w:rsid w:val="00C70FBC"/>
    <w:rsid w:val="00C76CE6"/>
    <w:rsid w:val="00C8321E"/>
    <w:rsid w:val="00CA56E9"/>
    <w:rsid w:val="00CA6110"/>
    <w:rsid w:val="00CC1BF5"/>
    <w:rsid w:val="00CD66C2"/>
    <w:rsid w:val="00CE6231"/>
    <w:rsid w:val="00CF0C39"/>
    <w:rsid w:val="00D0590F"/>
    <w:rsid w:val="00D1769C"/>
    <w:rsid w:val="00D258DD"/>
    <w:rsid w:val="00D37340"/>
    <w:rsid w:val="00D72035"/>
    <w:rsid w:val="00D850D0"/>
    <w:rsid w:val="00D959AC"/>
    <w:rsid w:val="00DA733F"/>
    <w:rsid w:val="00DF5DAC"/>
    <w:rsid w:val="00E06F4B"/>
    <w:rsid w:val="00E345F1"/>
    <w:rsid w:val="00E356E1"/>
    <w:rsid w:val="00E3796D"/>
    <w:rsid w:val="00E40A44"/>
    <w:rsid w:val="00E53EDF"/>
    <w:rsid w:val="00E55FCF"/>
    <w:rsid w:val="00EA5B0D"/>
    <w:rsid w:val="00EC6986"/>
    <w:rsid w:val="00EE4636"/>
    <w:rsid w:val="00EF72DE"/>
    <w:rsid w:val="00EF784A"/>
    <w:rsid w:val="00F12384"/>
    <w:rsid w:val="00F56B25"/>
    <w:rsid w:val="00F72A93"/>
    <w:rsid w:val="00F73BDA"/>
    <w:rsid w:val="00F869D9"/>
    <w:rsid w:val="00FA2C47"/>
    <w:rsid w:val="00FB381F"/>
    <w:rsid w:val="00FB49F8"/>
    <w:rsid w:val="00FB51BA"/>
    <w:rsid w:val="00FB5371"/>
    <w:rsid w:val="00FD2736"/>
    <w:rsid w:val="00FE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4446-6DD8-4E38-BC47-A4E5D86A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Denise HRager</cp:lastModifiedBy>
  <cp:revision>2</cp:revision>
  <cp:lastPrinted>2013-09-26T15:51:00Z</cp:lastPrinted>
  <dcterms:created xsi:type="dcterms:W3CDTF">2015-12-16T22:19:00Z</dcterms:created>
  <dcterms:modified xsi:type="dcterms:W3CDTF">2015-12-16T22:19:00Z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