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C57D9C" w:rsidTr="00936587">
        <w:trPr>
          <w:tblHeader/>
        </w:trPr>
        <w:tc>
          <w:tcPr>
            <w:tcW w:w="9557" w:type="dxa"/>
            <w:gridSpan w:val="8"/>
            <w:tcBorders>
              <w:bottom w:val="single" w:sz="6" w:space="0" w:color="auto"/>
            </w:tcBorders>
          </w:tcPr>
          <w:p w:rsidR="00C57D9C" w:rsidRDefault="00990B31">
            <w:pPr>
              <w:pStyle w:val="BodyText"/>
              <w:spacing w:before="120"/>
              <w:jc w:val="center"/>
              <w:rPr>
                <w:b/>
                <w:sz w:val="18"/>
                <w:szCs w:val="18"/>
              </w:rPr>
            </w:pPr>
            <w:bookmarkStart w:id="0" w:name="_GoBack"/>
            <w:bookmarkEnd w:id="0"/>
            <w:r>
              <w:rPr>
                <w:b/>
                <w:sz w:val="18"/>
                <w:szCs w:val="18"/>
              </w:rPr>
              <w:t>NORTH AMERICAN ENERGY STANDARDS BOARD</w:t>
            </w:r>
          </w:p>
          <w:p w:rsidR="00C57D9C" w:rsidRDefault="0020720D">
            <w:pPr>
              <w:pStyle w:val="TableText"/>
              <w:jc w:val="center"/>
              <w:rPr>
                <w:rFonts w:ascii="Times New Roman" w:hAnsi="Times New Roman"/>
                <w:sz w:val="18"/>
                <w:szCs w:val="18"/>
              </w:rPr>
            </w:pPr>
            <w:r>
              <w:rPr>
                <w:rFonts w:ascii="Times New Roman" w:hAnsi="Times New Roman"/>
                <w:b/>
                <w:sz w:val="18"/>
                <w:szCs w:val="18"/>
              </w:rPr>
              <w:t>201</w:t>
            </w:r>
            <w:r w:rsidR="00541183">
              <w:rPr>
                <w:rFonts w:ascii="Times New Roman" w:hAnsi="Times New Roman"/>
                <w:b/>
                <w:sz w:val="18"/>
                <w:szCs w:val="18"/>
              </w:rPr>
              <w:t>6</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rsidR="00320B32" w:rsidRDefault="00D0590F" w:rsidP="00320B32">
            <w:pPr>
              <w:pStyle w:val="TableText"/>
              <w:jc w:val="center"/>
              <w:rPr>
                <w:rFonts w:ascii="Times New Roman" w:hAnsi="Times New Roman"/>
                <w:b/>
                <w:sz w:val="18"/>
                <w:szCs w:val="18"/>
              </w:rPr>
            </w:pPr>
            <w:r>
              <w:rPr>
                <w:rFonts w:ascii="Times New Roman" w:hAnsi="Times New Roman"/>
                <w:b/>
                <w:sz w:val="18"/>
                <w:szCs w:val="18"/>
              </w:rPr>
              <w:t xml:space="preserve">Adopted by the </w:t>
            </w:r>
            <w:r w:rsidR="00EB73F0">
              <w:rPr>
                <w:rFonts w:ascii="Times New Roman" w:hAnsi="Times New Roman"/>
                <w:b/>
                <w:sz w:val="18"/>
                <w:szCs w:val="18"/>
              </w:rPr>
              <w:t>Board of Directors</w:t>
            </w:r>
            <w:r w:rsidR="00541183">
              <w:rPr>
                <w:rFonts w:ascii="Times New Roman" w:hAnsi="Times New Roman"/>
                <w:b/>
                <w:sz w:val="18"/>
                <w:szCs w:val="18"/>
              </w:rPr>
              <w:t xml:space="preserve"> on </w:t>
            </w:r>
            <w:r w:rsidR="001E203B">
              <w:rPr>
                <w:rFonts w:ascii="Times New Roman" w:hAnsi="Times New Roman"/>
                <w:b/>
                <w:sz w:val="18"/>
                <w:szCs w:val="18"/>
              </w:rPr>
              <w:t>December 8, 2016</w:t>
            </w:r>
          </w:p>
          <w:p w:rsidR="00C57D9C" w:rsidRDefault="00C57D9C" w:rsidP="00D0590F">
            <w:pPr>
              <w:pStyle w:val="TableText"/>
              <w:jc w:val="center"/>
              <w:rPr>
                <w:rFonts w:ascii="Times New Roman" w:hAnsi="Times New Roman"/>
                <w:b/>
                <w:sz w:val="18"/>
                <w:szCs w:val="18"/>
              </w:rPr>
            </w:pP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57D9C">
        <w:tc>
          <w:tcPr>
            <w:tcW w:w="450" w:type="dxa"/>
          </w:tcPr>
          <w:p w:rsidR="00C57D9C" w:rsidRDefault="00B847C6">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1</w:t>
            </w:r>
            <w:r w:rsidR="00990B31">
              <w:rPr>
                <w:rFonts w:ascii="Times New Roman" w:hAnsi="Times New Roman"/>
                <w:color w:val="auto"/>
                <w:sz w:val="18"/>
                <w:szCs w:val="18"/>
              </w:rPr>
              <w:t xml:space="preserve">. </w:t>
            </w:r>
          </w:p>
        </w:tc>
        <w:tc>
          <w:tcPr>
            <w:tcW w:w="6227" w:type="dxa"/>
            <w:gridSpan w:val="5"/>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11 - Customer Enrollment, Drop, and Account Information Change Using a Registration Agent</w:t>
            </w:r>
          </w:p>
          <w:p w:rsidR="00C57D9C" w:rsidRDefault="00990B31" w:rsidP="002F101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2F1015">
              <w:rPr>
                <w:rFonts w:ascii="Times New Roman" w:hAnsi="Times New Roman"/>
                <w:sz w:val="18"/>
                <w:szCs w:val="18"/>
              </w:rPr>
              <w:t>Complete</w:t>
            </w:r>
          </w:p>
        </w:tc>
        <w:tc>
          <w:tcPr>
            <w:tcW w:w="1260" w:type="dxa"/>
          </w:tcPr>
          <w:p w:rsidR="00C57D9C" w:rsidRDefault="005B6DAD">
            <w:pPr>
              <w:pStyle w:val="TableText"/>
              <w:spacing w:before="60" w:after="60"/>
              <w:ind w:left="144"/>
              <w:rPr>
                <w:rFonts w:ascii="Times New Roman" w:hAnsi="Times New Roman"/>
                <w:sz w:val="18"/>
                <w:szCs w:val="18"/>
              </w:rPr>
            </w:pPr>
            <w:r>
              <w:rPr>
                <w:rFonts w:ascii="Times New Roman" w:hAnsi="Times New Roman"/>
                <w:sz w:val="18"/>
                <w:szCs w:val="18"/>
              </w:rPr>
              <w:t xml:space="preserve"> </w:t>
            </w:r>
            <w:r w:rsidR="001B2D75">
              <w:rPr>
                <w:rFonts w:ascii="Times New Roman" w:hAnsi="Times New Roman"/>
                <w:sz w:val="18"/>
                <w:szCs w:val="18"/>
              </w:rPr>
              <w:t>1</w:t>
            </w:r>
            <w:r w:rsidR="001B2D75" w:rsidRPr="00EB73F0">
              <w:rPr>
                <w:rFonts w:ascii="Times New Roman" w:hAnsi="Times New Roman"/>
                <w:sz w:val="18"/>
                <w:szCs w:val="18"/>
                <w:vertAlign w:val="superscript"/>
              </w:rPr>
              <w:t>st</w:t>
            </w:r>
            <w:r w:rsidR="001B2D75">
              <w:rPr>
                <w:rFonts w:ascii="Times New Roman" w:hAnsi="Times New Roman"/>
                <w:sz w:val="18"/>
                <w:szCs w:val="18"/>
              </w:rPr>
              <w:t xml:space="preserve"> </w:t>
            </w:r>
            <w:r w:rsidR="007207A2">
              <w:rPr>
                <w:rFonts w:ascii="Times New Roman" w:hAnsi="Times New Roman"/>
                <w:sz w:val="18"/>
                <w:szCs w:val="18"/>
              </w:rPr>
              <w:t xml:space="preserve">Q, </w:t>
            </w:r>
            <w:r w:rsidR="00990B31">
              <w:rPr>
                <w:rFonts w:ascii="Times New Roman" w:hAnsi="Times New Roman"/>
                <w:sz w:val="18"/>
                <w:szCs w:val="18"/>
              </w:rPr>
              <w:t>201</w:t>
            </w:r>
            <w:r w:rsidR="001B2D75">
              <w:rPr>
                <w:rFonts w:ascii="Times New Roman" w:hAnsi="Times New Roman"/>
                <w:sz w:val="18"/>
                <w:szCs w:val="18"/>
              </w:rPr>
              <w:t>6</w:t>
            </w:r>
          </w:p>
        </w:tc>
        <w:tc>
          <w:tcPr>
            <w:tcW w:w="1620" w:type="dxa"/>
          </w:tcPr>
          <w:p w:rsidR="00C57D9C" w:rsidRDefault="00541183">
            <w:pPr>
              <w:pStyle w:val="TableText"/>
              <w:spacing w:before="60" w:after="60"/>
              <w:rPr>
                <w:rFonts w:ascii="Times New Roman" w:hAnsi="Times New Roman"/>
                <w:color w:val="auto"/>
                <w:sz w:val="18"/>
                <w:szCs w:val="18"/>
              </w:rPr>
            </w:pPr>
            <w:r>
              <w:rPr>
                <w:rFonts w:ascii="Times New Roman" w:hAnsi="Times New Roman"/>
                <w:color w:val="auto"/>
                <w:sz w:val="18"/>
                <w:szCs w:val="18"/>
              </w:rPr>
              <w:t xml:space="preserve">Joint </w:t>
            </w:r>
            <w:r w:rsidR="00990B31">
              <w:rPr>
                <w:rFonts w:ascii="Times New Roman" w:hAnsi="Times New Roman"/>
                <w:color w:val="auto"/>
                <w:sz w:val="18"/>
                <w:szCs w:val="18"/>
              </w:rPr>
              <w:t>BPS</w:t>
            </w:r>
            <w:r>
              <w:rPr>
                <w:rFonts w:ascii="Times New Roman" w:hAnsi="Times New Roman"/>
                <w:color w:val="auto"/>
                <w:sz w:val="18"/>
                <w:szCs w:val="18"/>
              </w:rPr>
              <w:t>/</w:t>
            </w:r>
            <w:r w:rsidR="001B2D75">
              <w:rPr>
                <w:rFonts w:ascii="Times New Roman" w:hAnsi="Times New Roman"/>
                <w:color w:val="auto"/>
                <w:sz w:val="18"/>
                <w:szCs w:val="18"/>
              </w:rPr>
              <w:t xml:space="preserve">Registration Agent </w:t>
            </w:r>
            <w:r>
              <w:rPr>
                <w:rFonts w:ascii="Times New Roman" w:hAnsi="Times New Roman"/>
                <w:color w:val="auto"/>
                <w:sz w:val="18"/>
                <w:szCs w:val="18"/>
              </w:rPr>
              <w:t>Task Force</w:t>
            </w:r>
          </w:p>
        </w:tc>
      </w:tr>
      <w:tr w:rsidR="006B166E">
        <w:tc>
          <w:tcPr>
            <w:tcW w:w="450" w:type="dxa"/>
          </w:tcPr>
          <w:p w:rsidR="006B166E" w:rsidRDefault="006B166E">
            <w:pPr>
              <w:pStyle w:val="TableText"/>
              <w:keepNext/>
              <w:spacing w:before="60" w:after="60"/>
              <w:jc w:val="center"/>
              <w:rPr>
                <w:rFonts w:ascii="Times New Roman" w:hAnsi="Times New Roman"/>
                <w:color w:val="auto"/>
                <w:sz w:val="18"/>
                <w:szCs w:val="18"/>
              </w:rPr>
            </w:pPr>
          </w:p>
        </w:tc>
        <w:tc>
          <w:tcPr>
            <w:tcW w:w="467" w:type="dxa"/>
            <w:gridSpan w:val="2"/>
          </w:tcPr>
          <w:p w:rsidR="006B166E" w:rsidRDefault="00B847C6">
            <w:pPr>
              <w:pStyle w:val="TableText"/>
              <w:spacing w:before="60" w:after="60"/>
              <w:ind w:left="144"/>
              <w:rPr>
                <w:rFonts w:ascii="Times New Roman" w:hAnsi="Times New Roman"/>
                <w:sz w:val="18"/>
                <w:szCs w:val="18"/>
              </w:rPr>
            </w:pPr>
            <w:r>
              <w:rPr>
                <w:rFonts w:ascii="Times New Roman" w:hAnsi="Times New Roman"/>
                <w:sz w:val="18"/>
                <w:szCs w:val="18"/>
              </w:rPr>
              <w:t>b</w:t>
            </w:r>
            <w:r w:rsidR="006B166E">
              <w:rPr>
                <w:rFonts w:ascii="Times New Roman" w:hAnsi="Times New Roman"/>
                <w:sz w:val="18"/>
                <w:szCs w:val="18"/>
              </w:rPr>
              <w:t>.</w:t>
            </w:r>
          </w:p>
        </w:tc>
        <w:tc>
          <w:tcPr>
            <w:tcW w:w="5760" w:type="dxa"/>
            <w:gridSpan w:val="3"/>
          </w:tcPr>
          <w:p w:rsidR="006B166E" w:rsidRDefault="006B166E">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rsidR="006B166E" w:rsidRDefault="006B166E" w:rsidP="002F101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2F1015">
              <w:rPr>
                <w:rFonts w:ascii="Times New Roman" w:hAnsi="Times New Roman"/>
                <w:sz w:val="18"/>
                <w:szCs w:val="18"/>
              </w:rPr>
              <w:t>Complete</w:t>
            </w:r>
          </w:p>
        </w:tc>
        <w:tc>
          <w:tcPr>
            <w:tcW w:w="1260" w:type="dxa"/>
          </w:tcPr>
          <w:p w:rsidR="006B166E" w:rsidRPr="00320B32" w:rsidDel="005B6DAD" w:rsidRDefault="00541183">
            <w:pPr>
              <w:pStyle w:val="TableText"/>
              <w:spacing w:before="60" w:after="60"/>
              <w:ind w:left="144"/>
              <w:rPr>
                <w:rFonts w:ascii="Times New Roman" w:hAnsi="Times New Roman"/>
                <w:sz w:val="18"/>
                <w:szCs w:val="18"/>
              </w:rPr>
            </w:pPr>
            <w:r>
              <w:rPr>
                <w:rFonts w:ascii="Times New Roman" w:hAnsi="Times New Roman"/>
                <w:sz w:val="18"/>
                <w:szCs w:val="18"/>
              </w:rPr>
              <w:t>1</w:t>
            </w:r>
            <w:r w:rsidRPr="001C1501">
              <w:rPr>
                <w:rFonts w:ascii="Times New Roman" w:hAnsi="Times New Roman"/>
                <w:sz w:val="18"/>
                <w:szCs w:val="18"/>
                <w:vertAlign w:val="superscript"/>
              </w:rPr>
              <w:t>st</w:t>
            </w:r>
            <w:r>
              <w:rPr>
                <w:rFonts w:ascii="Times New Roman" w:hAnsi="Times New Roman"/>
                <w:sz w:val="18"/>
                <w:szCs w:val="18"/>
              </w:rPr>
              <w:t xml:space="preserve"> </w:t>
            </w:r>
            <w:r w:rsidR="006B166E">
              <w:rPr>
                <w:rFonts w:ascii="Times New Roman" w:hAnsi="Times New Roman"/>
                <w:sz w:val="18"/>
                <w:szCs w:val="18"/>
              </w:rPr>
              <w:t>Q, 201</w:t>
            </w:r>
            <w:r>
              <w:rPr>
                <w:rFonts w:ascii="Times New Roman" w:hAnsi="Times New Roman"/>
                <w:sz w:val="18"/>
                <w:szCs w:val="18"/>
              </w:rPr>
              <w:t>6</w:t>
            </w:r>
          </w:p>
        </w:tc>
        <w:tc>
          <w:tcPr>
            <w:tcW w:w="1620" w:type="dxa"/>
          </w:tcPr>
          <w:p w:rsidR="006B166E" w:rsidRDefault="006B166E">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5"/>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91381">
              <w:rPr>
                <w:rFonts w:ascii="Times New Roman" w:hAnsi="Times New Roman"/>
                <w:sz w:val="18"/>
                <w:szCs w:val="18"/>
              </w:rPr>
              <w:t>Complete</w:t>
            </w:r>
          </w:p>
        </w:tc>
        <w:tc>
          <w:tcPr>
            <w:tcW w:w="1260" w:type="dxa"/>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3</w:t>
            </w:r>
            <w:r w:rsidRPr="001C1501">
              <w:rPr>
                <w:rFonts w:ascii="Times New Roman" w:hAnsi="Times New Roman"/>
                <w:sz w:val="18"/>
                <w:szCs w:val="18"/>
                <w:vertAlign w:val="superscript"/>
              </w:rPr>
              <w:t>rd</w:t>
            </w:r>
            <w:r>
              <w:rPr>
                <w:rFonts w:ascii="Times New Roman" w:hAnsi="Times New Roman"/>
                <w:sz w:val="18"/>
                <w:szCs w:val="18"/>
              </w:rPr>
              <w:t xml:space="preserve"> Q, </w:t>
            </w:r>
            <w:r w:rsidR="00990B31">
              <w:rPr>
                <w:rFonts w:ascii="Times New Roman" w:hAnsi="Times New Roman"/>
                <w:sz w:val="18"/>
                <w:szCs w:val="18"/>
              </w:rPr>
              <w:t>201</w:t>
            </w:r>
            <w:r w:rsidR="006B166E">
              <w:rPr>
                <w:rFonts w:ascii="Times New Roman" w:hAnsi="Times New Roman"/>
                <w:sz w:val="18"/>
                <w:szCs w:val="18"/>
              </w:rPr>
              <w:t>6</w:t>
            </w:r>
          </w:p>
        </w:tc>
        <w:tc>
          <w:tcPr>
            <w:tcW w:w="1620" w:type="dxa"/>
          </w:tcPr>
          <w:p w:rsidR="00C57D9C" w:rsidRDefault="00B847C6">
            <w:pPr>
              <w:pStyle w:val="TableText"/>
              <w:spacing w:before="60" w:after="60"/>
              <w:rPr>
                <w:rFonts w:ascii="Times New Roman" w:hAnsi="Times New Roman"/>
                <w:color w:val="auto"/>
                <w:sz w:val="18"/>
                <w:szCs w:val="18"/>
              </w:rPr>
            </w:pPr>
            <w:r>
              <w:rPr>
                <w:rFonts w:ascii="Times New Roman" w:hAnsi="Times New Roman"/>
                <w:color w:val="auto"/>
                <w:sz w:val="18"/>
                <w:szCs w:val="18"/>
              </w:rPr>
              <w:t>Joint BPS/DSM-EE</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d</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C57D9C" w:rsidRDefault="00990B31" w:rsidP="008010F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010F9">
              <w:rPr>
                <w:rFonts w:ascii="Times New Roman" w:hAnsi="Times New Roman"/>
                <w:sz w:val="18"/>
                <w:szCs w:val="18"/>
              </w:rPr>
              <w:t>Complete</w:t>
            </w:r>
          </w:p>
        </w:tc>
        <w:tc>
          <w:tcPr>
            <w:tcW w:w="1260" w:type="dxa"/>
          </w:tcPr>
          <w:p w:rsidR="00C57D9C" w:rsidRDefault="008010F9">
            <w:pPr>
              <w:pStyle w:val="TableText"/>
              <w:spacing w:before="60" w:after="60"/>
              <w:ind w:left="144"/>
              <w:rPr>
                <w:rFonts w:ascii="Times New Roman" w:hAnsi="Times New Roman"/>
                <w:sz w:val="18"/>
                <w:szCs w:val="18"/>
              </w:rPr>
            </w:pPr>
            <w:r>
              <w:rPr>
                <w:rFonts w:ascii="Times New Roman" w:hAnsi="Times New Roman"/>
                <w:sz w:val="18"/>
                <w:szCs w:val="18"/>
              </w:rPr>
              <w:t>2</w:t>
            </w:r>
            <w:r w:rsidRPr="00E02B53">
              <w:rPr>
                <w:rFonts w:ascii="Times New Roman" w:hAnsi="Times New Roman"/>
                <w:sz w:val="18"/>
                <w:szCs w:val="18"/>
                <w:vertAlign w:val="superscript"/>
              </w:rPr>
              <w:t>nd</w:t>
            </w:r>
            <w:r>
              <w:rPr>
                <w:rFonts w:ascii="Times New Roman" w:hAnsi="Times New Roman"/>
                <w:sz w:val="18"/>
                <w:szCs w:val="18"/>
              </w:rPr>
              <w:t xml:space="preserve"> </w:t>
            </w:r>
            <w:r w:rsidR="00B847C6">
              <w:rPr>
                <w:rFonts w:ascii="Times New Roman" w:hAnsi="Times New Roman"/>
                <w:sz w:val="18"/>
                <w:szCs w:val="18"/>
              </w:rPr>
              <w:t xml:space="preserve">Q, </w:t>
            </w:r>
            <w:r w:rsidR="00990B31">
              <w:rPr>
                <w:rFonts w:ascii="Times New Roman" w:hAnsi="Times New Roman"/>
                <w:sz w:val="18"/>
                <w:szCs w:val="18"/>
              </w:rPr>
              <w:t>201</w:t>
            </w:r>
            <w:r w:rsidR="00D850D0">
              <w:rPr>
                <w:rFonts w:ascii="Times New Roman" w:hAnsi="Times New Roman"/>
                <w:sz w:val="18"/>
                <w:szCs w:val="18"/>
              </w:rPr>
              <w:t>6</w:t>
            </w:r>
          </w:p>
        </w:tc>
        <w:tc>
          <w:tcPr>
            <w:tcW w:w="1620" w:type="dxa"/>
          </w:tcPr>
          <w:p w:rsidR="00C57D9C" w:rsidRDefault="00B847C6">
            <w:pPr>
              <w:pStyle w:val="TableText"/>
              <w:spacing w:before="60" w:after="60"/>
              <w:rPr>
                <w:rFonts w:ascii="Times New Roman" w:hAnsi="Times New Roman"/>
                <w:color w:val="auto"/>
                <w:sz w:val="18"/>
                <w:szCs w:val="18"/>
              </w:rPr>
            </w:pPr>
            <w:r>
              <w:rPr>
                <w:rFonts w:ascii="Times New Roman" w:hAnsi="Times New Roman"/>
                <w:color w:val="auto"/>
                <w:sz w:val="18"/>
                <w:szCs w:val="18"/>
              </w:rPr>
              <w:t xml:space="preserve">Joint </w:t>
            </w:r>
            <w:r w:rsidR="00990B31">
              <w:rPr>
                <w:rFonts w:ascii="Times New Roman" w:hAnsi="Times New Roman"/>
                <w:color w:val="auto"/>
                <w:sz w:val="18"/>
                <w:szCs w:val="18"/>
              </w:rPr>
              <w:t>BPS</w:t>
            </w:r>
            <w:r>
              <w:rPr>
                <w:rFonts w:ascii="Times New Roman" w:hAnsi="Times New Roman"/>
                <w:color w:val="auto"/>
                <w:sz w:val="18"/>
                <w:szCs w:val="18"/>
              </w:rPr>
              <w:t>/</w:t>
            </w:r>
            <w:r w:rsidR="001B2D75">
              <w:rPr>
                <w:rFonts w:ascii="Times New Roman" w:hAnsi="Times New Roman"/>
                <w:color w:val="auto"/>
                <w:sz w:val="18"/>
                <w:szCs w:val="18"/>
              </w:rPr>
              <w:t xml:space="preserve">Registration Agent </w:t>
            </w:r>
            <w:r>
              <w:rPr>
                <w:rFonts w:ascii="Times New Roman" w:hAnsi="Times New Roman"/>
                <w:color w:val="auto"/>
                <w:sz w:val="18"/>
                <w:szCs w:val="18"/>
              </w:rPr>
              <w:t>Task Force</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i</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j</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k</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rsidP="008010F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010F9">
              <w:rPr>
                <w:rFonts w:ascii="Times New Roman" w:hAnsi="Times New Roman"/>
                <w:sz w:val="18"/>
                <w:szCs w:val="18"/>
              </w:rPr>
              <w:t>Underway</w:t>
            </w:r>
          </w:p>
        </w:tc>
        <w:tc>
          <w:tcPr>
            <w:tcW w:w="1260" w:type="dxa"/>
          </w:tcPr>
          <w:p w:rsidR="00C57D9C" w:rsidRDefault="00336861">
            <w:pPr>
              <w:pStyle w:val="TableText"/>
              <w:spacing w:before="60" w:after="60"/>
              <w:ind w:left="144"/>
              <w:rPr>
                <w:rFonts w:ascii="Times New Roman" w:hAnsi="Times New Roman"/>
                <w:sz w:val="18"/>
                <w:szCs w:val="18"/>
              </w:rPr>
            </w:pPr>
            <w:r>
              <w:rPr>
                <w:rFonts w:ascii="Times New Roman" w:hAnsi="Times New Roman"/>
                <w:sz w:val="18"/>
                <w:szCs w:val="18"/>
              </w:rPr>
              <w:t>1</w:t>
            </w:r>
            <w:r w:rsidRPr="001E203B">
              <w:rPr>
                <w:rFonts w:ascii="Times New Roman" w:hAnsi="Times New Roman"/>
                <w:sz w:val="18"/>
                <w:szCs w:val="18"/>
                <w:vertAlign w:val="superscript"/>
              </w:rPr>
              <w:t>st</w:t>
            </w:r>
            <w:r>
              <w:rPr>
                <w:rFonts w:ascii="Times New Roman" w:hAnsi="Times New Roman"/>
                <w:sz w:val="18"/>
                <w:szCs w:val="18"/>
              </w:rPr>
              <w:t xml:space="preserve"> Q, 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847C6">
            <w:pPr>
              <w:pStyle w:val="TableText"/>
              <w:spacing w:before="60" w:after="60"/>
              <w:ind w:left="144"/>
              <w:rPr>
                <w:rFonts w:ascii="Times New Roman" w:hAnsi="Times New Roman"/>
                <w:sz w:val="18"/>
                <w:szCs w:val="18"/>
              </w:rPr>
            </w:pPr>
            <w:r>
              <w:rPr>
                <w:rFonts w:ascii="Times New Roman" w:hAnsi="Times New Roman"/>
                <w:sz w:val="18"/>
                <w:szCs w:val="18"/>
              </w:rPr>
              <w:t>l</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91381">
              <w:rPr>
                <w:rFonts w:ascii="Times New Roman" w:hAnsi="Times New Roman"/>
                <w:sz w:val="18"/>
                <w:szCs w:val="18"/>
              </w:rPr>
              <w:t>Underway</w:t>
            </w:r>
          </w:p>
        </w:tc>
        <w:tc>
          <w:tcPr>
            <w:tcW w:w="1260" w:type="dxa"/>
          </w:tcPr>
          <w:p w:rsidR="00C57D9C" w:rsidRDefault="00736BBC">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/DSM-EE</w:t>
            </w:r>
            <w:r w:rsidR="00173CE8">
              <w:rPr>
                <w:rFonts w:ascii="Times New Roman" w:hAnsi="Times New Roman"/>
                <w:sz w:val="18"/>
                <w:szCs w:val="18"/>
                <w:vertAlign w:val="superscript"/>
              </w:rPr>
              <w:t xml:space="preserve"> </w:t>
            </w:r>
          </w:p>
        </w:tc>
      </w:tr>
      <w:tr w:rsidR="002F1015">
        <w:tc>
          <w:tcPr>
            <w:tcW w:w="450" w:type="dxa"/>
          </w:tcPr>
          <w:p w:rsidR="002F1015" w:rsidRDefault="002F1015">
            <w:pPr>
              <w:pStyle w:val="TableText"/>
              <w:spacing w:before="60" w:after="60"/>
              <w:jc w:val="center"/>
              <w:rPr>
                <w:rFonts w:ascii="Times New Roman" w:hAnsi="Times New Roman"/>
                <w:color w:val="auto"/>
                <w:sz w:val="18"/>
                <w:szCs w:val="18"/>
              </w:rPr>
            </w:pPr>
          </w:p>
        </w:tc>
        <w:tc>
          <w:tcPr>
            <w:tcW w:w="467" w:type="dxa"/>
            <w:gridSpan w:val="2"/>
          </w:tcPr>
          <w:p w:rsidR="002F1015" w:rsidRDefault="002F1015">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3"/>
          </w:tcPr>
          <w:p w:rsidR="002F1015" w:rsidRDefault="002F1015">
            <w:pPr>
              <w:pStyle w:val="TableText"/>
              <w:spacing w:before="60" w:after="60"/>
              <w:ind w:left="144"/>
              <w:rPr>
                <w:rFonts w:ascii="Times New Roman" w:hAnsi="Times New Roman"/>
                <w:sz w:val="18"/>
                <w:szCs w:val="18"/>
              </w:rPr>
            </w:pPr>
            <w:r>
              <w:rPr>
                <w:rFonts w:ascii="Times New Roman" w:hAnsi="Times New Roman"/>
                <w:sz w:val="18"/>
                <w:szCs w:val="18"/>
              </w:rPr>
              <w:t>Books 1, 2, and 4 – Review to expand the applicability to the non-competitive market</w:t>
            </w:r>
          </w:p>
          <w:p w:rsidR="002F1015" w:rsidRDefault="002F1015" w:rsidP="008010F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010F9">
              <w:rPr>
                <w:rFonts w:ascii="Times New Roman" w:hAnsi="Times New Roman"/>
                <w:sz w:val="18"/>
                <w:szCs w:val="18"/>
              </w:rPr>
              <w:t>Complete</w:t>
            </w:r>
          </w:p>
        </w:tc>
        <w:tc>
          <w:tcPr>
            <w:tcW w:w="1260" w:type="dxa"/>
          </w:tcPr>
          <w:p w:rsidR="002F1015" w:rsidRDefault="002F1015">
            <w:pPr>
              <w:pStyle w:val="TableText"/>
              <w:spacing w:before="60" w:after="60"/>
              <w:ind w:left="144"/>
              <w:rPr>
                <w:rFonts w:ascii="Times New Roman" w:hAnsi="Times New Roman"/>
                <w:sz w:val="18"/>
                <w:szCs w:val="18"/>
              </w:rPr>
            </w:pPr>
            <w:r>
              <w:rPr>
                <w:rFonts w:ascii="Times New Roman" w:hAnsi="Times New Roman"/>
                <w:sz w:val="18"/>
                <w:szCs w:val="18"/>
              </w:rPr>
              <w:t>2</w:t>
            </w:r>
            <w:r w:rsidRPr="0037625C">
              <w:rPr>
                <w:rFonts w:ascii="Times New Roman" w:hAnsi="Times New Roman"/>
                <w:sz w:val="18"/>
                <w:szCs w:val="18"/>
                <w:vertAlign w:val="superscript"/>
              </w:rPr>
              <w:t>nd</w:t>
            </w:r>
            <w:r>
              <w:rPr>
                <w:rFonts w:ascii="Times New Roman" w:hAnsi="Times New Roman"/>
                <w:sz w:val="18"/>
                <w:szCs w:val="18"/>
              </w:rPr>
              <w:t xml:space="preserve"> Q, 2016</w:t>
            </w:r>
          </w:p>
        </w:tc>
        <w:tc>
          <w:tcPr>
            <w:tcW w:w="1620" w:type="dxa"/>
          </w:tcPr>
          <w:p w:rsidR="002F1015" w:rsidRDefault="002F1015">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391381">
        <w:tc>
          <w:tcPr>
            <w:tcW w:w="450" w:type="dxa"/>
          </w:tcPr>
          <w:p w:rsidR="00391381" w:rsidRDefault="00391381">
            <w:pPr>
              <w:pStyle w:val="TableText"/>
              <w:spacing w:before="60" w:after="60"/>
              <w:jc w:val="center"/>
              <w:rPr>
                <w:rFonts w:ascii="Times New Roman" w:hAnsi="Times New Roman"/>
                <w:color w:val="auto"/>
                <w:sz w:val="18"/>
                <w:szCs w:val="18"/>
              </w:rPr>
            </w:pPr>
          </w:p>
        </w:tc>
        <w:tc>
          <w:tcPr>
            <w:tcW w:w="467" w:type="dxa"/>
            <w:gridSpan w:val="2"/>
          </w:tcPr>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n.</w:t>
            </w:r>
          </w:p>
        </w:tc>
        <w:tc>
          <w:tcPr>
            <w:tcW w:w="5760" w:type="dxa"/>
            <w:gridSpan w:val="3"/>
          </w:tcPr>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391381" w:rsidRDefault="00336861">
            <w:pPr>
              <w:pStyle w:val="TableText"/>
              <w:spacing w:before="60" w:after="60"/>
              <w:ind w:left="144"/>
              <w:rPr>
                <w:rFonts w:ascii="Times New Roman" w:hAnsi="Times New Roman"/>
                <w:sz w:val="18"/>
                <w:szCs w:val="18"/>
              </w:rPr>
            </w:pPr>
            <w:r>
              <w:rPr>
                <w:rFonts w:ascii="Times New Roman" w:hAnsi="Times New Roman"/>
                <w:sz w:val="18"/>
                <w:szCs w:val="18"/>
              </w:rPr>
              <w:t>1</w:t>
            </w:r>
            <w:r w:rsidRPr="001E203B">
              <w:rPr>
                <w:rFonts w:ascii="Times New Roman" w:hAnsi="Times New Roman"/>
                <w:sz w:val="18"/>
                <w:szCs w:val="18"/>
                <w:vertAlign w:val="superscript"/>
              </w:rPr>
              <w:t>st</w:t>
            </w:r>
            <w:r>
              <w:rPr>
                <w:rFonts w:ascii="Times New Roman" w:hAnsi="Times New Roman"/>
                <w:sz w:val="18"/>
                <w:szCs w:val="18"/>
              </w:rPr>
              <w:t xml:space="preserve"> Q, 2017</w:t>
            </w:r>
          </w:p>
        </w:tc>
        <w:tc>
          <w:tcPr>
            <w:tcW w:w="1620" w:type="dxa"/>
          </w:tcPr>
          <w:p w:rsidR="00391381" w:rsidRDefault="00391381">
            <w:pPr>
              <w:pStyle w:val="TableText"/>
              <w:spacing w:before="60" w:after="60"/>
              <w:rPr>
                <w:rFonts w:ascii="Times New Roman" w:hAnsi="Times New Roman"/>
                <w:color w:val="auto"/>
                <w:sz w:val="18"/>
                <w:szCs w:val="18"/>
              </w:rPr>
            </w:pPr>
            <w:r>
              <w:rPr>
                <w:rFonts w:ascii="Times New Roman" w:hAnsi="Times New Roman"/>
                <w:color w:val="auto"/>
                <w:sz w:val="18"/>
                <w:szCs w:val="18"/>
              </w:rPr>
              <w:t>BPS/DSM-EE</w:t>
            </w:r>
          </w:p>
        </w:tc>
      </w:tr>
      <w:tr w:rsidR="00541183" w:rsidTr="00541183">
        <w:tc>
          <w:tcPr>
            <w:tcW w:w="450" w:type="dxa"/>
          </w:tcPr>
          <w:p w:rsidR="00541183" w:rsidRDefault="00B847C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2.</w:t>
            </w:r>
          </w:p>
        </w:tc>
        <w:tc>
          <w:tcPr>
            <w:tcW w:w="6227" w:type="dxa"/>
            <w:gridSpan w:val="5"/>
          </w:tcPr>
          <w:p w:rsidR="00541183" w:rsidRDefault="00541183">
            <w:pPr>
              <w:pStyle w:val="TableText"/>
              <w:spacing w:before="60" w:after="60"/>
              <w:ind w:left="144"/>
              <w:rPr>
                <w:rFonts w:ascii="Times New Roman" w:hAnsi="Times New Roman"/>
                <w:sz w:val="18"/>
                <w:szCs w:val="18"/>
              </w:rPr>
            </w:pPr>
            <w:r w:rsidRPr="00541183">
              <w:rPr>
                <w:rFonts w:ascii="Times New Roman" w:hAnsi="Times New Roman"/>
                <w:sz w:val="18"/>
                <w:szCs w:val="18"/>
              </w:rPr>
              <w:t xml:space="preserve">Update Existing </w:t>
            </w:r>
            <w:r>
              <w:rPr>
                <w:rFonts w:ascii="Times New Roman" w:hAnsi="Times New Roman"/>
                <w:sz w:val="18"/>
                <w:szCs w:val="18"/>
              </w:rPr>
              <w:t>Data Dictionari</w:t>
            </w:r>
            <w:r w:rsidR="002F1015">
              <w:rPr>
                <w:rFonts w:ascii="Times New Roman" w:hAnsi="Times New Roman"/>
                <w:sz w:val="18"/>
                <w:szCs w:val="18"/>
              </w:rPr>
              <w:t>es and Technical Implementation</w:t>
            </w:r>
            <w:r w:rsidRPr="00541183">
              <w:rPr>
                <w:rFonts w:ascii="Times New Roman" w:hAnsi="Times New Roman"/>
                <w:sz w:val="18"/>
                <w:szCs w:val="18"/>
              </w:rPr>
              <w:t xml:space="preserve"> – Review and update all existing </w:t>
            </w:r>
            <w:r>
              <w:rPr>
                <w:rFonts w:ascii="Times New Roman" w:hAnsi="Times New Roman"/>
                <w:sz w:val="18"/>
                <w:szCs w:val="18"/>
              </w:rPr>
              <w:t>Data Dictionaries and technical implementation</w:t>
            </w:r>
            <w:r w:rsidRPr="00541183">
              <w:rPr>
                <w:rFonts w:ascii="Times New Roman" w:hAnsi="Times New Roman"/>
                <w:sz w:val="18"/>
                <w:szCs w:val="18"/>
              </w:rPr>
              <w:t xml:space="preserve">, filling in any gaps that may exist </w:t>
            </w:r>
            <w:r>
              <w:rPr>
                <w:rFonts w:ascii="Times New Roman" w:hAnsi="Times New Roman"/>
                <w:sz w:val="18"/>
                <w:szCs w:val="18"/>
              </w:rPr>
              <w:t xml:space="preserve">as a result of the updates developed to support annual plan item </w:t>
            </w:r>
          </w:p>
        </w:tc>
        <w:tc>
          <w:tcPr>
            <w:tcW w:w="1260" w:type="dxa"/>
          </w:tcPr>
          <w:p w:rsidR="00541183" w:rsidRDefault="00541183">
            <w:pPr>
              <w:pStyle w:val="TableText"/>
              <w:spacing w:before="60" w:after="60"/>
              <w:ind w:left="144"/>
              <w:rPr>
                <w:rFonts w:ascii="Times New Roman" w:hAnsi="Times New Roman"/>
                <w:sz w:val="18"/>
                <w:szCs w:val="18"/>
              </w:rPr>
            </w:pPr>
          </w:p>
        </w:tc>
        <w:tc>
          <w:tcPr>
            <w:tcW w:w="1620" w:type="dxa"/>
          </w:tcPr>
          <w:p w:rsidR="00541183" w:rsidRDefault="00541183">
            <w:pPr>
              <w:pStyle w:val="TableText"/>
              <w:spacing w:before="60" w:after="60"/>
              <w:rPr>
                <w:rFonts w:ascii="Times New Roman" w:hAnsi="Times New Roman"/>
                <w:color w:val="auto"/>
                <w:sz w:val="18"/>
                <w:szCs w:val="18"/>
              </w:rPr>
            </w:pPr>
          </w:p>
        </w:tc>
      </w:tr>
      <w:tr w:rsidR="00541183">
        <w:tc>
          <w:tcPr>
            <w:tcW w:w="450" w:type="dxa"/>
          </w:tcPr>
          <w:p w:rsidR="00541183" w:rsidRDefault="00541183">
            <w:pPr>
              <w:pStyle w:val="TableText"/>
              <w:spacing w:before="60" w:after="60"/>
              <w:jc w:val="center"/>
              <w:rPr>
                <w:rFonts w:ascii="Times New Roman" w:hAnsi="Times New Roman"/>
                <w:color w:val="auto"/>
                <w:sz w:val="18"/>
                <w:szCs w:val="18"/>
              </w:rPr>
            </w:pPr>
          </w:p>
        </w:tc>
        <w:tc>
          <w:tcPr>
            <w:tcW w:w="467" w:type="dxa"/>
            <w:gridSpan w:val="2"/>
          </w:tcPr>
          <w:p w:rsidR="00541183" w:rsidRDefault="00B847C6">
            <w:pPr>
              <w:pStyle w:val="TableText"/>
              <w:spacing w:before="60" w:after="60"/>
              <w:ind w:left="144"/>
              <w:rPr>
                <w:rFonts w:ascii="Times New Roman" w:hAnsi="Times New Roman"/>
                <w:sz w:val="18"/>
                <w:szCs w:val="18"/>
              </w:rPr>
            </w:pPr>
            <w:r>
              <w:rPr>
                <w:rFonts w:ascii="Times New Roman" w:hAnsi="Times New Roman"/>
                <w:sz w:val="18"/>
                <w:szCs w:val="18"/>
              </w:rPr>
              <w:t>a</w:t>
            </w:r>
            <w:r w:rsidR="00541183">
              <w:rPr>
                <w:rFonts w:ascii="Times New Roman" w:hAnsi="Times New Roman"/>
                <w:sz w:val="18"/>
                <w:szCs w:val="18"/>
              </w:rPr>
              <w:t>.</w:t>
            </w:r>
          </w:p>
        </w:tc>
        <w:tc>
          <w:tcPr>
            <w:tcW w:w="5760" w:type="dxa"/>
            <w:gridSpan w:val="3"/>
          </w:tcPr>
          <w:p w:rsidR="00541183" w:rsidRDefault="00541183"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w:t>
            </w:r>
            <w:r w:rsidR="001B2D75">
              <w:rPr>
                <w:rFonts w:ascii="Times New Roman" w:hAnsi="Times New Roman"/>
                <w:sz w:val="18"/>
                <w:szCs w:val="18"/>
              </w:rPr>
              <w:t>8</w:t>
            </w:r>
            <w:r>
              <w:rPr>
                <w:rFonts w:ascii="Times New Roman" w:hAnsi="Times New Roman"/>
                <w:sz w:val="18"/>
                <w:szCs w:val="18"/>
              </w:rPr>
              <w:t xml:space="preserve"> – Customer </w:t>
            </w:r>
            <w:r w:rsidR="001B2D75">
              <w:rPr>
                <w:rFonts w:ascii="Times New Roman" w:hAnsi="Times New Roman"/>
                <w:sz w:val="18"/>
                <w:szCs w:val="18"/>
              </w:rPr>
              <w:t>Information</w:t>
            </w:r>
            <w:r>
              <w:rPr>
                <w:rFonts w:ascii="Times New Roman" w:hAnsi="Times New Roman"/>
                <w:sz w:val="18"/>
                <w:szCs w:val="18"/>
              </w:rPr>
              <w:t xml:space="preserve"> </w:t>
            </w:r>
          </w:p>
          <w:p w:rsidR="00541183" w:rsidRDefault="00541183" w:rsidP="002F101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2F1015">
              <w:rPr>
                <w:rFonts w:ascii="Times New Roman" w:hAnsi="Times New Roman"/>
                <w:sz w:val="18"/>
                <w:szCs w:val="18"/>
              </w:rPr>
              <w:t>Complete</w:t>
            </w:r>
          </w:p>
        </w:tc>
        <w:tc>
          <w:tcPr>
            <w:tcW w:w="1260" w:type="dxa"/>
          </w:tcPr>
          <w:p w:rsidR="00541183" w:rsidRDefault="00B847C6">
            <w:pPr>
              <w:pStyle w:val="TableText"/>
              <w:spacing w:before="60" w:after="60"/>
              <w:ind w:left="144"/>
              <w:rPr>
                <w:rFonts w:ascii="Times New Roman" w:hAnsi="Times New Roman"/>
                <w:sz w:val="18"/>
                <w:szCs w:val="18"/>
              </w:rPr>
            </w:pPr>
            <w:r>
              <w:rPr>
                <w:rFonts w:ascii="Times New Roman" w:hAnsi="Times New Roman"/>
                <w:sz w:val="18"/>
                <w:szCs w:val="18"/>
              </w:rPr>
              <w:t xml:space="preserve"> </w:t>
            </w:r>
            <w:r w:rsidR="001B2D75">
              <w:rPr>
                <w:rFonts w:ascii="Times New Roman" w:hAnsi="Times New Roman"/>
                <w:sz w:val="18"/>
                <w:szCs w:val="18"/>
              </w:rPr>
              <w:t>1</w:t>
            </w:r>
            <w:r w:rsidR="001B2D75" w:rsidRPr="00EB73F0">
              <w:rPr>
                <w:rFonts w:ascii="Times New Roman" w:hAnsi="Times New Roman"/>
                <w:sz w:val="18"/>
                <w:szCs w:val="18"/>
                <w:vertAlign w:val="superscript"/>
              </w:rPr>
              <w:t>st</w:t>
            </w:r>
            <w:r w:rsidR="001B2D75">
              <w:rPr>
                <w:rFonts w:ascii="Times New Roman" w:hAnsi="Times New Roman"/>
                <w:sz w:val="18"/>
                <w:szCs w:val="18"/>
              </w:rPr>
              <w:t xml:space="preserve"> </w:t>
            </w:r>
            <w:r>
              <w:rPr>
                <w:rFonts w:ascii="Times New Roman" w:hAnsi="Times New Roman"/>
                <w:sz w:val="18"/>
                <w:szCs w:val="18"/>
              </w:rPr>
              <w:t>Q</w:t>
            </w:r>
            <w:r w:rsidR="00541183">
              <w:rPr>
                <w:rFonts w:ascii="Times New Roman" w:hAnsi="Times New Roman"/>
                <w:sz w:val="18"/>
                <w:szCs w:val="18"/>
              </w:rPr>
              <w:t>, 201</w:t>
            </w:r>
            <w:r>
              <w:rPr>
                <w:rFonts w:ascii="Times New Roman" w:hAnsi="Times New Roman"/>
                <w:sz w:val="18"/>
                <w:szCs w:val="18"/>
              </w:rPr>
              <w:t>6</w:t>
            </w:r>
          </w:p>
        </w:tc>
        <w:tc>
          <w:tcPr>
            <w:tcW w:w="1620" w:type="dxa"/>
          </w:tcPr>
          <w:p w:rsidR="00541183" w:rsidRDefault="00B847C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1B2D75">
        <w:tc>
          <w:tcPr>
            <w:tcW w:w="450" w:type="dxa"/>
          </w:tcPr>
          <w:p w:rsidR="001B2D75" w:rsidRDefault="001B2D75">
            <w:pPr>
              <w:pStyle w:val="TableText"/>
              <w:spacing w:before="60" w:after="60"/>
              <w:jc w:val="center"/>
              <w:rPr>
                <w:rFonts w:ascii="Times New Roman" w:hAnsi="Times New Roman"/>
                <w:color w:val="auto"/>
                <w:sz w:val="18"/>
                <w:szCs w:val="18"/>
              </w:rPr>
            </w:pPr>
          </w:p>
        </w:tc>
        <w:tc>
          <w:tcPr>
            <w:tcW w:w="467" w:type="dxa"/>
            <w:gridSpan w:val="2"/>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1B2D75" w:rsidRDefault="001B2D75" w:rsidP="008010F9">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1B2D75" w:rsidRDefault="001B2D75" w:rsidP="0033686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36861">
              <w:rPr>
                <w:rFonts w:ascii="Times New Roman" w:hAnsi="Times New Roman"/>
                <w:sz w:val="18"/>
                <w:szCs w:val="18"/>
              </w:rPr>
              <w:t>Complete</w:t>
            </w:r>
          </w:p>
        </w:tc>
        <w:tc>
          <w:tcPr>
            <w:tcW w:w="1260" w:type="dxa"/>
          </w:tcPr>
          <w:p w:rsidR="001B2D75" w:rsidRDefault="008010F9">
            <w:pPr>
              <w:pStyle w:val="TableText"/>
              <w:spacing w:before="60" w:after="60"/>
              <w:ind w:left="144"/>
              <w:rPr>
                <w:rFonts w:ascii="Times New Roman" w:hAnsi="Times New Roman"/>
                <w:sz w:val="18"/>
                <w:szCs w:val="18"/>
              </w:rPr>
            </w:pPr>
            <w:r>
              <w:rPr>
                <w:rFonts w:ascii="Times New Roman" w:hAnsi="Times New Roman"/>
                <w:sz w:val="18"/>
                <w:szCs w:val="18"/>
              </w:rPr>
              <w:t>3</w:t>
            </w:r>
            <w:r w:rsidRPr="00E02B53">
              <w:rPr>
                <w:rFonts w:ascii="Times New Roman" w:hAnsi="Times New Roman"/>
                <w:sz w:val="18"/>
                <w:szCs w:val="18"/>
                <w:vertAlign w:val="superscript"/>
              </w:rPr>
              <w:t>rd</w:t>
            </w:r>
            <w:r>
              <w:rPr>
                <w:rFonts w:ascii="Times New Roman" w:hAnsi="Times New Roman"/>
                <w:sz w:val="18"/>
                <w:szCs w:val="18"/>
              </w:rPr>
              <w:t xml:space="preserve"> </w:t>
            </w:r>
            <w:r w:rsidR="001B2D75">
              <w:rPr>
                <w:rFonts w:ascii="Times New Roman" w:hAnsi="Times New Roman"/>
                <w:sz w:val="18"/>
                <w:szCs w:val="18"/>
              </w:rPr>
              <w:t>Q, 2016</w:t>
            </w:r>
          </w:p>
        </w:tc>
        <w:tc>
          <w:tcPr>
            <w:tcW w:w="1620" w:type="dxa"/>
          </w:tcPr>
          <w:p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41183">
        <w:tc>
          <w:tcPr>
            <w:tcW w:w="450" w:type="dxa"/>
          </w:tcPr>
          <w:p w:rsidR="00541183" w:rsidRDefault="00541183">
            <w:pPr>
              <w:pStyle w:val="TableText"/>
              <w:spacing w:before="60" w:after="60"/>
              <w:jc w:val="center"/>
              <w:rPr>
                <w:rFonts w:ascii="Times New Roman" w:hAnsi="Times New Roman"/>
                <w:color w:val="auto"/>
                <w:sz w:val="18"/>
                <w:szCs w:val="18"/>
              </w:rPr>
            </w:pPr>
          </w:p>
        </w:tc>
        <w:tc>
          <w:tcPr>
            <w:tcW w:w="467" w:type="dxa"/>
            <w:gridSpan w:val="2"/>
          </w:tcPr>
          <w:p w:rsidR="00541183" w:rsidRDefault="00541183">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3"/>
          </w:tcPr>
          <w:p w:rsidR="00541183" w:rsidRDefault="00541183" w:rsidP="00541183">
            <w:pPr>
              <w:pStyle w:val="TableText"/>
              <w:spacing w:before="60" w:after="60"/>
              <w:ind w:left="144"/>
              <w:rPr>
                <w:rFonts w:ascii="Times New Roman" w:hAnsi="Times New Roman"/>
                <w:sz w:val="18"/>
                <w:szCs w:val="18"/>
              </w:rPr>
            </w:pPr>
            <w:r>
              <w:rPr>
                <w:rFonts w:ascii="Times New Roman" w:hAnsi="Times New Roman"/>
                <w:sz w:val="18"/>
                <w:szCs w:val="18"/>
              </w:rPr>
              <w:t>Book 11 - Customer Enrollment, Drop, and Account Information Change Using a Registration Agent</w:t>
            </w:r>
          </w:p>
          <w:p w:rsidR="00541183" w:rsidRDefault="00541183" w:rsidP="0033686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36861">
              <w:rPr>
                <w:rFonts w:ascii="Times New Roman" w:hAnsi="Times New Roman"/>
                <w:sz w:val="18"/>
                <w:szCs w:val="18"/>
              </w:rPr>
              <w:t>Complete</w:t>
            </w:r>
          </w:p>
        </w:tc>
        <w:tc>
          <w:tcPr>
            <w:tcW w:w="1260" w:type="dxa"/>
          </w:tcPr>
          <w:p w:rsidR="00541183" w:rsidRDefault="00391381">
            <w:pPr>
              <w:pStyle w:val="TableText"/>
              <w:spacing w:before="60" w:after="60"/>
              <w:ind w:left="144"/>
              <w:rPr>
                <w:rFonts w:ascii="Times New Roman" w:hAnsi="Times New Roman"/>
                <w:sz w:val="18"/>
                <w:szCs w:val="18"/>
              </w:rPr>
            </w:pPr>
            <w:r>
              <w:rPr>
                <w:rFonts w:ascii="Times New Roman" w:hAnsi="Times New Roman"/>
                <w:sz w:val="18"/>
                <w:szCs w:val="18"/>
              </w:rPr>
              <w:t>3</w:t>
            </w:r>
            <w:r w:rsidRPr="00E02B53">
              <w:rPr>
                <w:rFonts w:ascii="Times New Roman" w:hAnsi="Times New Roman"/>
                <w:sz w:val="18"/>
                <w:szCs w:val="18"/>
                <w:vertAlign w:val="superscript"/>
              </w:rPr>
              <w:t>rd</w:t>
            </w:r>
            <w:r>
              <w:rPr>
                <w:rFonts w:ascii="Times New Roman" w:hAnsi="Times New Roman"/>
                <w:sz w:val="18"/>
                <w:szCs w:val="18"/>
              </w:rPr>
              <w:t xml:space="preserve"> </w:t>
            </w:r>
            <w:r w:rsidR="00541183">
              <w:rPr>
                <w:rFonts w:ascii="Times New Roman" w:hAnsi="Times New Roman"/>
                <w:sz w:val="18"/>
                <w:szCs w:val="18"/>
              </w:rPr>
              <w:t>Q, 201</w:t>
            </w:r>
            <w:r w:rsidR="00B847C6">
              <w:rPr>
                <w:rFonts w:ascii="Times New Roman" w:hAnsi="Times New Roman"/>
                <w:sz w:val="18"/>
                <w:szCs w:val="18"/>
              </w:rPr>
              <w:t>6</w:t>
            </w:r>
          </w:p>
        </w:tc>
        <w:tc>
          <w:tcPr>
            <w:tcW w:w="1620" w:type="dxa"/>
          </w:tcPr>
          <w:p w:rsidR="00541183" w:rsidRDefault="00B847C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1B2D75">
        <w:tc>
          <w:tcPr>
            <w:tcW w:w="450" w:type="dxa"/>
          </w:tcPr>
          <w:p w:rsidR="001B2D75" w:rsidRDefault="001B2D75">
            <w:pPr>
              <w:pStyle w:val="TableText"/>
              <w:spacing w:before="60" w:after="60"/>
              <w:jc w:val="center"/>
              <w:rPr>
                <w:rFonts w:ascii="Times New Roman" w:hAnsi="Times New Roman"/>
                <w:color w:val="auto"/>
                <w:sz w:val="18"/>
                <w:szCs w:val="18"/>
              </w:rPr>
            </w:pPr>
          </w:p>
        </w:tc>
        <w:tc>
          <w:tcPr>
            <w:tcW w:w="467" w:type="dxa"/>
            <w:gridSpan w:val="2"/>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3"/>
          </w:tcPr>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B847C6" w:rsidRDefault="00B847C6" w:rsidP="00B54AB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B54AB9">
              <w:rPr>
                <w:rFonts w:ascii="Times New Roman" w:hAnsi="Times New Roman"/>
                <w:sz w:val="18"/>
                <w:szCs w:val="18"/>
              </w:rPr>
              <w:t>Underway</w:t>
            </w:r>
          </w:p>
        </w:tc>
        <w:tc>
          <w:tcPr>
            <w:tcW w:w="1260" w:type="dxa"/>
          </w:tcPr>
          <w:p w:rsidR="00B847C6" w:rsidRDefault="00B54AB9">
            <w:pPr>
              <w:pStyle w:val="TableText"/>
              <w:spacing w:before="60" w:after="60"/>
              <w:ind w:left="144"/>
              <w:rPr>
                <w:rFonts w:ascii="Times New Roman" w:hAnsi="Times New Roman"/>
                <w:sz w:val="18"/>
                <w:szCs w:val="18"/>
              </w:rPr>
            </w:pPr>
            <w:r>
              <w:rPr>
                <w:rFonts w:ascii="Times New Roman" w:hAnsi="Times New Roman"/>
                <w:sz w:val="18"/>
                <w:szCs w:val="18"/>
              </w:rPr>
              <w:t>2</w:t>
            </w:r>
            <w:r w:rsidRPr="001E203B">
              <w:rPr>
                <w:rFonts w:ascii="Times New Roman" w:hAnsi="Times New Roman"/>
                <w:sz w:val="18"/>
                <w:szCs w:val="18"/>
                <w:vertAlign w:val="superscript"/>
              </w:rPr>
              <w:t>nd</w:t>
            </w:r>
            <w:r>
              <w:rPr>
                <w:rFonts w:ascii="Times New Roman" w:hAnsi="Times New Roman"/>
                <w:sz w:val="18"/>
                <w:szCs w:val="18"/>
              </w:rPr>
              <w:t xml:space="preserve"> Q, </w:t>
            </w:r>
            <w:r w:rsidR="00B847C6"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i</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m</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n</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5860F5">
            <w:pPr>
              <w:pStyle w:val="TableText"/>
              <w:spacing w:before="60" w:after="60"/>
              <w:ind w:left="144"/>
              <w:rPr>
                <w:rFonts w:ascii="Times New Roman" w:hAnsi="Times New Roman"/>
                <w:sz w:val="18"/>
                <w:szCs w:val="18"/>
              </w:rPr>
            </w:pPr>
            <w:r>
              <w:rPr>
                <w:rFonts w:ascii="Times New Roman" w:hAnsi="Times New Roman"/>
                <w:sz w:val="18"/>
                <w:szCs w:val="18"/>
              </w:rPr>
              <w:t>o</w:t>
            </w:r>
            <w:r w:rsidR="00B847C6">
              <w:rPr>
                <w:rFonts w:ascii="Times New Roman" w:hAnsi="Times New Roman"/>
                <w:sz w:val="18"/>
                <w:szCs w:val="18"/>
              </w:rPr>
              <w:t>.</w:t>
            </w:r>
          </w:p>
        </w:tc>
        <w:tc>
          <w:tcPr>
            <w:tcW w:w="5760" w:type="dxa"/>
            <w:gridSpan w:val="3"/>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lastRenderedPageBreak/>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lastRenderedPageBreak/>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00762E" w:rsidTr="002253D1">
        <w:tc>
          <w:tcPr>
            <w:tcW w:w="450" w:type="dxa"/>
          </w:tcPr>
          <w:p w:rsidR="0000762E" w:rsidRDefault="00F56D9B" w:rsidP="00C23DF1">
            <w:pPr>
              <w:pStyle w:val="TableText"/>
              <w:keepNext/>
              <w:keepLines/>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3</w:t>
            </w:r>
            <w:r w:rsidR="0000762E">
              <w:rPr>
                <w:rFonts w:ascii="Times New Roman" w:hAnsi="Times New Roman"/>
                <w:color w:val="auto"/>
                <w:sz w:val="18"/>
                <w:szCs w:val="18"/>
              </w:rPr>
              <w:t>.</w:t>
            </w:r>
          </w:p>
        </w:tc>
        <w:tc>
          <w:tcPr>
            <w:tcW w:w="6227" w:type="dxa"/>
            <w:gridSpan w:val="5"/>
          </w:tcPr>
          <w:p w:rsidR="0000762E" w:rsidRDefault="00307E6B" w:rsidP="001E203B">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Retail </w:t>
            </w:r>
            <w:r w:rsidRPr="00403E36">
              <w:rPr>
                <w:rFonts w:ascii="Times New Roman" w:hAnsi="Times New Roman"/>
                <w:sz w:val="18"/>
                <w:szCs w:val="18"/>
              </w:rPr>
              <w:t>Net Metering - Develop Model Business Practices and technical</w:t>
            </w:r>
            <w:r w:rsidR="00A10AC1">
              <w:rPr>
                <w:sz w:val="18"/>
                <w:szCs w:val="18"/>
              </w:rPr>
              <w:t xml:space="preserve"> </w:t>
            </w:r>
            <w:r w:rsidRPr="00403E36">
              <w:rPr>
                <w:rFonts w:ascii="Times New Roman" w:hAnsi="Times New Roman"/>
                <w:sz w:val="18"/>
                <w:szCs w:val="18"/>
              </w:rPr>
              <w:t>implementation to be included in Book 3 – Billing and Payments</w:t>
            </w:r>
            <w:r w:rsidR="00EF784A">
              <w:rPr>
                <w:rFonts w:ascii="Times New Roman" w:hAnsi="Times New Roman"/>
                <w:sz w:val="18"/>
                <w:szCs w:val="18"/>
              </w:rPr>
              <w:t xml:space="preserve">, </w:t>
            </w:r>
            <w:r w:rsidR="00EA5B0D">
              <w:rPr>
                <w:rFonts w:ascii="Times New Roman" w:hAnsi="Times New Roman"/>
                <w:sz w:val="18"/>
                <w:szCs w:val="18"/>
              </w:rPr>
              <w:t>Book 8 – Retail Customer Information</w:t>
            </w:r>
            <w:r w:rsidR="00EF784A">
              <w:rPr>
                <w:rFonts w:ascii="Times New Roman" w:hAnsi="Times New Roman"/>
                <w:sz w:val="18"/>
                <w:szCs w:val="18"/>
              </w:rPr>
              <w:t>, Book 10 – Retail Customer Enrollment, Drop and Account Information Change, and Book 11 –Retail Customer Enrollment, Drop and Account Information Change Using a Registration Agent</w:t>
            </w:r>
            <w:r w:rsidR="00EA5B0D">
              <w:rPr>
                <w:rFonts w:ascii="Times New Roman" w:hAnsi="Times New Roman"/>
                <w:sz w:val="18"/>
                <w:szCs w:val="18"/>
              </w:rPr>
              <w:t xml:space="preserve"> </w:t>
            </w:r>
            <w:r w:rsidRPr="00403E36">
              <w:rPr>
                <w:rFonts w:ascii="Times New Roman" w:hAnsi="Times New Roman"/>
                <w:sz w:val="18"/>
                <w:szCs w:val="18"/>
              </w:rPr>
              <w:t>for the limited purpose of providing metering data required by</w:t>
            </w:r>
            <w:r>
              <w:rPr>
                <w:sz w:val="18"/>
                <w:szCs w:val="18"/>
              </w:rPr>
              <w:t xml:space="preserve"> </w:t>
            </w:r>
            <w:r w:rsidRPr="00032790">
              <w:rPr>
                <w:rFonts w:ascii="Times New Roman" w:hAnsi="Times New Roman"/>
                <w:sz w:val="18"/>
                <w:szCs w:val="18"/>
              </w:rPr>
              <w:t>Market Participants</w:t>
            </w:r>
            <w:r w:rsidRPr="00403E36">
              <w:rPr>
                <w:rFonts w:ascii="Times New Roman" w:hAnsi="Times New Roman"/>
                <w:sz w:val="18"/>
                <w:szCs w:val="18"/>
              </w:rPr>
              <w:t xml:space="preserve"> </w:t>
            </w:r>
            <w:r>
              <w:rPr>
                <w:rFonts w:ascii="Times New Roman" w:hAnsi="Times New Roman"/>
                <w:sz w:val="18"/>
                <w:szCs w:val="18"/>
              </w:rPr>
              <w:t xml:space="preserve">in competitive energy markets </w:t>
            </w:r>
            <w:r w:rsidRPr="00403E36">
              <w:rPr>
                <w:rFonts w:ascii="Times New Roman" w:hAnsi="Times New Roman"/>
                <w:sz w:val="18"/>
                <w:szCs w:val="18"/>
              </w:rPr>
              <w:t>in jurisdictions 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tc>
        <w:tc>
          <w:tcPr>
            <w:tcW w:w="1260" w:type="dxa"/>
          </w:tcPr>
          <w:p w:rsidR="0000762E" w:rsidRDefault="0000762E" w:rsidP="00C23DF1">
            <w:pPr>
              <w:pStyle w:val="TableText"/>
              <w:keepNext/>
              <w:keepLines/>
              <w:spacing w:before="60" w:after="60"/>
              <w:ind w:left="144"/>
              <w:rPr>
                <w:rFonts w:ascii="Times New Roman" w:hAnsi="Times New Roman"/>
                <w:sz w:val="18"/>
                <w:szCs w:val="18"/>
              </w:rPr>
            </w:pPr>
          </w:p>
        </w:tc>
        <w:tc>
          <w:tcPr>
            <w:tcW w:w="1620" w:type="dxa"/>
          </w:tcPr>
          <w:p w:rsidR="0000762E" w:rsidRDefault="0000762E" w:rsidP="00C23DF1">
            <w:pPr>
              <w:pStyle w:val="TableText"/>
              <w:keepNext/>
              <w:keepLines/>
              <w:spacing w:before="60" w:after="60"/>
              <w:rPr>
                <w:rFonts w:ascii="Times New Roman" w:hAnsi="Times New Roman"/>
                <w:color w:val="auto"/>
                <w:sz w:val="18"/>
                <w:szCs w:val="18"/>
              </w:rPr>
            </w:pP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736BBC">
            <w:pPr>
              <w:pStyle w:val="TableText"/>
              <w:spacing w:before="60" w:after="60"/>
              <w:ind w:left="144"/>
              <w:rPr>
                <w:rFonts w:ascii="Times New Roman" w:hAnsi="Times New Roman"/>
                <w:sz w:val="18"/>
                <w:szCs w:val="18"/>
              </w:rPr>
            </w:pPr>
            <w:r>
              <w:rPr>
                <w:rFonts w:ascii="Times New Roman" w:hAnsi="Times New Roman"/>
                <w:sz w:val="18"/>
                <w:szCs w:val="18"/>
              </w:rPr>
              <w:t>a</w:t>
            </w:r>
            <w:r w:rsidR="00A374B4">
              <w:rPr>
                <w:rFonts w:ascii="Times New Roman" w:hAnsi="Times New Roman"/>
                <w:sz w:val="18"/>
                <w:szCs w:val="18"/>
              </w:rPr>
              <w:t>.</w:t>
            </w:r>
          </w:p>
        </w:tc>
        <w:tc>
          <w:tcPr>
            <w:tcW w:w="8640" w:type="dxa"/>
            <w:gridSpan w:val="5"/>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Develop Model Business Practices to describe how Retail Net Metering is used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charges to certain Retail Customers must account for Retail Net Metering arrangements</w:t>
            </w:r>
          </w:p>
          <w:p w:rsidR="00A374B4" w:rsidRDefault="00A374B4" w:rsidP="00C23DF1">
            <w:pPr>
              <w:pStyle w:val="TableText"/>
              <w:spacing w:before="60" w:after="60"/>
              <w:ind w:left="144"/>
              <w:rPr>
                <w:rFonts w:ascii="Times New Roman" w:hAnsi="Times New Roman"/>
                <w:color w:val="auto"/>
                <w:sz w:val="18"/>
                <w:szCs w:val="18"/>
              </w:rPr>
            </w:pP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736BBC" w:rsidP="00736BBC">
            <w:pPr>
              <w:pStyle w:val="TableText"/>
              <w:spacing w:before="60" w:after="60"/>
              <w:ind w:left="-17"/>
              <w:jc w:val="center"/>
              <w:rPr>
                <w:rFonts w:ascii="Times New Roman" w:hAnsi="Times New Roman"/>
                <w:sz w:val="18"/>
                <w:szCs w:val="18"/>
              </w:rPr>
            </w:pPr>
            <w:r>
              <w:rPr>
                <w:rFonts w:ascii="Times New Roman" w:hAnsi="Times New Roman"/>
                <w:sz w:val="18"/>
                <w:szCs w:val="18"/>
              </w:rPr>
              <w:t>i</w:t>
            </w:r>
            <w:r w:rsidR="00A374B4">
              <w:rPr>
                <w:rFonts w:ascii="Times New Roman" w:hAnsi="Times New Roman"/>
                <w:sz w:val="18"/>
                <w:szCs w:val="18"/>
              </w:rPr>
              <w:t>.</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11 </w:t>
            </w:r>
            <w:r w:rsidR="009C5365">
              <w:rPr>
                <w:rFonts w:ascii="Times New Roman" w:hAnsi="Times New Roman"/>
                <w:sz w:val="18"/>
                <w:szCs w:val="18"/>
              </w:rPr>
              <w:t>–</w:t>
            </w:r>
            <w:r>
              <w:rPr>
                <w:rFonts w:ascii="Times New Roman" w:hAnsi="Times New Roman"/>
                <w:sz w:val="18"/>
                <w:szCs w:val="18"/>
              </w:rPr>
              <w:t xml:space="preserve"> Customer</w:t>
            </w:r>
            <w:r w:rsidR="009C5365">
              <w:rPr>
                <w:rFonts w:ascii="Times New Roman" w:hAnsi="Times New Roman"/>
                <w:sz w:val="18"/>
                <w:szCs w:val="18"/>
              </w:rPr>
              <w:t xml:space="preserve"> </w:t>
            </w:r>
            <w:r>
              <w:rPr>
                <w:rFonts w:ascii="Times New Roman" w:hAnsi="Times New Roman"/>
                <w:sz w:val="18"/>
                <w:szCs w:val="18"/>
              </w:rPr>
              <w:t>Enrollment, Drop, and Account Information Change Using a Registration Agent</w:t>
            </w:r>
          </w:p>
          <w:p w:rsidR="00A374B4" w:rsidRDefault="00A374B4" w:rsidP="002F101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2F1015">
              <w:rPr>
                <w:rFonts w:ascii="Times New Roman" w:hAnsi="Times New Roman"/>
                <w:sz w:val="18"/>
                <w:szCs w:val="18"/>
              </w:rPr>
              <w:t>Complete</w:t>
            </w:r>
          </w:p>
        </w:tc>
        <w:tc>
          <w:tcPr>
            <w:tcW w:w="1260" w:type="dxa"/>
          </w:tcPr>
          <w:p w:rsidR="00A374B4" w:rsidRDefault="001B2D7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EB73F0">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374B4">
              <w:rPr>
                <w:rFonts w:ascii="Times New Roman" w:hAnsi="Times New Roman"/>
                <w:color w:val="auto"/>
                <w:sz w:val="18"/>
                <w:szCs w:val="18"/>
              </w:rPr>
              <w:t>Q, 201</w:t>
            </w:r>
            <w:r>
              <w:rPr>
                <w:rFonts w:ascii="Times New Roman" w:hAnsi="Times New Roman"/>
                <w:color w:val="auto"/>
                <w:sz w:val="18"/>
                <w:szCs w:val="18"/>
              </w:rPr>
              <w:t>6</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9C5365" w:rsidTr="009C5365">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736BBC">
            <w:pPr>
              <w:pStyle w:val="TableText"/>
              <w:spacing w:before="60" w:after="60"/>
              <w:ind w:left="144"/>
              <w:rPr>
                <w:rFonts w:ascii="Times New Roman" w:hAnsi="Times New Roman"/>
                <w:sz w:val="18"/>
                <w:szCs w:val="18"/>
              </w:rPr>
            </w:pPr>
            <w:r>
              <w:rPr>
                <w:rFonts w:ascii="Times New Roman" w:hAnsi="Times New Roman"/>
                <w:sz w:val="18"/>
                <w:szCs w:val="18"/>
              </w:rPr>
              <w:t>b</w:t>
            </w:r>
            <w:r w:rsidR="009C5365">
              <w:rPr>
                <w:rFonts w:ascii="Times New Roman" w:hAnsi="Times New Roman"/>
                <w:sz w:val="18"/>
                <w:szCs w:val="18"/>
              </w:rPr>
              <w:t>.</w:t>
            </w:r>
          </w:p>
        </w:tc>
        <w:tc>
          <w:tcPr>
            <w:tcW w:w="8640" w:type="dxa"/>
            <w:gridSpan w:val="5"/>
          </w:tcPr>
          <w:p w:rsidR="009C5365" w:rsidRDefault="009C5365" w:rsidP="00307E6B">
            <w:pPr>
              <w:pStyle w:val="TableText"/>
              <w:spacing w:before="60" w:after="60"/>
              <w:ind w:left="144"/>
              <w:rPr>
                <w:rFonts w:ascii="Times New Roman" w:hAnsi="Times New Roman"/>
                <w:sz w:val="18"/>
                <w:szCs w:val="18"/>
              </w:rPr>
            </w:pPr>
            <w:r>
              <w:rPr>
                <w:rFonts w:ascii="Times New Roman" w:hAnsi="Times New Roman"/>
                <w:sz w:val="18"/>
                <w:szCs w:val="18"/>
              </w:rPr>
              <w:t xml:space="preserve">Develop Data Dictionaries and technical implementation for the limited purpose of providing metering data required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w:t>
            </w:r>
            <w:r w:rsidR="00245B63">
              <w:rPr>
                <w:rFonts w:ascii="Times New Roman" w:hAnsi="Times New Roman"/>
                <w:sz w:val="18"/>
                <w:szCs w:val="18"/>
              </w:rPr>
              <w:t>r</w:t>
            </w:r>
            <w:r>
              <w:rPr>
                <w:rFonts w:ascii="Times New Roman" w:hAnsi="Times New Roman"/>
                <w:sz w:val="18"/>
                <w:szCs w:val="18"/>
              </w:rPr>
              <w:t>ges to certain Retail Customers must account for Retail Net Metering arrangements</w:t>
            </w:r>
          </w:p>
          <w:p w:rsidR="009C5365" w:rsidRDefault="009C5365" w:rsidP="00C23DF1">
            <w:pPr>
              <w:pStyle w:val="TableText"/>
              <w:spacing w:before="60" w:after="60"/>
              <w:ind w:left="144"/>
              <w:rPr>
                <w:rFonts w:ascii="Times New Roman" w:hAnsi="Times New Roman"/>
                <w:color w:val="auto"/>
                <w:sz w:val="18"/>
                <w:szCs w:val="18"/>
              </w:rPr>
            </w:pP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w:t>
            </w:r>
          </w:p>
        </w:tc>
        <w:tc>
          <w:tcPr>
            <w:tcW w:w="5400" w:type="dxa"/>
          </w:tcPr>
          <w:p w:rsidR="009C5365" w:rsidRPr="00A374B4" w:rsidRDefault="009C5365" w:rsidP="00A374B4">
            <w:pPr>
              <w:spacing w:before="60" w:after="60"/>
              <w:ind w:left="144"/>
              <w:rPr>
                <w:sz w:val="18"/>
                <w:szCs w:val="18"/>
              </w:rPr>
            </w:pPr>
            <w:r w:rsidRPr="00C23DF1">
              <w:rPr>
                <w:sz w:val="18"/>
                <w:szCs w:val="18"/>
              </w:rPr>
              <w:t xml:space="preserve">Book </w:t>
            </w:r>
            <w:r w:rsidR="001B2D75">
              <w:rPr>
                <w:sz w:val="18"/>
                <w:szCs w:val="18"/>
              </w:rPr>
              <w:t>8</w:t>
            </w:r>
            <w:r w:rsidRPr="00C23DF1">
              <w:rPr>
                <w:sz w:val="18"/>
                <w:szCs w:val="18"/>
              </w:rPr>
              <w:t xml:space="preserve"> – </w:t>
            </w:r>
            <w:r w:rsidR="001B2D75">
              <w:rPr>
                <w:sz w:val="18"/>
                <w:szCs w:val="18"/>
              </w:rPr>
              <w:t>Customer Information</w:t>
            </w:r>
          </w:p>
          <w:p w:rsidR="009C5365" w:rsidRPr="00A374B4" w:rsidRDefault="009C5365" w:rsidP="002F1015">
            <w:pPr>
              <w:pStyle w:val="TableText"/>
              <w:spacing w:before="60" w:after="60"/>
              <w:ind w:left="144"/>
              <w:rPr>
                <w:rFonts w:ascii="Times New Roman" w:hAnsi="Times New Roman"/>
                <w:sz w:val="18"/>
                <w:szCs w:val="18"/>
              </w:rPr>
            </w:pPr>
            <w:r w:rsidRPr="00C23DF1">
              <w:rPr>
                <w:rFonts w:ascii="Times New Roman" w:hAnsi="Times New Roman"/>
                <w:sz w:val="18"/>
                <w:szCs w:val="18"/>
              </w:rPr>
              <w:t xml:space="preserve">Status:  </w:t>
            </w:r>
            <w:r w:rsidR="002F1015">
              <w:rPr>
                <w:rFonts w:ascii="Times New Roman" w:hAnsi="Times New Roman"/>
                <w:sz w:val="18"/>
                <w:szCs w:val="18"/>
              </w:rPr>
              <w:t>Complete</w:t>
            </w:r>
          </w:p>
        </w:tc>
        <w:tc>
          <w:tcPr>
            <w:tcW w:w="1260" w:type="dxa"/>
          </w:tcPr>
          <w:p w:rsidR="009C5365" w:rsidRDefault="001B2D75">
            <w:pPr>
              <w:pStyle w:val="TableText"/>
              <w:spacing w:before="60" w:after="60"/>
              <w:ind w:left="144"/>
              <w:rPr>
                <w:rFonts w:ascii="Times New Roman" w:hAnsi="Times New Roman"/>
                <w:sz w:val="18"/>
                <w:szCs w:val="18"/>
              </w:rPr>
            </w:pPr>
            <w:r>
              <w:rPr>
                <w:rFonts w:ascii="Times New Roman" w:hAnsi="Times New Roman"/>
                <w:sz w:val="18"/>
                <w:szCs w:val="18"/>
              </w:rPr>
              <w:t>1</w:t>
            </w:r>
            <w:r w:rsidRPr="00EB73F0">
              <w:rPr>
                <w:rFonts w:ascii="Times New Roman" w:hAnsi="Times New Roman"/>
                <w:sz w:val="18"/>
                <w:szCs w:val="18"/>
                <w:vertAlign w:val="superscript"/>
              </w:rPr>
              <w:t>st</w:t>
            </w:r>
            <w:r>
              <w:rPr>
                <w:rFonts w:ascii="Times New Roman" w:hAnsi="Times New Roman"/>
                <w:sz w:val="18"/>
                <w:szCs w:val="18"/>
              </w:rPr>
              <w:t xml:space="preserve"> </w:t>
            </w:r>
            <w:r w:rsidR="00B847C6">
              <w:rPr>
                <w:rFonts w:ascii="Times New Roman" w:hAnsi="Times New Roman"/>
                <w:sz w:val="18"/>
                <w:szCs w:val="18"/>
              </w:rPr>
              <w:t xml:space="preserve">Q, </w:t>
            </w:r>
            <w:r w:rsidR="006B166E">
              <w:rPr>
                <w:rFonts w:ascii="Times New Roman" w:hAnsi="Times New Roman"/>
                <w:sz w:val="18"/>
                <w:szCs w:val="18"/>
              </w:rPr>
              <w:t>2016</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1B2D75" w:rsidTr="00C23DF1">
        <w:tc>
          <w:tcPr>
            <w:tcW w:w="450" w:type="dxa"/>
          </w:tcPr>
          <w:p w:rsidR="001B2D75" w:rsidRDefault="001B2D75">
            <w:pPr>
              <w:pStyle w:val="TableText"/>
              <w:spacing w:before="60" w:after="60"/>
              <w:jc w:val="center"/>
              <w:rPr>
                <w:rFonts w:ascii="Times New Roman" w:hAnsi="Times New Roman"/>
                <w:color w:val="auto"/>
                <w:sz w:val="18"/>
                <w:szCs w:val="18"/>
              </w:rPr>
            </w:pPr>
          </w:p>
        </w:tc>
        <w:tc>
          <w:tcPr>
            <w:tcW w:w="467" w:type="dxa"/>
            <w:gridSpan w:val="2"/>
          </w:tcPr>
          <w:p w:rsidR="001B2D75" w:rsidRDefault="001B2D75">
            <w:pPr>
              <w:pStyle w:val="TableText"/>
              <w:spacing w:before="60" w:after="60"/>
              <w:ind w:left="144"/>
              <w:rPr>
                <w:rFonts w:ascii="Times New Roman" w:hAnsi="Times New Roman"/>
                <w:sz w:val="18"/>
                <w:szCs w:val="18"/>
              </w:rPr>
            </w:pPr>
          </w:p>
        </w:tc>
        <w:tc>
          <w:tcPr>
            <w:tcW w:w="360" w:type="dxa"/>
            <w:gridSpan w:val="2"/>
          </w:tcPr>
          <w:p w:rsidR="001B2D75" w:rsidRPr="00A374B4" w:rsidRDefault="005860F5"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w:t>
            </w:r>
            <w:r w:rsidR="001B2D75" w:rsidRPr="00A374B4">
              <w:rPr>
                <w:rFonts w:ascii="Times New Roman" w:hAnsi="Times New Roman"/>
                <w:sz w:val="18"/>
                <w:szCs w:val="18"/>
              </w:rPr>
              <w:t>i.</w:t>
            </w:r>
          </w:p>
        </w:tc>
        <w:tc>
          <w:tcPr>
            <w:tcW w:w="5400" w:type="dxa"/>
          </w:tcPr>
          <w:p w:rsidR="001B2D75" w:rsidRPr="00A374B4" w:rsidRDefault="001B2D75" w:rsidP="008010F9">
            <w:pPr>
              <w:spacing w:before="60" w:after="60"/>
              <w:ind w:left="144"/>
              <w:rPr>
                <w:sz w:val="18"/>
                <w:szCs w:val="18"/>
              </w:rPr>
            </w:pPr>
            <w:r w:rsidRPr="00C23DF1">
              <w:rPr>
                <w:sz w:val="18"/>
                <w:szCs w:val="18"/>
              </w:rPr>
              <w:t>Book 3 – Billing and Payment</w:t>
            </w:r>
          </w:p>
          <w:p w:rsidR="001B2D75" w:rsidRPr="00C23DF1" w:rsidRDefault="001B2D75">
            <w:pPr>
              <w:spacing w:before="60" w:after="60"/>
              <w:ind w:left="144"/>
              <w:rPr>
                <w:sz w:val="18"/>
                <w:szCs w:val="18"/>
              </w:rPr>
            </w:pPr>
            <w:r w:rsidRPr="00C23DF1">
              <w:rPr>
                <w:sz w:val="18"/>
                <w:szCs w:val="18"/>
              </w:rPr>
              <w:t xml:space="preserve">Status:  </w:t>
            </w:r>
            <w:r w:rsidR="004D59AE">
              <w:rPr>
                <w:sz w:val="18"/>
                <w:szCs w:val="18"/>
              </w:rPr>
              <w:t>Complete</w:t>
            </w:r>
          </w:p>
        </w:tc>
        <w:tc>
          <w:tcPr>
            <w:tcW w:w="1260" w:type="dxa"/>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2</w:t>
            </w:r>
            <w:r w:rsidRPr="001C1501">
              <w:rPr>
                <w:rFonts w:ascii="Times New Roman" w:hAnsi="Times New Roman"/>
                <w:sz w:val="18"/>
                <w:szCs w:val="18"/>
                <w:vertAlign w:val="superscript"/>
              </w:rPr>
              <w:t>nd</w:t>
            </w:r>
            <w:r>
              <w:rPr>
                <w:rFonts w:ascii="Times New Roman" w:hAnsi="Times New Roman"/>
                <w:sz w:val="18"/>
                <w:szCs w:val="18"/>
              </w:rPr>
              <w:t xml:space="preserve"> Q, 2016</w:t>
            </w:r>
          </w:p>
        </w:tc>
        <w:tc>
          <w:tcPr>
            <w:tcW w:w="1620" w:type="dxa"/>
          </w:tcPr>
          <w:p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5860F5"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w:t>
            </w:r>
            <w:r w:rsidR="009C5365" w:rsidRPr="00A374B4">
              <w:rPr>
                <w:rFonts w:ascii="Times New Roman" w:hAnsi="Times New Roman"/>
                <w:sz w:val="18"/>
                <w:szCs w:val="18"/>
              </w:rPr>
              <w:t>ii.</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Book 10 – Customer Enrollment, Drop, and Account Information Change</w:t>
            </w:r>
          </w:p>
          <w:p w:rsidR="009C5365" w:rsidRPr="00A374B4" w:rsidRDefault="009C5365" w:rsidP="00336861">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336861">
              <w:rPr>
                <w:rFonts w:ascii="Times New Roman" w:hAnsi="Times New Roman"/>
                <w:sz w:val="18"/>
                <w:szCs w:val="18"/>
              </w:rPr>
              <w:t>Complete</w:t>
            </w:r>
          </w:p>
        </w:tc>
        <w:tc>
          <w:tcPr>
            <w:tcW w:w="1260" w:type="dxa"/>
          </w:tcPr>
          <w:p w:rsidR="009C5365" w:rsidRDefault="00F56D9B">
            <w:pPr>
              <w:pStyle w:val="TableText"/>
              <w:spacing w:before="60" w:after="60"/>
              <w:ind w:left="144"/>
              <w:rPr>
                <w:rFonts w:ascii="Times New Roman" w:hAnsi="Times New Roman"/>
                <w:sz w:val="18"/>
                <w:szCs w:val="18"/>
              </w:rPr>
            </w:pPr>
            <w:r>
              <w:rPr>
                <w:rFonts w:ascii="Times New Roman" w:hAnsi="Times New Roman"/>
                <w:sz w:val="18"/>
                <w:szCs w:val="18"/>
              </w:rPr>
              <w:t>3</w:t>
            </w:r>
            <w:r w:rsidRPr="001C1501">
              <w:rPr>
                <w:rFonts w:ascii="Times New Roman" w:hAnsi="Times New Roman"/>
                <w:sz w:val="18"/>
                <w:szCs w:val="18"/>
                <w:vertAlign w:val="superscript"/>
              </w:rPr>
              <w:t>rd</w:t>
            </w:r>
            <w:r>
              <w:rPr>
                <w:rFonts w:ascii="Times New Roman" w:hAnsi="Times New Roman"/>
                <w:sz w:val="18"/>
                <w:szCs w:val="18"/>
              </w:rPr>
              <w:t xml:space="preserve"> Q,</w:t>
            </w:r>
            <w:r w:rsidR="006B166E">
              <w:rPr>
                <w:rFonts w:ascii="Times New Roman" w:hAnsi="Times New Roman"/>
                <w:sz w:val="18"/>
                <w:szCs w:val="18"/>
              </w:rPr>
              <w:t>2016</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w:t>
            </w:r>
            <w:r w:rsidR="005860F5">
              <w:rPr>
                <w:rFonts w:ascii="Times New Roman" w:hAnsi="Times New Roman"/>
                <w:sz w:val="18"/>
                <w:szCs w:val="18"/>
              </w:rPr>
              <w:t>v</w:t>
            </w:r>
            <w:r w:rsidRPr="00A374B4">
              <w:rPr>
                <w:rFonts w:ascii="Times New Roman" w:hAnsi="Times New Roman"/>
                <w:sz w:val="18"/>
                <w:szCs w:val="18"/>
              </w:rPr>
              <w:t>.</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11 </w:t>
            </w:r>
            <w:r>
              <w:rPr>
                <w:rFonts w:ascii="Times New Roman" w:hAnsi="Times New Roman"/>
                <w:sz w:val="18"/>
                <w:szCs w:val="18"/>
              </w:rPr>
              <w:t>–</w:t>
            </w:r>
            <w:r w:rsidRPr="00A374B4">
              <w:rPr>
                <w:rFonts w:ascii="Times New Roman" w:hAnsi="Times New Roman"/>
                <w:sz w:val="18"/>
                <w:szCs w:val="18"/>
              </w:rPr>
              <w:t xml:space="preserve"> Customer</w:t>
            </w:r>
            <w:r>
              <w:rPr>
                <w:rFonts w:ascii="Times New Roman" w:hAnsi="Times New Roman"/>
                <w:sz w:val="18"/>
                <w:szCs w:val="18"/>
              </w:rPr>
              <w:t xml:space="preserve"> </w:t>
            </w:r>
            <w:r w:rsidRPr="00A374B4">
              <w:rPr>
                <w:rFonts w:ascii="Times New Roman" w:hAnsi="Times New Roman"/>
                <w:sz w:val="18"/>
                <w:szCs w:val="18"/>
              </w:rPr>
              <w:t>Enrollment, Drop, and Account Information Change Using a Registration Agent</w:t>
            </w:r>
          </w:p>
          <w:p w:rsidR="009C5365" w:rsidRPr="00A374B4" w:rsidRDefault="009C5365" w:rsidP="00336861">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336861">
              <w:rPr>
                <w:rFonts w:ascii="Times New Roman" w:hAnsi="Times New Roman"/>
                <w:sz w:val="18"/>
                <w:szCs w:val="18"/>
              </w:rPr>
              <w:t>Complete</w:t>
            </w:r>
          </w:p>
        </w:tc>
        <w:tc>
          <w:tcPr>
            <w:tcW w:w="1260" w:type="dxa"/>
          </w:tcPr>
          <w:p w:rsidR="009C5365" w:rsidRDefault="00336861">
            <w:pPr>
              <w:pStyle w:val="TableText"/>
              <w:spacing w:before="60" w:after="60"/>
              <w:ind w:left="144"/>
              <w:rPr>
                <w:rFonts w:ascii="Times New Roman" w:hAnsi="Times New Roman"/>
                <w:sz w:val="18"/>
                <w:szCs w:val="18"/>
              </w:rPr>
            </w:pPr>
            <w:r>
              <w:rPr>
                <w:rFonts w:ascii="Times New Roman" w:hAnsi="Times New Roman"/>
                <w:sz w:val="18"/>
                <w:szCs w:val="18"/>
              </w:rPr>
              <w:t>3</w:t>
            </w:r>
            <w:r w:rsidRPr="001E203B">
              <w:rPr>
                <w:rFonts w:ascii="Times New Roman" w:hAnsi="Times New Roman"/>
                <w:sz w:val="18"/>
                <w:szCs w:val="18"/>
                <w:vertAlign w:val="superscript"/>
              </w:rPr>
              <w:t>rd</w:t>
            </w:r>
            <w:r>
              <w:rPr>
                <w:rFonts w:ascii="Times New Roman" w:hAnsi="Times New Roman"/>
                <w:sz w:val="18"/>
                <w:szCs w:val="18"/>
              </w:rPr>
              <w:t xml:space="preserve"> Q, 2016</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A374B4" w:rsidTr="00E3796D">
        <w:tc>
          <w:tcPr>
            <w:tcW w:w="450" w:type="dxa"/>
          </w:tcPr>
          <w:p w:rsidR="00A374B4" w:rsidRDefault="00F56D9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00A374B4">
              <w:rPr>
                <w:rFonts w:ascii="Times New Roman" w:hAnsi="Times New Roman"/>
                <w:color w:val="auto"/>
                <w:sz w:val="18"/>
                <w:szCs w:val="18"/>
              </w:rPr>
              <w:t>.</w:t>
            </w:r>
          </w:p>
        </w:tc>
        <w:tc>
          <w:tcPr>
            <w:tcW w:w="9107" w:type="dxa"/>
            <w:gridSpan w:val="7"/>
          </w:tcPr>
          <w:p w:rsidR="00A374B4" w:rsidRDefault="00A374B4" w:rsidP="00E3796D">
            <w:pPr>
              <w:pStyle w:val="TableText"/>
              <w:spacing w:before="60" w:after="60"/>
              <w:ind w:firstLine="180"/>
              <w:rPr>
                <w:rFonts w:ascii="Times New Roman" w:hAnsi="Times New Roman"/>
                <w:color w:val="auto"/>
                <w:sz w:val="18"/>
                <w:szCs w:val="18"/>
              </w:rPr>
            </w:pPr>
            <w:r>
              <w:rPr>
                <w:rFonts w:ascii="Times New Roman" w:hAnsi="Times New Roman"/>
                <w:sz w:val="18"/>
                <w:szCs w:val="18"/>
              </w:rPr>
              <w:t>DSM-EE Certification</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7207A2">
            <w:pPr>
              <w:pStyle w:val="TableText"/>
              <w:spacing w:before="60" w:after="60"/>
              <w:ind w:left="144"/>
              <w:rPr>
                <w:rFonts w:ascii="Times New Roman" w:hAnsi="Times New Roman"/>
                <w:sz w:val="18"/>
                <w:szCs w:val="18"/>
              </w:rPr>
            </w:pPr>
            <w:r>
              <w:rPr>
                <w:rFonts w:ascii="Times New Roman" w:hAnsi="Times New Roman"/>
                <w:sz w:val="18"/>
                <w:szCs w:val="18"/>
              </w:rPr>
              <w:t>a</w:t>
            </w:r>
            <w:r w:rsidR="00A374B4">
              <w:rPr>
                <w:rFonts w:ascii="Times New Roman" w:hAnsi="Times New Roman"/>
                <w:sz w:val="18"/>
                <w:szCs w:val="18"/>
              </w:rPr>
              <w:t>.</w:t>
            </w:r>
          </w:p>
        </w:tc>
        <w:tc>
          <w:tcPr>
            <w:tcW w:w="5760" w:type="dxa"/>
            <w:gridSpan w:val="3"/>
          </w:tcPr>
          <w:p w:rsidR="00A374B4" w:rsidRDefault="00A374B4" w:rsidP="006D3129">
            <w:pPr>
              <w:pStyle w:val="TableText"/>
              <w:spacing w:before="60" w:after="60"/>
              <w:ind w:left="144"/>
              <w:rPr>
                <w:rFonts w:ascii="Times New Roman" w:hAnsi="Times New Roman"/>
                <w:sz w:val="18"/>
                <w:szCs w:val="18"/>
              </w:rPr>
            </w:pPr>
            <w:r>
              <w:rPr>
                <w:rFonts w:ascii="Times New Roman" w:hAnsi="Times New Roman"/>
                <w:sz w:val="18"/>
                <w:szCs w:val="18"/>
              </w:rPr>
              <w:t xml:space="preserve">Develop a specification for </w:t>
            </w:r>
            <w:r w:rsidR="00F56D9B">
              <w:rPr>
                <w:rFonts w:ascii="Times New Roman" w:hAnsi="Times New Roman"/>
                <w:sz w:val="18"/>
                <w:szCs w:val="18"/>
              </w:rPr>
              <w:t>D</w:t>
            </w:r>
            <w:r>
              <w:rPr>
                <w:rFonts w:ascii="Times New Roman" w:hAnsi="Times New Roman"/>
                <w:sz w:val="18"/>
                <w:szCs w:val="18"/>
              </w:rPr>
              <w:t xml:space="preserve">emand </w:t>
            </w:r>
            <w:r w:rsidR="005F321C">
              <w:rPr>
                <w:rFonts w:ascii="Times New Roman" w:hAnsi="Times New Roman"/>
                <w:sz w:val="18"/>
                <w:szCs w:val="18"/>
              </w:rPr>
              <w:t>R</w:t>
            </w:r>
            <w:r>
              <w:rPr>
                <w:rFonts w:ascii="Times New Roman" w:hAnsi="Times New Roman"/>
                <w:sz w:val="18"/>
                <w:szCs w:val="18"/>
              </w:rPr>
              <w:t xml:space="preserve">esponse </w:t>
            </w:r>
            <w:r w:rsidR="00F56D9B">
              <w:rPr>
                <w:rFonts w:ascii="Times New Roman" w:hAnsi="Times New Roman"/>
                <w:sz w:val="18"/>
                <w:szCs w:val="18"/>
              </w:rPr>
              <w:t>P</w:t>
            </w:r>
            <w:r>
              <w:rPr>
                <w:rFonts w:ascii="Times New Roman" w:hAnsi="Times New Roman"/>
                <w:sz w:val="18"/>
                <w:szCs w:val="18"/>
              </w:rPr>
              <w:t xml:space="preserve">roducts and </w:t>
            </w:r>
            <w:r w:rsidR="005F321C">
              <w:rPr>
                <w:rFonts w:ascii="Times New Roman" w:hAnsi="Times New Roman"/>
                <w:sz w:val="18"/>
                <w:szCs w:val="18"/>
              </w:rPr>
              <w:t>S</w:t>
            </w:r>
            <w:r>
              <w:rPr>
                <w:rFonts w:ascii="Times New Roman" w:hAnsi="Times New Roman"/>
                <w:sz w:val="18"/>
                <w:szCs w:val="18"/>
              </w:rPr>
              <w:t>ervices to support a certification program.</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F1C21">
              <w:rPr>
                <w:rFonts w:ascii="Times New Roman" w:hAnsi="Times New Roman"/>
                <w:sz w:val="18"/>
                <w:szCs w:val="18"/>
              </w:rPr>
              <w:t xml:space="preserve"> </w:t>
            </w:r>
            <w:r w:rsidR="00F7660A">
              <w:rPr>
                <w:rFonts w:ascii="Times New Roman" w:hAnsi="Times New Roman"/>
                <w:sz w:val="18"/>
                <w:szCs w:val="18"/>
              </w:rPr>
              <w:t>Complete</w:t>
            </w:r>
          </w:p>
        </w:tc>
        <w:tc>
          <w:tcPr>
            <w:tcW w:w="1260" w:type="dxa"/>
          </w:tcPr>
          <w:p w:rsidR="00A374B4" w:rsidRDefault="005860F5" w:rsidP="00320B32">
            <w:pPr>
              <w:pStyle w:val="TableText"/>
              <w:spacing w:before="60" w:after="60"/>
              <w:jc w:val="center"/>
              <w:rPr>
                <w:rFonts w:ascii="Times New Roman" w:hAnsi="Times New Roman"/>
                <w:sz w:val="18"/>
                <w:szCs w:val="18"/>
              </w:rPr>
            </w:pPr>
            <w:r>
              <w:rPr>
                <w:rFonts w:ascii="Times New Roman" w:hAnsi="Times New Roman"/>
                <w:sz w:val="18"/>
                <w:szCs w:val="18"/>
              </w:rPr>
              <w:t>2016</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r w:rsidR="0094642D">
              <w:rPr>
                <w:rStyle w:val="EndnoteReference"/>
                <w:rFonts w:ascii="Times New Roman" w:hAnsi="Times New Roman"/>
                <w:b/>
                <w:sz w:val="18"/>
                <w:szCs w:val="18"/>
              </w:rPr>
              <w:endnoteReference w:id="6"/>
            </w:r>
          </w:p>
        </w:tc>
      </w:tr>
      <w:tr w:rsidR="005F321C" w:rsidTr="008010F9">
        <w:tc>
          <w:tcPr>
            <w:tcW w:w="450" w:type="dxa"/>
          </w:tcPr>
          <w:p w:rsidR="005F321C" w:rsidRDefault="005F321C">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5.</w:t>
            </w:r>
          </w:p>
        </w:tc>
        <w:tc>
          <w:tcPr>
            <w:tcW w:w="9107" w:type="dxa"/>
            <w:gridSpan w:val="7"/>
          </w:tcPr>
          <w:p w:rsidR="005F321C" w:rsidRPr="00593FEA" w:rsidRDefault="005F321C" w:rsidP="001B6015">
            <w:pPr>
              <w:pStyle w:val="TableText"/>
              <w:spacing w:before="60" w:after="60"/>
              <w:ind w:left="180"/>
              <w:rPr>
                <w:rFonts w:ascii="Times New Roman" w:hAnsi="Times New Roman"/>
                <w:color w:val="auto"/>
                <w:sz w:val="18"/>
                <w:szCs w:val="18"/>
              </w:rPr>
            </w:pPr>
            <w:r>
              <w:rPr>
                <w:rFonts w:ascii="Times New Roman" w:hAnsi="Times New Roman"/>
                <w:sz w:val="18"/>
                <w:szCs w:val="18"/>
              </w:rPr>
              <w:t>Request R14008 – Open Field Message Bus (OpenFMB)</w:t>
            </w:r>
          </w:p>
        </w:tc>
      </w:tr>
      <w:tr w:rsidR="00320B32" w:rsidTr="00E3796D">
        <w:tc>
          <w:tcPr>
            <w:tcW w:w="450" w:type="dxa"/>
          </w:tcPr>
          <w:p w:rsidR="00320B32" w:rsidRDefault="00320B32">
            <w:pPr>
              <w:pStyle w:val="TableText"/>
              <w:spacing w:before="60" w:after="60"/>
              <w:jc w:val="center"/>
              <w:rPr>
                <w:rFonts w:ascii="Times New Roman" w:hAnsi="Times New Roman"/>
                <w:color w:val="auto"/>
                <w:sz w:val="18"/>
                <w:szCs w:val="18"/>
              </w:rPr>
            </w:pPr>
          </w:p>
        </w:tc>
        <w:tc>
          <w:tcPr>
            <w:tcW w:w="467" w:type="dxa"/>
            <w:gridSpan w:val="2"/>
          </w:tcPr>
          <w:p w:rsidR="00320B32" w:rsidRDefault="00320B32">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320B32" w:rsidRDefault="00320B32" w:rsidP="00E02B53">
            <w:pPr>
              <w:pStyle w:val="TableText"/>
              <w:spacing w:before="60" w:after="60"/>
              <w:ind w:left="144"/>
              <w:jc w:val="both"/>
              <w:rPr>
                <w:rFonts w:ascii="Times New Roman" w:hAnsi="Times New Roman"/>
                <w:sz w:val="18"/>
                <w:szCs w:val="18"/>
              </w:rPr>
            </w:pPr>
            <w:r>
              <w:rPr>
                <w:rFonts w:ascii="Times New Roman" w:hAnsi="Times New Roman"/>
                <w:sz w:val="18"/>
                <w:szCs w:val="18"/>
              </w:rPr>
              <w:t>Develop model business practices to support OpenFMB architecture for i</w:t>
            </w:r>
            <w:r w:rsidRPr="00C70FBC">
              <w:rPr>
                <w:rFonts w:ascii="Times New Roman" w:hAnsi="Times New Roman"/>
                <w:sz w:val="18"/>
                <w:szCs w:val="18"/>
              </w:rPr>
              <w:t xml:space="preserve">nteroperable </w:t>
            </w:r>
            <w:r>
              <w:rPr>
                <w:rFonts w:ascii="Times New Roman" w:hAnsi="Times New Roman"/>
                <w:sz w:val="18"/>
                <w:szCs w:val="18"/>
              </w:rPr>
              <w:t>d</w:t>
            </w:r>
            <w:r w:rsidRPr="00C70FBC">
              <w:rPr>
                <w:rFonts w:ascii="Times New Roman" w:hAnsi="Times New Roman"/>
                <w:sz w:val="18"/>
                <w:szCs w:val="18"/>
              </w:rPr>
              <w:t xml:space="preserve">ata </w:t>
            </w:r>
            <w:r>
              <w:rPr>
                <w:rFonts w:ascii="Times New Roman" w:hAnsi="Times New Roman"/>
                <w:sz w:val="18"/>
                <w:szCs w:val="18"/>
              </w:rPr>
              <w:t>e</w:t>
            </w:r>
            <w:r w:rsidRPr="00C70FBC">
              <w:rPr>
                <w:rFonts w:ascii="Times New Roman" w:hAnsi="Times New Roman"/>
                <w:sz w:val="18"/>
                <w:szCs w:val="18"/>
              </w:rPr>
              <w:t xml:space="preserve">xchange between </w:t>
            </w:r>
            <w:r>
              <w:rPr>
                <w:rFonts w:ascii="Times New Roman" w:hAnsi="Times New Roman"/>
                <w:sz w:val="18"/>
                <w:szCs w:val="18"/>
              </w:rPr>
              <w:t>d</w:t>
            </w:r>
            <w:r w:rsidRPr="00C70FBC">
              <w:rPr>
                <w:rFonts w:ascii="Times New Roman" w:hAnsi="Times New Roman"/>
                <w:sz w:val="18"/>
                <w:szCs w:val="18"/>
              </w:rPr>
              <w:t xml:space="preserve">istributed </w:t>
            </w:r>
            <w:r>
              <w:rPr>
                <w:rFonts w:ascii="Times New Roman" w:hAnsi="Times New Roman"/>
                <w:sz w:val="18"/>
                <w:szCs w:val="18"/>
              </w:rPr>
              <w:t>power s</w:t>
            </w:r>
            <w:r w:rsidRPr="00C70FBC">
              <w:rPr>
                <w:rFonts w:ascii="Times New Roman" w:hAnsi="Times New Roman"/>
                <w:sz w:val="18"/>
                <w:szCs w:val="18"/>
              </w:rPr>
              <w:t xml:space="preserve">ystems </w:t>
            </w:r>
            <w:r>
              <w:rPr>
                <w:rFonts w:ascii="Times New Roman" w:hAnsi="Times New Roman"/>
                <w:sz w:val="18"/>
                <w:szCs w:val="18"/>
              </w:rPr>
              <w:t>devices on the e</w:t>
            </w:r>
            <w:r w:rsidRPr="00C70FBC">
              <w:rPr>
                <w:rFonts w:ascii="Times New Roman" w:hAnsi="Times New Roman"/>
                <w:sz w:val="18"/>
                <w:szCs w:val="18"/>
              </w:rPr>
              <w:t xml:space="preserve">lectric </w:t>
            </w:r>
            <w:r>
              <w:rPr>
                <w:rFonts w:ascii="Times New Roman" w:hAnsi="Times New Roman"/>
                <w:sz w:val="18"/>
                <w:szCs w:val="18"/>
              </w:rPr>
              <w:t>g</w:t>
            </w:r>
            <w:r w:rsidRPr="00C70FBC">
              <w:rPr>
                <w:rFonts w:ascii="Times New Roman" w:hAnsi="Times New Roman"/>
                <w:sz w:val="18"/>
                <w:szCs w:val="18"/>
              </w:rPr>
              <w:t xml:space="preserve">rid’s </w:t>
            </w:r>
            <w:r>
              <w:rPr>
                <w:rFonts w:ascii="Times New Roman" w:hAnsi="Times New Roman"/>
                <w:sz w:val="18"/>
                <w:szCs w:val="18"/>
              </w:rPr>
              <w:t>f</w:t>
            </w:r>
            <w:r w:rsidRPr="00C70FBC">
              <w:rPr>
                <w:rFonts w:ascii="Times New Roman" w:hAnsi="Times New Roman"/>
                <w:sz w:val="18"/>
                <w:szCs w:val="18"/>
              </w:rPr>
              <w:t xml:space="preserve">ield </w:t>
            </w:r>
            <w:r>
              <w:rPr>
                <w:rFonts w:ascii="Times New Roman" w:hAnsi="Times New Roman"/>
                <w:sz w:val="18"/>
                <w:szCs w:val="18"/>
              </w:rPr>
              <w:t>a</w:t>
            </w:r>
            <w:r w:rsidRPr="00C70FBC">
              <w:rPr>
                <w:rFonts w:ascii="Times New Roman" w:hAnsi="Times New Roman"/>
                <w:sz w:val="18"/>
                <w:szCs w:val="18"/>
              </w:rPr>
              <w:t xml:space="preserve">rea </w:t>
            </w:r>
            <w:r>
              <w:rPr>
                <w:rFonts w:ascii="Times New Roman" w:hAnsi="Times New Roman"/>
                <w:sz w:val="18"/>
                <w:szCs w:val="18"/>
              </w:rPr>
              <w:t>n</w:t>
            </w:r>
            <w:r w:rsidRPr="00C70FBC">
              <w:rPr>
                <w:rFonts w:ascii="Times New Roman" w:hAnsi="Times New Roman"/>
                <w:sz w:val="18"/>
                <w:szCs w:val="18"/>
              </w:rPr>
              <w:t>etworks</w:t>
            </w:r>
          </w:p>
          <w:p w:rsidR="00320B32" w:rsidRDefault="00320B32" w:rsidP="002F101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2F1015">
              <w:rPr>
                <w:rFonts w:ascii="Times New Roman" w:hAnsi="Times New Roman"/>
                <w:sz w:val="18"/>
                <w:szCs w:val="18"/>
              </w:rPr>
              <w:t>Complete</w:t>
            </w:r>
          </w:p>
        </w:tc>
        <w:tc>
          <w:tcPr>
            <w:tcW w:w="1260" w:type="dxa"/>
          </w:tcPr>
          <w:p w:rsidR="00320B32" w:rsidRDefault="00320B32">
            <w:pPr>
              <w:pStyle w:val="TableText"/>
              <w:spacing w:before="60" w:after="60"/>
              <w:ind w:left="144"/>
              <w:rPr>
                <w:rFonts w:ascii="Times New Roman" w:hAnsi="Times New Roman"/>
                <w:sz w:val="18"/>
                <w:szCs w:val="18"/>
              </w:rPr>
            </w:pPr>
            <w:r>
              <w:rPr>
                <w:rFonts w:ascii="Times New Roman" w:hAnsi="Times New Roman"/>
                <w:sz w:val="18"/>
                <w:szCs w:val="18"/>
              </w:rPr>
              <w:t>4</w:t>
            </w:r>
            <w:r w:rsidRPr="00C70FBC">
              <w:rPr>
                <w:rFonts w:ascii="Times New Roman" w:hAnsi="Times New Roman"/>
                <w:sz w:val="18"/>
                <w:szCs w:val="18"/>
                <w:vertAlign w:val="superscript"/>
              </w:rPr>
              <w:t>th</w:t>
            </w:r>
            <w:r>
              <w:rPr>
                <w:rFonts w:ascii="Times New Roman" w:hAnsi="Times New Roman"/>
                <w:sz w:val="18"/>
                <w:szCs w:val="18"/>
              </w:rPr>
              <w:t xml:space="preserve"> Q, 2015</w:t>
            </w:r>
          </w:p>
        </w:tc>
        <w:tc>
          <w:tcPr>
            <w:tcW w:w="1620" w:type="dxa"/>
          </w:tcPr>
          <w:p w:rsidR="00320B32" w:rsidRPr="00593FEA" w:rsidRDefault="00320B32">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8010F9" w:rsidTr="00E3796D">
        <w:tc>
          <w:tcPr>
            <w:tcW w:w="450" w:type="dxa"/>
          </w:tcPr>
          <w:p w:rsidR="008010F9" w:rsidRDefault="008010F9">
            <w:pPr>
              <w:pStyle w:val="TableText"/>
              <w:spacing w:before="60" w:after="60"/>
              <w:jc w:val="center"/>
              <w:rPr>
                <w:rFonts w:ascii="Times New Roman" w:hAnsi="Times New Roman"/>
                <w:color w:val="auto"/>
                <w:sz w:val="18"/>
                <w:szCs w:val="18"/>
              </w:rPr>
            </w:pPr>
          </w:p>
        </w:tc>
        <w:tc>
          <w:tcPr>
            <w:tcW w:w="467" w:type="dxa"/>
            <w:gridSpan w:val="2"/>
          </w:tcPr>
          <w:p w:rsidR="008010F9" w:rsidRDefault="008010F9">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8010F9" w:rsidRDefault="008010F9">
            <w:pPr>
              <w:pStyle w:val="TableText"/>
              <w:spacing w:before="60" w:after="60"/>
              <w:ind w:left="144"/>
              <w:jc w:val="both"/>
              <w:rPr>
                <w:rFonts w:ascii="Times New Roman" w:hAnsi="Times New Roman"/>
                <w:sz w:val="18"/>
                <w:szCs w:val="18"/>
              </w:rPr>
            </w:pPr>
            <w:r>
              <w:rPr>
                <w:rFonts w:ascii="Times New Roman" w:hAnsi="Times New Roman"/>
                <w:sz w:val="18"/>
                <w:szCs w:val="18"/>
              </w:rPr>
              <w:t>Cybersecurity for the RMQ.26 – OpenFMB – develop security model business practices as necessary for the OpenFMB architecture</w:t>
            </w:r>
          </w:p>
          <w:p w:rsidR="00AE746C" w:rsidRDefault="00AE746C">
            <w:pPr>
              <w:pStyle w:val="TableText"/>
              <w:spacing w:before="60" w:after="60"/>
              <w:ind w:left="144"/>
              <w:jc w:val="both"/>
              <w:rPr>
                <w:rFonts w:ascii="Times New Roman" w:hAnsi="Times New Roman"/>
                <w:sz w:val="18"/>
                <w:szCs w:val="18"/>
              </w:rPr>
            </w:pPr>
            <w:r>
              <w:rPr>
                <w:rFonts w:ascii="Times New Roman" w:hAnsi="Times New Roman"/>
                <w:sz w:val="18"/>
                <w:szCs w:val="18"/>
              </w:rPr>
              <w:lastRenderedPageBreak/>
              <w:t>Status: Not Started</w:t>
            </w:r>
          </w:p>
        </w:tc>
        <w:tc>
          <w:tcPr>
            <w:tcW w:w="1260" w:type="dxa"/>
          </w:tcPr>
          <w:p w:rsidR="006B62C6" w:rsidRDefault="00B54AB9" w:rsidP="00B54AB9">
            <w:pPr>
              <w:pStyle w:val="TableText"/>
              <w:spacing w:before="60" w:after="60"/>
              <w:ind w:left="144"/>
              <w:rPr>
                <w:rFonts w:ascii="Times New Roman" w:hAnsi="Times New Roman"/>
                <w:sz w:val="18"/>
                <w:szCs w:val="18"/>
              </w:rPr>
            </w:pPr>
            <w:r>
              <w:rPr>
                <w:rFonts w:ascii="Times New Roman" w:hAnsi="Times New Roman"/>
                <w:sz w:val="18"/>
                <w:szCs w:val="18"/>
              </w:rPr>
              <w:lastRenderedPageBreak/>
              <w:t>3</w:t>
            </w:r>
            <w:r w:rsidRPr="001E203B">
              <w:rPr>
                <w:rFonts w:ascii="Times New Roman" w:hAnsi="Times New Roman"/>
                <w:sz w:val="18"/>
                <w:szCs w:val="18"/>
                <w:vertAlign w:val="superscript"/>
              </w:rPr>
              <w:t>rd</w:t>
            </w:r>
            <w:r>
              <w:rPr>
                <w:rFonts w:ascii="Times New Roman" w:hAnsi="Times New Roman"/>
                <w:sz w:val="18"/>
                <w:szCs w:val="18"/>
              </w:rPr>
              <w:t xml:space="preserve"> </w:t>
            </w:r>
            <w:r w:rsidR="00AE746C">
              <w:rPr>
                <w:rFonts w:ascii="Times New Roman" w:hAnsi="Times New Roman"/>
                <w:sz w:val="18"/>
                <w:szCs w:val="18"/>
              </w:rPr>
              <w:t>Q, 2017</w:t>
            </w:r>
          </w:p>
          <w:p w:rsidR="008010F9" w:rsidRPr="001E203B" w:rsidRDefault="008010F9" w:rsidP="001E203B">
            <w:pPr>
              <w:jc w:val="center"/>
            </w:pPr>
          </w:p>
        </w:tc>
        <w:tc>
          <w:tcPr>
            <w:tcW w:w="1620" w:type="dxa"/>
          </w:tcPr>
          <w:p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5F321C" w:rsidTr="008010F9">
        <w:tc>
          <w:tcPr>
            <w:tcW w:w="450" w:type="dxa"/>
          </w:tcPr>
          <w:p w:rsidR="005F321C" w:rsidRDefault="005F321C">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6.</w:t>
            </w:r>
          </w:p>
        </w:tc>
        <w:tc>
          <w:tcPr>
            <w:tcW w:w="9107" w:type="dxa"/>
            <w:gridSpan w:val="7"/>
          </w:tcPr>
          <w:p w:rsidR="005F321C" w:rsidRDefault="005F321C" w:rsidP="001B6015">
            <w:pPr>
              <w:pStyle w:val="TableText"/>
              <w:spacing w:before="60" w:after="60"/>
              <w:ind w:left="180"/>
              <w:rPr>
                <w:rFonts w:ascii="Times New Roman" w:hAnsi="Times New Roman"/>
                <w:color w:val="auto"/>
                <w:sz w:val="18"/>
                <w:szCs w:val="18"/>
              </w:rPr>
            </w:pPr>
            <w:r>
              <w:rPr>
                <w:rFonts w:ascii="Times New Roman" w:hAnsi="Times New Roman"/>
                <w:color w:val="auto"/>
                <w:sz w:val="18"/>
                <w:szCs w:val="18"/>
              </w:rPr>
              <w:t xml:space="preserve">RXQ.6 </w:t>
            </w:r>
            <w:r w:rsidR="002612F6">
              <w:rPr>
                <w:rFonts w:ascii="Times New Roman" w:hAnsi="Times New Roman"/>
                <w:color w:val="auto"/>
                <w:sz w:val="18"/>
                <w:szCs w:val="18"/>
              </w:rPr>
              <w:t>Contracts Related Model Business Practices</w:t>
            </w:r>
          </w:p>
        </w:tc>
      </w:tr>
      <w:tr w:rsidR="005F321C" w:rsidTr="00E3796D">
        <w:tc>
          <w:tcPr>
            <w:tcW w:w="450" w:type="dxa"/>
          </w:tcPr>
          <w:p w:rsidR="005F321C" w:rsidRDefault="005F321C">
            <w:pPr>
              <w:pStyle w:val="TableText"/>
              <w:spacing w:before="60" w:after="60"/>
              <w:jc w:val="center"/>
              <w:rPr>
                <w:rFonts w:ascii="Times New Roman" w:hAnsi="Times New Roman"/>
                <w:color w:val="auto"/>
                <w:sz w:val="18"/>
                <w:szCs w:val="18"/>
              </w:rPr>
            </w:pPr>
          </w:p>
        </w:tc>
        <w:tc>
          <w:tcPr>
            <w:tcW w:w="467" w:type="dxa"/>
            <w:gridSpan w:val="2"/>
          </w:tcPr>
          <w:p w:rsidR="005F321C" w:rsidRDefault="005F321C">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5F321C" w:rsidRDefault="005F321C">
            <w:pPr>
              <w:pStyle w:val="TableText"/>
              <w:spacing w:before="60" w:after="60"/>
              <w:ind w:left="144"/>
              <w:rPr>
                <w:rFonts w:ascii="Times New Roman" w:hAnsi="Times New Roman"/>
                <w:sz w:val="18"/>
                <w:szCs w:val="18"/>
              </w:rPr>
            </w:pPr>
            <w:r w:rsidRPr="001B6015">
              <w:rPr>
                <w:rFonts w:ascii="Times New Roman" w:hAnsi="Times New Roman"/>
                <w:sz w:val="18"/>
                <w:szCs w:val="18"/>
              </w:rPr>
              <w:t>Review RXQ.6 for consistency with any updates made to the NAESB Base Contract for Sale and Purchase of Natural Gas</w:t>
            </w:r>
          </w:p>
          <w:p w:rsidR="002F1015" w:rsidRPr="005F321C" w:rsidRDefault="002F1015" w:rsidP="00AE746C">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E746C">
              <w:rPr>
                <w:rFonts w:ascii="Times New Roman" w:hAnsi="Times New Roman"/>
                <w:sz w:val="18"/>
                <w:szCs w:val="18"/>
              </w:rPr>
              <w:t>Complete</w:t>
            </w:r>
          </w:p>
        </w:tc>
        <w:tc>
          <w:tcPr>
            <w:tcW w:w="1260" w:type="dxa"/>
          </w:tcPr>
          <w:p w:rsidR="005F321C" w:rsidRDefault="00AE746C">
            <w:pPr>
              <w:pStyle w:val="TableText"/>
              <w:spacing w:before="60" w:after="60"/>
              <w:ind w:left="144"/>
              <w:rPr>
                <w:rFonts w:ascii="Times New Roman" w:hAnsi="Times New Roman"/>
                <w:sz w:val="18"/>
                <w:szCs w:val="18"/>
              </w:rPr>
            </w:pPr>
            <w:r>
              <w:rPr>
                <w:rFonts w:ascii="Times New Roman" w:hAnsi="Times New Roman"/>
                <w:sz w:val="18"/>
                <w:szCs w:val="18"/>
              </w:rPr>
              <w:t>2</w:t>
            </w:r>
            <w:r w:rsidRPr="00E02B53">
              <w:rPr>
                <w:rFonts w:ascii="Times New Roman" w:hAnsi="Times New Roman"/>
                <w:sz w:val="18"/>
                <w:szCs w:val="18"/>
                <w:vertAlign w:val="superscript"/>
              </w:rPr>
              <w:t>nd</w:t>
            </w:r>
            <w:r>
              <w:rPr>
                <w:rFonts w:ascii="Times New Roman" w:hAnsi="Times New Roman"/>
                <w:sz w:val="18"/>
                <w:szCs w:val="18"/>
              </w:rPr>
              <w:t xml:space="preserve"> Q</w:t>
            </w:r>
            <w:r w:rsidR="005F321C">
              <w:rPr>
                <w:rFonts w:ascii="Times New Roman" w:hAnsi="Times New Roman"/>
                <w:sz w:val="18"/>
                <w:szCs w:val="18"/>
              </w:rPr>
              <w:t>, 2016</w:t>
            </w:r>
          </w:p>
        </w:tc>
        <w:tc>
          <w:tcPr>
            <w:tcW w:w="1620" w:type="dxa"/>
          </w:tcPr>
          <w:p w:rsidR="005F321C" w:rsidRDefault="005F321C">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85534" w:rsidTr="008010F9">
        <w:tc>
          <w:tcPr>
            <w:tcW w:w="450" w:type="dxa"/>
          </w:tcPr>
          <w:p w:rsidR="00785534" w:rsidRDefault="00785534">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9107" w:type="dxa"/>
            <w:gridSpan w:val="7"/>
          </w:tcPr>
          <w:p w:rsidR="00785534" w:rsidRDefault="00785534" w:rsidP="001B6015">
            <w:pPr>
              <w:pStyle w:val="TableText"/>
              <w:spacing w:before="60" w:after="60"/>
              <w:ind w:left="180"/>
              <w:rPr>
                <w:rFonts w:ascii="Times New Roman" w:hAnsi="Times New Roman"/>
                <w:color w:val="auto"/>
                <w:sz w:val="18"/>
                <w:szCs w:val="18"/>
              </w:rPr>
            </w:pPr>
            <w:r>
              <w:rPr>
                <w:rFonts w:ascii="Times New Roman" w:hAnsi="Times New Roman"/>
                <w:color w:val="auto"/>
                <w:sz w:val="18"/>
                <w:szCs w:val="18"/>
              </w:rPr>
              <w:t>Demand Response</w:t>
            </w:r>
          </w:p>
        </w:tc>
      </w:tr>
      <w:tr w:rsidR="00785534" w:rsidTr="00E3796D">
        <w:tc>
          <w:tcPr>
            <w:tcW w:w="450" w:type="dxa"/>
          </w:tcPr>
          <w:p w:rsidR="00785534" w:rsidRDefault="00785534">
            <w:pPr>
              <w:pStyle w:val="TableText"/>
              <w:spacing w:before="60" w:after="60"/>
              <w:jc w:val="center"/>
              <w:rPr>
                <w:rFonts w:ascii="Times New Roman" w:hAnsi="Times New Roman"/>
                <w:color w:val="auto"/>
                <w:sz w:val="18"/>
                <w:szCs w:val="18"/>
              </w:rPr>
            </w:pPr>
          </w:p>
        </w:tc>
        <w:tc>
          <w:tcPr>
            <w:tcW w:w="467" w:type="dxa"/>
            <w:gridSpan w:val="2"/>
          </w:tcPr>
          <w:p w:rsidR="00785534" w:rsidRPr="00785534" w:rsidRDefault="00785534" w:rsidP="00CE2274">
            <w:pPr>
              <w:pStyle w:val="TableText"/>
              <w:spacing w:before="60" w:after="60"/>
              <w:ind w:left="144"/>
              <w:rPr>
                <w:rFonts w:ascii="Times New Roman" w:hAnsi="Times New Roman"/>
                <w:sz w:val="18"/>
                <w:szCs w:val="18"/>
              </w:rPr>
            </w:pPr>
            <w:r w:rsidRPr="001B6015">
              <w:rPr>
                <w:rFonts w:ascii="Times New Roman" w:hAnsi="Times New Roman"/>
                <w:sz w:val="18"/>
                <w:szCs w:val="18"/>
              </w:rPr>
              <w:t>a</w:t>
            </w:r>
            <w:r w:rsidR="00CE2274">
              <w:rPr>
                <w:rFonts w:ascii="Times New Roman" w:hAnsi="Times New Roman"/>
                <w:sz w:val="18"/>
                <w:szCs w:val="18"/>
              </w:rPr>
              <w:t>.</w:t>
            </w:r>
          </w:p>
        </w:tc>
        <w:tc>
          <w:tcPr>
            <w:tcW w:w="5760" w:type="dxa"/>
            <w:gridSpan w:val="3"/>
          </w:tcPr>
          <w:p w:rsidR="00785534" w:rsidRDefault="00785534" w:rsidP="00E02B53">
            <w:pPr>
              <w:pStyle w:val="TableText"/>
              <w:tabs>
                <w:tab w:val="num" w:pos="433"/>
              </w:tabs>
              <w:spacing w:before="40" w:after="40"/>
              <w:ind w:left="144"/>
              <w:jc w:val="both"/>
              <w:rPr>
                <w:rFonts w:ascii="Times New Roman" w:hAnsi="Times New Roman"/>
                <w:sz w:val="18"/>
                <w:szCs w:val="18"/>
              </w:rPr>
            </w:pPr>
            <w:r w:rsidRPr="00700826">
              <w:rPr>
                <w:rFonts w:ascii="Times New Roman" w:hAnsi="Times New Roman"/>
                <w:sz w:val="18"/>
                <w:szCs w:val="18"/>
              </w:rPr>
              <w:t>Develop and/or modify Demand Response Standards as needed in response to the Supreme Court decisions regarding the final D.C. Circuit ruling on FERC Order No. 745</w:t>
            </w:r>
          </w:p>
          <w:p w:rsidR="00785534" w:rsidRPr="005F321C" w:rsidRDefault="00785534" w:rsidP="005C3007">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5C3007">
              <w:rPr>
                <w:rFonts w:ascii="Times New Roman" w:hAnsi="Times New Roman"/>
                <w:sz w:val="18"/>
                <w:szCs w:val="18"/>
              </w:rPr>
              <w:t>Complete</w:t>
            </w:r>
          </w:p>
        </w:tc>
        <w:tc>
          <w:tcPr>
            <w:tcW w:w="1260" w:type="dxa"/>
          </w:tcPr>
          <w:p w:rsidR="00785534" w:rsidRDefault="002F1015">
            <w:pPr>
              <w:pStyle w:val="TableText"/>
              <w:spacing w:before="60" w:after="60"/>
              <w:ind w:left="144"/>
              <w:rPr>
                <w:rFonts w:ascii="Times New Roman" w:hAnsi="Times New Roman"/>
                <w:sz w:val="18"/>
                <w:szCs w:val="18"/>
              </w:rPr>
            </w:pPr>
            <w:r>
              <w:rPr>
                <w:rFonts w:ascii="Times New Roman" w:hAnsi="Times New Roman"/>
                <w:sz w:val="18"/>
                <w:szCs w:val="18"/>
              </w:rPr>
              <w:t>1</w:t>
            </w:r>
            <w:r w:rsidRPr="0037625C">
              <w:rPr>
                <w:rFonts w:ascii="Times New Roman" w:hAnsi="Times New Roman"/>
                <w:sz w:val="18"/>
                <w:szCs w:val="18"/>
                <w:vertAlign w:val="superscript"/>
              </w:rPr>
              <w:t>st</w:t>
            </w:r>
            <w:r>
              <w:rPr>
                <w:rFonts w:ascii="Times New Roman" w:hAnsi="Times New Roman"/>
                <w:sz w:val="18"/>
                <w:szCs w:val="18"/>
              </w:rPr>
              <w:t xml:space="preserve"> Q, </w:t>
            </w:r>
            <w:r w:rsidR="00785534">
              <w:rPr>
                <w:rFonts w:ascii="Times New Roman" w:hAnsi="Times New Roman"/>
                <w:sz w:val="18"/>
                <w:szCs w:val="18"/>
              </w:rPr>
              <w:t>2016</w:t>
            </w:r>
          </w:p>
        </w:tc>
        <w:tc>
          <w:tcPr>
            <w:tcW w:w="1620" w:type="dxa"/>
          </w:tcPr>
          <w:p w:rsidR="00785534" w:rsidRDefault="00785534">
            <w:pPr>
              <w:pStyle w:val="TableText"/>
              <w:spacing w:before="60" w:after="60"/>
              <w:rPr>
                <w:rFonts w:ascii="Times New Roman" w:hAnsi="Times New Roman"/>
                <w:color w:val="auto"/>
                <w:sz w:val="18"/>
                <w:szCs w:val="18"/>
              </w:rPr>
            </w:pPr>
            <w:r>
              <w:rPr>
                <w:rFonts w:ascii="Times New Roman" w:hAnsi="Times New Roman"/>
                <w:color w:val="auto"/>
                <w:sz w:val="18"/>
                <w:szCs w:val="18"/>
              </w:rPr>
              <w:t>DSM-EE Subcommittee</w:t>
            </w:r>
          </w:p>
        </w:tc>
      </w:tr>
      <w:tr w:rsidR="00A374B4" w:rsidTr="00A374B4">
        <w:tc>
          <w:tcPr>
            <w:tcW w:w="450" w:type="dxa"/>
          </w:tcPr>
          <w:p w:rsidR="00A374B4" w:rsidRDefault="00351FD9" w:rsidP="00292B1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00A374B4">
              <w:rPr>
                <w:rFonts w:ascii="Times New Roman" w:hAnsi="Times New Roman"/>
                <w:color w:val="auto"/>
                <w:sz w:val="18"/>
                <w:szCs w:val="18"/>
              </w:rPr>
              <w:t>.</w:t>
            </w:r>
          </w:p>
        </w:tc>
        <w:tc>
          <w:tcPr>
            <w:tcW w:w="9107" w:type="dxa"/>
            <w:gridSpan w:val="7"/>
          </w:tcPr>
          <w:p w:rsidR="00A374B4" w:rsidRPr="006A1FE0" w:rsidRDefault="00A374B4" w:rsidP="006A1FE0">
            <w:pPr>
              <w:pStyle w:val="TableText"/>
              <w:spacing w:before="60" w:after="60"/>
              <w:ind w:left="180"/>
              <w:rPr>
                <w:rFonts w:ascii="Times New Roman" w:hAnsi="Times New Roman"/>
                <w:color w:val="auto"/>
                <w:sz w:val="18"/>
                <w:szCs w:val="18"/>
              </w:rPr>
            </w:pPr>
            <w:r w:rsidRPr="006A1FE0">
              <w:rPr>
                <w:rFonts w:ascii="Times New Roman" w:hAnsi="Times New Roman"/>
                <w:sz w:val="18"/>
                <w:szCs w:val="18"/>
              </w:rPr>
              <w:t>Program of Standards Maintenance &amp; Fully Staffed Standards Work</w:t>
            </w:r>
            <w:r w:rsidRPr="006A1FE0">
              <w:rPr>
                <w:rStyle w:val="EndnoteReference"/>
                <w:rFonts w:ascii="Times New Roman" w:hAnsi="Times New Roman"/>
                <w:sz w:val="18"/>
                <w:szCs w:val="18"/>
              </w:rPr>
              <w:endnoteReference w:id="7"/>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3"/>
          </w:tcPr>
          <w:p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3"/>
          </w:tcPr>
          <w:p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3"/>
          </w:tcPr>
          <w:p w:rsidR="00A374B4" w:rsidRDefault="00A374B4" w:rsidP="00A374B4">
            <w:pPr>
              <w:spacing w:before="60" w:after="60"/>
              <w:ind w:left="144"/>
              <w:rPr>
                <w:b/>
                <w:sz w:val="18"/>
                <w:szCs w:val="18"/>
              </w:rPr>
            </w:pPr>
            <w:r>
              <w:rPr>
                <w:sz w:val="18"/>
                <w:szCs w:val="18"/>
              </w:rPr>
              <w:t>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3"/>
          </w:tcPr>
          <w:p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3"/>
          </w:tcPr>
          <w:p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8"/>
            <w:tcBorders>
              <w:top w:val="single" w:sz="4" w:space="0" w:color="auto"/>
              <w:bottom w:val="single" w:sz="4" w:space="0" w:color="auto"/>
            </w:tcBorders>
          </w:tcPr>
          <w:p w:rsidR="00A374B4" w:rsidRDefault="00A374B4">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A374B4">
        <w:tc>
          <w:tcPr>
            <w:tcW w:w="467" w:type="dxa"/>
            <w:gridSpan w:val="2"/>
          </w:tcPr>
          <w:p w:rsidR="00A374B4" w:rsidRDefault="00A374B4">
            <w:pPr>
              <w:pStyle w:val="TableText"/>
              <w:keepN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4"/>
          </w:tcPr>
          <w:p w:rsidR="00A374B4" w:rsidRDefault="00A374B4" w:rsidP="00E02B53">
            <w:pPr>
              <w:pStyle w:val="TableText"/>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4"/>
          </w:tcPr>
          <w:p w:rsidR="00A374B4" w:rsidRDefault="00A374B4" w:rsidP="00E02B53">
            <w:pPr>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4"/>
          </w:tcPr>
          <w:p w:rsidR="00A374B4" w:rsidRDefault="00A374B4" w:rsidP="00E02B53">
            <w:pPr>
              <w:spacing w:before="60" w:after="60"/>
              <w:ind w:left="144"/>
              <w:jc w:val="both"/>
              <w:rPr>
                <w:sz w:val="18"/>
                <w:szCs w:val="18"/>
              </w:rPr>
            </w:pPr>
            <w:r>
              <w:rPr>
                <w:sz w:val="18"/>
                <w:szCs w:val="18"/>
              </w:rPr>
              <w:t>Review RXQ.6 pending results of 201</w:t>
            </w:r>
            <w:r w:rsidR="005860F5">
              <w:rPr>
                <w:sz w:val="18"/>
                <w:szCs w:val="18"/>
              </w:rPr>
              <w:t>5</w:t>
            </w:r>
            <w:r>
              <w:rPr>
                <w:sz w:val="18"/>
                <w:szCs w:val="18"/>
              </w:rPr>
              <w:t xml:space="preserve"> WGQ Annual Plan Item </w:t>
            </w:r>
            <w:r w:rsidR="005860F5">
              <w:rPr>
                <w:sz w:val="18"/>
                <w:szCs w:val="18"/>
              </w:rPr>
              <w:t xml:space="preserve">5 </w:t>
            </w:r>
            <w:r w:rsidR="00593FEA">
              <w:rPr>
                <w:sz w:val="18"/>
                <w:szCs w:val="18"/>
              </w:rPr>
              <w:t>–</w:t>
            </w:r>
            <w:r>
              <w:rPr>
                <w:sz w:val="18"/>
                <w:szCs w:val="18"/>
              </w:rPr>
              <w:t xml:space="preserve"> </w:t>
            </w:r>
            <w:r w:rsidR="005860F5">
              <w:rPr>
                <w:sz w:val="18"/>
                <w:szCs w:val="18"/>
              </w:rPr>
              <w:t>Develop possible revisions to Base Contract in response to NAESB request R15007 submitted by TVA.  Concurrently, review recent CFTC Final Rules issued on Forward Contracts and Trade Option and update NAESB CFTC Whitepaper and associated Forward Contract Matrix</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4"/>
          </w:tcPr>
          <w:p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DA733F">
        <w:tc>
          <w:tcPr>
            <w:tcW w:w="467" w:type="dxa"/>
            <w:gridSpan w:val="2"/>
          </w:tcPr>
          <w:p w:rsidR="00DA733F" w:rsidRDefault="00DA733F">
            <w:pPr>
              <w:pStyle w:val="TableText"/>
              <w:spacing w:before="60" w:after="60"/>
              <w:ind w:left="144"/>
              <w:rPr>
                <w:rFonts w:ascii="Times New Roman" w:hAnsi="Times New Roman"/>
                <w:color w:val="auto"/>
                <w:sz w:val="18"/>
                <w:szCs w:val="18"/>
              </w:rPr>
            </w:pPr>
          </w:p>
        </w:tc>
        <w:tc>
          <w:tcPr>
            <w:tcW w:w="540" w:type="dxa"/>
            <w:gridSpan w:val="2"/>
          </w:tcPr>
          <w:p w:rsidR="00DA733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A733F">
              <w:rPr>
                <w:rFonts w:ascii="Times New Roman" w:hAnsi="Times New Roman"/>
                <w:color w:val="auto"/>
                <w:sz w:val="18"/>
                <w:szCs w:val="18"/>
              </w:rPr>
              <w:t>.</w:t>
            </w:r>
          </w:p>
        </w:tc>
        <w:tc>
          <w:tcPr>
            <w:tcW w:w="8550" w:type="dxa"/>
            <w:gridSpan w:val="4"/>
          </w:tcPr>
          <w:p w:rsidR="00CD66C2" w:rsidRPr="00593FEA" w:rsidRDefault="00DA733F" w:rsidP="00E02B53">
            <w:pPr>
              <w:spacing w:before="60" w:after="60"/>
              <w:ind w:left="144"/>
              <w:jc w:val="both"/>
              <w:rPr>
                <w:sz w:val="18"/>
                <w:szCs w:val="18"/>
              </w:rPr>
            </w:pPr>
            <w:r>
              <w:rPr>
                <w:sz w:val="18"/>
                <w:szCs w:val="18"/>
              </w:rPr>
              <w:t>Develop new Model Business Practice</w:t>
            </w:r>
            <w:r w:rsidR="009B7909">
              <w:rPr>
                <w:sz w:val="18"/>
                <w:szCs w:val="18"/>
              </w:rPr>
              <w:t>s</w:t>
            </w:r>
            <w:r>
              <w:rPr>
                <w:sz w:val="18"/>
                <w:szCs w:val="18"/>
              </w:rPr>
              <w:t xml:space="preserve"> </w:t>
            </w:r>
            <w:r w:rsidR="00CD66C2">
              <w:rPr>
                <w:sz w:val="18"/>
                <w:szCs w:val="18"/>
              </w:rPr>
              <w:t xml:space="preserve">and modify existing Model Business Practices, as necessary, to support </w:t>
            </w:r>
            <w:r w:rsidRPr="00DA733F">
              <w:rPr>
                <w:sz w:val="18"/>
                <w:szCs w:val="18"/>
              </w:rPr>
              <w:t xml:space="preserve">FERC </w:t>
            </w:r>
            <w:r w:rsidR="00B65CC8">
              <w:rPr>
                <w:sz w:val="18"/>
                <w:szCs w:val="18"/>
              </w:rPr>
              <w:t>order(s) issued</w:t>
            </w:r>
            <w:r w:rsidR="00CD66C2">
              <w:rPr>
                <w:sz w:val="18"/>
                <w:szCs w:val="18"/>
              </w:rPr>
              <w:t xml:space="preserve"> in </w:t>
            </w:r>
            <w:r w:rsidRPr="00DA733F">
              <w:rPr>
                <w:sz w:val="18"/>
                <w:szCs w:val="18"/>
              </w:rPr>
              <w:t>Docket No. RM14-2-000</w:t>
            </w:r>
            <w:r w:rsidR="00CD66C2">
              <w:rPr>
                <w:sz w:val="18"/>
                <w:szCs w:val="18"/>
              </w:rPr>
              <w:t>.</w:t>
            </w:r>
          </w:p>
        </w:tc>
      </w:tr>
      <w:tr w:rsidR="00CD66C2">
        <w:tc>
          <w:tcPr>
            <w:tcW w:w="467" w:type="dxa"/>
            <w:gridSpan w:val="2"/>
          </w:tcPr>
          <w:p w:rsidR="00CD66C2" w:rsidRDefault="00CD66C2">
            <w:pPr>
              <w:pStyle w:val="TableText"/>
              <w:spacing w:before="60" w:after="60"/>
              <w:ind w:left="144"/>
              <w:rPr>
                <w:rFonts w:ascii="Times New Roman" w:hAnsi="Times New Roman"/>
                <w:color w:val="auto"/>
                <w:sz w:val="18"/>
                <w:szCs w:val="18"/>
              </w:rPr>
            </w:pPr>
          </w:p>
        </w:tc>
        <w:tc>
          <w:tcPr>
            <w:tcW w:w="540" w:type="dxa"/>
            <w:gridSpan w:val="2"/>
          </w:tcPr>
          <w:p w:rsidR="00CD66C2"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CD66C2">
              <w:rPr>
                <w:rFonts w:ascii="Times New Roman" w:hAnsi="Times New Roman"/>
                <w:color w:val="auto"/>
                <w:sz w:val="18"/>
                <w:szCs w:val="18"/>
              </w:rPr>
              <w:t>.</w:t>
            </w:r>
          </w:p>
        </w:tc>
        <w:tc>
          <w:tcPr>
            <w:tcW w:w="8550" w:type="dxa"/>
            <w:gridSpan w:val="4"/>
          </w:tcPr>
          <w:p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tc>
          <w:tcPr>
            <w:tcW w:w="467" w:type="dxa"/>
            <w:gridSpan w:val="2"/>
          </w:tcPr>
          <w:p w:rsidR="00D0590F" w:rsidRDefault="00D0590F">
            <w:pPr>
              <w:pStyle w:val="TableText"/>
              <w:spacing w:before="60" w:after="60"/>
              <w:ind w:left="144"/>
              <w:rPr>
                <w:rFonts w:ascii="Times New Roman" w:hAnsi="Times New Roman"/>
                <w:color w:val="auto"/>
                <w:sz w:val="18"/>
                <w:szCs w:val="18"/>
              </w:rPr>
            </w:pPr>
          </w:p>
        </w:tc>
        <w:tc>
          <w:tcPr>
            <w:tcW w:w="540" w:type="dxa"/>
            <w:gridSpan w:val="2"/>
          </w:tcPr>
          <w:p w:rsidR="00D0590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r w:rsidR="00D0590F">
              <w:rPr>
                <w:rFonts w:ascii="Times New Roman" w:hAnsi="Times New Roman"/>
                <w:color w:val="auto"/>
                <w:sz w:val="18"/>
                <w:szCs w:val="18"/>
              </w:rPr>
              <w:t>.</w:t>
            </w:r>
          </w:p>
        </w:tc>
        <w:tc>
          <w:tcPr>
            <w:tcW w:w="8550" w:type="dxa"/>
            <w:gridSpan w:val="4"/>
          </w:tcPr>
          <w:p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A374B4">
        <w:tc>
          <w:tcPr>
            <w:tcW w:w="9557" w:type="dxa"/>
            <w:gridSpan w:val="8"/>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4"/>
          </w:tcPr>
          <w:p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4"/>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bl>
    <w:p w:rsidR="00C57D9C" w:rsidRDefault="00C57D9C">
      <w:pPr>
        <w:rPr>
          <w:sz w:val="18"/>
          <w:szCs w:val="18"/>
        </w:rPr>
      </w:pPr>
    </w:p>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1DEEA743" wp14:editId="67937241">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rsidP="00E02B53">
      <w:pPr>
        <w:keepNext/>
        <w:pageBreakBefore/>
        <w:spacing w:before="480"/>
        <w:jc w:val="both"/>
        <w:rPr>
          <w:sz w:val="18"/>
          <w:szCs w:val="18"/>
        </w:rPr>
      </w:pPr>
      <w:r>
        <w:rPr>
          <w:sz w:val="18"/>
          <w:szCs w:val="18"/>
        </w:rPr>
        <w:lastRenderedPageBreak/>
        <w:t xml:space="preserve">NAESB Retail Subcommittee Leadership: </w:t>
      </w:r>
    </w:p>
    <w:p w:rsidR="00C57D9C" w:rsidRDefault="00990B31" w:rsidP="00E02B53">
      <w:pPr>
        <w:pStyle w:val="BodyText"/>
        <w:keepNext/>
        <w:ind w:left="720"/>
        <w:jc w:val="both"/>
        <w:rPr>
          <w:sz w:val="18"/>
          <w:szCs w:val="18"/>
        </w:rPr>
      </w:pPr>
      <w:r>
        <w:rPr>
          <w:sz w:val="18"/>
          <w:szCs w:val="18"/>
        </w:rPr>
        <w:t>Executive Committee:  Dan Jones, Chair, Phil Precht, Chair</w:t>
      </w:r>
    </w:p>
    <w:p w:rsidR="00C57D9C" w:rsidRDefault="00990B31" w:rsidP="00E02B53">
      <w:pPr>
        <w:pStyle w:val="BodyText"/>
        <w:keepNext/>
        <w:ind w:left="720"/>
        <w:jc w:val="both"/>
        <w:rPr>
          <w:sz w:val="18"/>
          <w:szCs w:val="18"/>
        </w:rPr>
      </w:pPr>
      <w:r>
        <w:rPr>
          <w:sz w:val="18"/>
          <w:szCs w:val="18"/>
        </w:rPr>
        <w:t>Business Practices Subcommittee:  Phil Precht, Dan Jones</w:t>
      </w:r>
    </w:p>
    <w:p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Judy Ray </w:t>
      </w:r>
    </w:p>
    <w:p w:rsidR="00C57D9C" w:rsidRDefault="00990B31" w:rsidP="00E02B53">
      <w:pPr>
        <w:pStyle w:val="BodyText"/>
        <w:tabs>
          <w:tab w:val="center" w:pos="5040"/>
        </w:tabs>
        <w:ind w:left="720"/>
        <w:jc w:val="both"/>
        <w:rPr>
          <w:sz w:val="18"/>
          <w:szCs w:val="18"/>
        </w:rPr>
      </w:pPr>
      <w:r>
        <w:rPr>
          <w:sz w:val="18"/>
          <w:szCs w:val="18"/>
        </w:rPr>
        <w:t>Glossary Subcommittee:  Patrick Eynon</w:t>
      </w:r>
    </w:p>
    <w:p w:rsidR="00C57D9C" w:rsidRDefault="00990B31" w:rsidP="00E02B53">
      <w:pPr>
        <w:pStyle w:val="BodyText"/>
        <w:ind w:left="720"/>
        <w:jc w:val="both"/>
        <w:rPr>
          <w:sz w:val="18"/>
          <w:szCs w:val="18"/>
        </w:rPr>
      </w:pPr>
      <w:r>
        <w:rPr>
          <w:sz w:val="18"/>
          <w:szCs w:val="18"/>
        </w:rPr>
        <w:t>DSM-EE Subcommittee: Roy True (WEQ), Paul Wattles (WEQ)</w:t>
      </w:r>
      <w:r w:rsidR="00EF72DE">
        <w:rPr>
          <w:sz w:val="18"/>
          <w:szCs w:val="18"/>
        </w:rPr>
        <w:t>, and Eric Winkler (</w:t>
      </w:r>
      <w:r w:rsidR="004F5CB6">
        <w:rPr>
          <w:sz w:val="18"/>
          <w:szCs w:val="18"/>
        </w:rPr>
        <w:t>R</w:t>
      </w:r>
      <w:r w:rsidR="000D3022">
        <w:rPr>
          <w:sz w:val="18"/>
          <w:szCs w:val="18"/>
        </w:rPr>
        <w:t>M</w:t>
      </w:r>
      <w:r w:rsidR="004F5CB6">
        <w:rPr>
          <w:sz w:val="18"/>
          <w:szCs w:val="18"/>
        </w:rPr>
        <w:t>Q</w:t>
      </w:r>
      <w:r w:rsidR="00EF72DE">
        <w:rPr>
          <w:sz w:val="18"/>
          <w:szCs w:val="18"/>
        </w:rPr>
        <w:t>)</w:t>
      </w:r>
    </w:p>
    <w:p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 Debbie McKeever </w:t>
      </w:r>
    </w:p>
    <w:p w:rsidR="00C57D9C" w:rsidRDefault="00E40A44" w:rsidP="00E02B53">
      <w:pPr>
        <w:pStyle w:val="BodyText"/>
        <w:ind w:left="720"/>
        <w:jc w:val="both"/>
        <w:rPr>
          <w:sz w:val="18"/>
          <w:szCs w:val="18"/>
        </w:rPr>
      </w:pPr>
      <w:r>
        <w:rPr>
          <w:sz w:val="18"/>
          <w:szCs w:val="18"/>
        </w:rPr>
        <w:t>Open FMB Task Force: Joe Zhou, Stuart Laval</w:t>
      </w:r>
      <w:r w:rsidR="00990B31">
        <w:rPr>
          <w:sz w:val="18"/>
          <w:szCs w:val="18"/>
        </w:rPr>
        <w:t xml:space="preserve"> </w:t>
      </w:r>
    </w:p>
    <w:p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rsidP="00E02B53">
      <w:pPr>
        <w:widowControl w:val="0"/>
        <w:spacing w:before="60"/>
        <w:jc w:val="both"/>
        <w:rPr>
          <w:sz w:val="18"/>
          <w:szCs w:val="18"/>
        </w:rPr>
      </w:pPr>
      <w:bookmarkStart w:id="1" w:name="OLE_LINK1"/>
      <w:bookmarkStart w:id="2" w:name="OLE_LINK2"/>
      <w:r>
        <w:rPr>
          <w:sz w:val="18"/>
          <w:szCs w:val="18"/>
        </w:rPr>
        <w:t xml:space="preserve">(**)  The Smart Grid Standards Subcommittee is a joint group of the Retail </w:t>
      </w:r>
      <w:r w:rsidR="004F5CB6">
        <w:rPr>
          <w:sz w:val="18"/>
          <w:szCs w:val="18"/>
        </w:rPr>
        <w:t xml:space="preserve">Energy </w:t>
      </w:r>
      <w:r>
        <w:rPr>
          <w:sz w:val="18"/>
          <w:szCs w:val="18"/>
        </w:rPr>
        <w:t>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w:t>
      </w:r>
      <w:r w:rsidR="000D3022">
        <w:rPr>
          <w:sz w:val="18"/>
          <w:szCs w:val="18"/>
        </w:rPr>
        <w:t>M</w:t>
      </w:r>
      <w:r>
        <w:rPr>
          <w:sz w:val="18"/>
          <w:szCs w:val="18"/>
        </w:rPr>
        <w:t>Q and WEQ ECs.  The group is chaired by Wayne Longcore, Joe Zhou and Robert Burke.</w:t>
      </w:r>
    </w:p>
    <w:bookmarkEnd w:id="1"/>
    <w:bookmarkEnd w:id="2"/>
    <w:p w:rsidR="00C57D9C" w:rsidRDefault="00C57D9C">
      <w:pPr>
        <w:jc w:val="center"/>
        <w:rPr>
          <w:sz w:val="18"/>
          <w:szCs w:val="18"/>
        </w:rPr>
      </w:pPr>
    </w:p>
    <w:sectPr w:rsidR="00C57D9C">
      <w:headerReference w:type="default" r:id="rId9"/>
      <w:footerReference w:type="default" r:id="rId10"/>
      <w:headerReference w:type="first" r:id="rId11"/>
      <w:footerReference w:type="first" r:id="rId12"/>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80" w:rsidRDefault="00767680">
      <w:r>
        <w:separator/>
      </w:r>
    </w:p>
  </w:endnote>
  <w:endnote w:type="continuationSeparator" w:id="0">
    <w:p w:rsidR="00767680" w:rsidRDefault="00767680">
      <w:r>
        <w:continuationSeparator/>
      </w:r>
    </w:p>
  </w:endnote>
  <w:endnote w:id="1">
    <w:p w:rsidR="008010F9" w:rsidRDefault="008010F9">
      <w:pPr>
        <w:pStyle w:val="EndnoteText"/>
        <w:rPr>
          <w:b/>
          <w:sz w:val="18"/>
          <w:szCs w:val="18"/>
        </w:rPr>
      </w:pPr>
      <w:r>
        <w:rPr>
          <w:b/>
          <w:sz w:val="18"/>
          <w:szCs w:val="18"/>
        </w:rPr>
        <w:t>RMQ 201</w:t>
      </w:r>
      <w:r w:rsidR="006B62C6">
        <w:rPr>
          <w:b/>
          <w:sz w:val="18"/>
          <w:szCs w:val="18"/>
        </w:rPr>
        <w:t>6</w:t>
      </w:r>
      <w:r>
        <w:rPr>
          <w:b/>
          <w:sz w:val="18"/>
          <w:szCs w:val="18"/>
        </w:rPr>
        <w:t xml:space="preserve"> Annual Plan End Notes:</w:t>
      </w:r>
    </w:p>
    <w:p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8010F9" w:rsidRPr="00173CE8" w:rsidRDefault="008010F9" w:rsidP="00A10AC1">
      <w:pPr>
        <w:pStyle w:val="EndnoteText"/>
        <w:rPr>
          <w:sz w:val="18"/>
          <w:szCs w:val="18"/>
        </w:rPr>
      </w:pPr>
      <w:r>
        <w:rPr>
          <w:rStyle w:val="EndnoteReference"/>
          <w:sz w:val="18"/>
          <w:szCs w:val="18"/>
        </w:rPr>
        <w:endnoteRef/>
      </w:r>
      <w:r>
        <w:rPr>
          <w:sz w:val="18"/>
          <w:szCs w:val="18"/>
        </w:rPr>
        <w:t xml:space="preserve"> </w:t>
      </w:r>
      <w:r w:rsidRPr="00173CE8">
        <w:rPr>
          <w:sz w:val="18"/>
          <w:szCs w:val="18"/>
        </w:rPr>
        <w:t>BPS  and IR/TEIS will not review the following Books:</w:t>
      </w:r>
    </w:p>
    <w:p w:rsidR="008010F9" w:rsidRPr="00173CE8" w:rsidRDefault="008010F9" w:rsidP="00A10AC1">
      <w:pPr>
        <w:pStyle w:val="EndnoteText"/>
        <w:numPr>
          <w:ilvl w:val="0"/>
          <w:numId w:val="4"/>
        </w:numPr>
        <w:rPr>
          <w:sz w:val="18"/>
          <w:szCs w:val="18"/>
        </w:rPr>
      </w:pPr>
      <w:r w:rsidRPr="00173CE8">
        <w:rPr>
          <w:sz w:val="18"/>
          <w:szCs w:val="18"/>
        </w:rPr>
        <w:t>Book 5 – Quadrant Specific Electronic Delivery Mechanisms</w:t>
      </w:r>
    </w:p>
    <w:p w:rsidR="008010F9" w:rsidRDefault="008010F9" w:rsidP="00A10AC1">
      <w:pPr>
        <w:pStyle w:val="EndnoteText"/>
        <w:numPr>
          <w:ilvl w:val="0"/>
          <w:numId w:val="4"/>
        </w:numPr>
        <w:rPr>
          <w:sz w:val="18"/>
          <w:szCs w:val="18"/>
        </w:rPr>
      </w:pPr>
      <w:r w:rsidRPr="00173CE8">
        <w:rPr>
          <w:sz w:val="18"/>
          <w:szCs w:val="18"/>
        </w:rPr>
        <w:t>Book 7 – Internet Electronic Transport, or</w:t>
      </w:r>
    </w:p>
    <w:p w:rsidR="008010F9" w:rsidRPr="001C1501" w:rsidRDefault="008010F9" w:rsidP="00A10AC1">
      <w:pPr>
        <w:pStyle w:val="EndnoteText"/>
        <w:numPr>
          <w:ilvl w:val="0"/>
          <w:numId w:val="4"/>
        </w:numPr>
        <w:rPr>
          <w:sz w:val="18"/>
          <w:szCs w:val="18"/>
        </w:rPr>
      </w:pPr>
      <w:r w:rsidRPr="00173CE8">
        <w:rPr>
          <w:sz w:val="18"/>
          <w:szCs w:val="18"/>
        </w:rPr>
        <w:t>Book 20 – Smart Grid Standards Data Element Table</w:t>
      </w:r>
    </w:p>
  </w:endnote>
  <w:endnote w:id="5">
    <w:p w:rsidR="008010F9" w:rsidRDefault="008010F9" w:rsidP="00A10AC1">
      <w:pPr>
        <w:pStyle w:val="EndnoteText"/>
      </w:pPr>
      <w:r>
        <w:rPr>
          <w:rStyle w:val="EndnoteReference"/>
          <w:sz w:val="18"/>
          <w:szCs w:val="18"/>
        </w:rPr>
        <w:endnoteRef/>
      </w:r>
      <w:r>
        <w:rPr>
          <w:sz w:val="18"/>
          <w:szCs w:val="18"/>
        </w:rPr>
        <w:t xml:space="preserve"> This will be for language and format only, BPS will not edit for content.</w:t>
      </w:r>
    </w:p>
  </w:endnote>
  <w:endnote w:id="6">
    <w:p w:rsidR="008010F9" w:rsidRDefault="008010F9" w:rsidP="00A10AC1">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7">
    <w:p w:rsidR="008010F9" w:rsidRDefault="008010F9"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rsidP="00854A78">
    <w:pPr>
      <w:pStyle w:val="Footer"/>
      <w:pBdr>
        <w:top w:val="single" w:sz="4" w:space="1" w:color="auto"/>
      </w:pBdr>
      <w:ind w:right="-180"/>
      <w:jc w:val="right"/>
      <w:rPr>
        <w:sz w:val="18"/>
        <w:szCs w:val="18"/>
      </w:rPr>
    </w:pPr>
    <w:r>
      <w:rPr>
        <w:sz w:val="18"/>
        <w:szCs w:val="18"/>
      </w:rPr>
      <w:t xml:space="preserve">2016 RMQ Annual Plan Adopted by the Board of Directors on </w:t>
    </w:r>
    <w:r w:rsidR="00503E61">
      <w:rPr>
        <w:sz w:val="18"/>
        <w:szCs w:val="18"/>
      </w:rPr>
      <w:t>December 8, 2016</w:t>
    </w:r>
  </w:p>
  <w:p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577AA8">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77AA8">
      <w:rPr>
        <w:noProof/>
        <w:sz w:val="18"/>
        <w:szCs w:val="18"/>
      </w:rPr>
      <w:t>7</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80" w:rsidRDefault="00767680">
      <w:r>
        <w:separator/>
      </w:r>
    </w:p>
  </w:footnote>
  <w:footnote w:type="continuationSeparator" w:id="0">
    <w:p w:rsidR="00767680" w:rsidRDefault="00767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20DEE9C7" wp14:editId="22BB38A2">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541183" w:rsidRDefault="0054118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 (713) 356-0060, Fax:  (713)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419AE87A" wp14:editId="6ED55F38">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541183" w:rsidRDefault="0054118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  (713) 356-0060, Fax:  (713)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10CCB"/>
    <w:rsid w:val="0007235B"/>
    <w:rsid w:val="000742D1"/>
    <w:rsid w:val="000753AF"/>
    <w:rsid w:val="000A489E"/>
    <w:rsid w:val="000B6D4B"/>
    <w:rsid w:val="000D2497"/>
    <w:rsid w:val="000D3022"/>
    <w:rsid w:val="00105A21"/>
    <w:rsid w:val="0010655C"/>
    <w:rsid w:val="00106FE3"/>
    <w:rsid w:val="00120CFD"/>
    <w:rsid w:val="00134A8C"/>
    <w:rsid w:val="00135445"/>
    <w:rsid w:val="001477D5"/>
    <w:rsid w:val="00150670"/>
    <w:rsid w:val="00154BE6"/>
    <w:rsid w:val="00162F98"/>
    <w:rsid w:val="00163CAA"/>
    <w:rsid w:val="00173CE8"/>
    <w:rsid w:val="00181C46"/>
    <w:rsid w:val="00184710"/>
    <w:rsid w:val="001872F2"/>
    <w:rsid w:val="001A5DF6"/>
    <w:rsid w:val="001B2D75"/>
    <w:rsid w:val="001B6015"/>
    <w:rsid w:val="001B7D77"/>
    <w:rsid w:val="001C1501"/>
    <w:rsid w:val="001C5CFB"/>
    <w:rsid w:val="001E203B"/>
    <w:rsid w:val="00203682"/>
    <w:rsid w:val="0020720D"/>
    <w:rsid w:val="002253D1"/>
    <w:rsid w:val="00232B93"/>
    <w:rsid w:val="00245B63"/>
    <w:rsid w:val="00247717"/>
    <w:rsid w:val="002612F6"/>
    <w:rsid w:val="00261D76"/>
    <w:rsid w:val="0026207B"/>
    <w:rsid w:val="00262970"/>
    <w:rsid w:val="00265DFD"/>
    <w:rsid w:val="0028487F"/>
    <w:rsid w:val="00292B10"/>
    <w:rsid w:val="002A214C"/>
    <w:rsid w:val="002B6956"/>
    <w:rsid w:val="002C5947"/>
    <w:rsid w:val="002F1015"/>
    <w:rsid w:val="00307E6B"/>
    <w:rsid w:val="00307E83"/>
    <w:rsid w:val="00320B32"/>
    <w:rsid w:val="0033681D"/>
    <w:rsid w:val="00336861"/>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C6064"/>
    <w:rsid w:val="003E2058"/>
    <w:rsid w:val="003F5164"/>
    <w:rsid w:val="00412246"/>
    <w:rsid w:val="004129DA"/>
    <w:rsid w:val="004403CD"/>
    <w:rsid w:val="0044372F"/>
    <w:rsid w:val="0045200B"/>
    <w:rsid w:val="00457981"/>
    <w:rsid w:val="00485495"/>
    <w:rsid w:val="004D59AE"/>
    <w:rsid w:val="004D650B"/>
    <w:rsid w:val="004F5CB6"/>
    <w:rsid w:val="00503E61"/>
    <w:rsid w:val="00523387"/>
    <w:rsid w:val="005347D6"/>
    <w:rsid w:val="005372D1"/>
    <w:rsid w:val="00540B34"/>
    <w:rsid w:val="00541183"/>
    <w:rsid w:val="00550A6D"/>
    <w:rsid w:val="00553286"/>
    <w:rsid w:val="0056494E"/>
    <w:rsid w:val="00566A46"/>
    <w:rsid w:val="005721B0"/>
    <w:rsid w:val="00577AA8"/>
    <w:rsid w:val="005860F5"/>
    <w:rsid w:val="00593FEA"/>
    <w:rsid w:val="00596754"/>
    <w:rsid w:val="005B6DAD"/>
    <w:rsid w:val="005C3007"/>
    <w:rsid w:val="005C6C80"/>
    <w:rsid w:val="005D7384"/>
    <w:rsid w:val="005F321C"/>
    <w:rsid w:val="00614669"/>
    <w:rsid w:val="0062095F"/>
    <w:rsid w:val="006478CD"/>
    <w:rsid w:val="00673F4B"/>
    <w:rsid w:val="00674E74"/>
    <w:rsid w:val="006966E1"/>
    <w:rsid w:val="006A1FE0"/>
    <w:rsid w:val="006A6CE6"/>
    <w:rsid w:val="006B166E"/>
    <w:rsid w:val="006B62C6"/>
    <w:rsid w:val="006C01CA"/>
    <w:rsid w:val="006D3129"/>
    <w:rsid w:val="006E0375"/>
    <w:rsid w:val="00700214"/>
    <w:rsid w:val="00703946"/>
    <w:rsid w:val="007207A2"/>
    <w:rsid w:val="00732798"/>
    <w:rsid w:val="00736BBC"/>
    <w:rsid w:val="007530C6"/>
    <w:rsid w:val="00754D9E"/>
    <w:rsid w:val="00767680"/>
    <w:rsid w:val="007700AB"/>
    <w:rsid w:val="00785534"/>
    <w:rsid w:val="008010F9"/>
    <w:rsid w:val="00807F53"/>
    <w:rsid w:val="00826030"/>
    <w:rsid w:val="008264CD"/>
    <w:rsid w:val="00854A78"/>
    <w:rsid w:val="00855B5C"/>
    <w:rsid w:val="00886848"/>
    <w:rsid w:val="008935B5"/>
    <w:rsid w:val="008E2130"/>
    <w:rsid w:val="008E3985"/>
    <w:rsid w:val="008E6638"/>
    <w:rsid w:val="008F1C21"/>
    <w:rsid w:val="008F4472"/>
    <w:rsid w:val="008F6575"/>
    <w:rsid w:val="00936587"/>
    <w:rsid w:val="0094642D"/>
    <w:rsid w:val="00971E63"/>
    <w:rsid w:val="00990B31"/>
    <w:rsid w:val="009B7909"/>
    <w:rsid w:val="009C5365"/>
    <w:rsid w:val="009C7423"/>
    <w:rsid w:val="009C76A0"/>
    <w:rsid w:val="009D5B9A"/>
    <w:rsid w:val="009D7787"/>
    <w:rsid w:val="009E1730"/>
    <w:rsid w:val="00A10AC1"/>
    <w:rsid w:val="00A10F56"/>
    <w:rsid w:val="00A374B4"/>
    <w:rsid w:val="00A51BD9"/>
    <w:rsid w:val="00A61908"/>
    <w:rsid w:val="00AA0691"/>
    <w:rsid w:val="00AA238B"/>
    <w:rsid w:val="00AB75A9"/>
    <w:rsid w:val="00AC15EE"/>
    <w:rsid w:val="00AD58F1"/>
    <w:rsid w:val="00AE1100"/>
    <w:rsid w:val="00AE16C9"/>
    <w:rsid w:val="00AE746C"/>
    <w:rsid w:val="00B0322C"/>
    <w:rsid w:val="00B20C36"/>
    <w:rsid w:val="00B26D8B"/>
    <w:rsid w:val="00B40C98"/>
    <w:rsid w:val="00B54AB9"/>
    <w:rsid w:val="00B64AFF"/>
    <w:rsid w:val="00B65CC8"/>
    <w:rsid w:val="00B66F75"/>
    <w:rsid w:val="00B738D8"/>
    <w:rsid w:val="00B73CD0"/>
    <w:rsid w:val="00B76EBD"/>
    <w:rsid w:val="00B81EA7"/>
    <w:rsid w:val="00B847C6"/>
    <w:rsid w:val="00B8671F"/>
    <w:rsid w:val="00BB54AE"/>
    <w:rsid w:val="00BB6A3F"/>
    <w:rsid w:val="00BE3C39"/>
    <w:rsid w:val="00C044C1"/>
    <w:rsid w:val="00C22816"/>
    <w:rsid w:val="00C23DF1"/>
    <w:rsid w:val="00C31A61"/>
    <w:rsid w:val="00C51AB1"/>
    <w:rsid w:val="00C53050"/>
    <w:rsid w:val="00C57D9C"/>
    <w:rsid w:val="00C66038"/>
    <w:rsid w:val="00C70FBC"/>
    <w:rsid w:val="00C76CE6"/>
    <w:rsid w:val="00C8321E"/>
    <w:rsid w:val="00CA56E9"/>
    <w:rsid w:val="00CA6110"/>
    <w:rsid w:val="00CB5538"/>
    <w:rsid w:val="00CC1BF5"/>
    <w:rsid w:val="00CD3E7E"/>
    <w:rsid w:val="00CD66C2"/>
    <w:rsid w:val="00CE2274"/>
    <w:rsid w:val="00CE6231"/>
    <w:rsid w:val="00CF0C39"/>
    <w:rsid w:val="00CF354D"/>
    <w:rsid w:val="00D0590F"/>
    <w:rsid w:val="00D1769C"/>
    <w:rsid w:val="00D258DD"/>
    <w:rsid w:val="00D37340"/>
    <w:rsid w:val="00D850D0"/>
    <w:rsid w:val="00D959AC"/>
    <w:rsid w:val="00DA6FFA"/>
    <w:rsid w:val="00DA733F"/>
    <w:rsid w:val="00DD1FA5"/>
    <w:rsid w:val="00DF5DAC"/>
    <w:rsid w:val="00E02B53"/>
    <w:rsid w:val="00E06F4B"/>
    <w:rsid w:val="00E356E1"/>
    <w:rsid w:val="00E3796D"/>
    <w:rsid w:val="00E40A44"/>
    <w:rsid w:val="00E53EDF"/>
    <w:rsid w:val="00E55FCF"/>
    <w:rsid w:val="00E7505D"/>
    <w:rsid w:val="00EA5B0D"/>
    <w:rsid w:val="00EB73F0"/>
    <w:rsid w:val="00EC6986"/>
    <w:rsid w:val="00EE4636"/>
    <w:rsid w:val="00EF72DE"/>
    <w:rsid w:val="00EF784A"/>
    <w:rsid w:val="00F12384"/>
    <w:rsid w:val="00F56B25"/>
    <w:rsid w:val="00F56D9B"/>
    <w:rsid w:val="00F72A93"/>
    <w:rsid w:val="00F7660A"/>
    <w:rsid w:val="00F76914"/>
    <w:rsid w:val="00F869D9"/>
    <w:rsid w:val="00F930DF"/>
    <w:rsid w:val="00FA2C47"/>
    <w:rsid w:val="00FB381F"/>
    <w:rsid w:val="00FB49F8"/>
    <w:rsid w:val="00FB51BA"/>
    <w:rsid w:val="00FB5371"/>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4DA0-7579-4E36-BFAA-D03505A4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2</cp:revision>
  <cp:lastPrinted>2013-09-26T15:51:00Z</cp:lastPrinted>
  <dcterms:created xsi:type="dcterms:W3CDTF">2016-12-15T23:05:00Z</dcterms:created>
  <dcterms:modified xsi:type="dcterms:W3CDTF">2016-12-15T23:05:00Z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