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3307C2B9" w:rsidR="00C44C62" w:rsidRPr="000E5855" w:rsidRDefault="00C44C62" w:rsidP="00D62DE0">
      <w:pPr>
        <w:ind w:left="1440" w:hanging="1440"/>
      </w:pPr>
      <w:r w:rsidRPr="000E5855">
        <w:rPr>
          <w:b/>
          <w:bCs/>
        </w:rPr>
        <w:t>RE:</w:t>
      </w:r>
      <w:r w:rsidRPr="000E5855">
        <w:rPr>
          <w:b/>
          <w:bCs/>
        </w:rPr>
        <w:tab/>
      </w:r>
      <w:r w:rsidR="00230ECA">
        <w:t xml:space="preserve">Draft Minutes from </w:t>
      </w:r>
      <w:r w:rsidR="00333870">
        <w:t>July 23</w:t>
      </w:r>
      <w:r w:rsidR="00340AF3">
        <w:t>, 2020</w:t>
      </w:r>
      <w:r w:rsidR="00230ECA">
        <w:t xml:space="preserve"> WEQ BPS </w:t>
      </w:r>
      <w:r w:rsidR="00A856C9">
        <w:t>Meeti</w:t>
      </w:r>
      <w:r w:rsidR="00230ECA">
        <w:t>ng</w:t>
      </w:r>
    </w:p>
    <w:p w14:paraId="7C63E7B7" w14:textId="53BDEFB3"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33870">
        <w:t>July 24</w:t>
      </w:r>
      <w:r w:rsidR="00526C94">
        <w:t>, 2020</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0EF7EA6E" w:rsidR="00C44C62" w:rsidRDefault="00333870" w:rsidP="00EA2474">
      <w:pPr>
        <w:widowControl w:val="0"/>
        <w:jc w:val="center"/>
        <w:outlineLvl w:val="2"/>
        <w:rPr>
          <w:b/>
          <w:bCs/>
        </w:rPr>
      </w:pPr>
      <w:r>
        <w:rPr>
          <w:b/>
          <w:bCs/>
        </w:rPr>
        <w:t>July 23</w:t>
      </w:r>
      <w:r w:rsidR="00F250F8">
        <w:rPr>
          <w:b/>
          <w:bCs/>
        </w:rPr>
        <w:t>, 2020</w:t>
      </w:r>
      <w:r w:rsidR="00B70957">
        <w:rPr>
          <w:b/>
          <w:bCs/>
        </w:rPr>
        <w:t xml:space="preserve"> – </w:t>
      </w:r>
      <w:r w:rsidR="00437FB7">
        <w:rPr>
          <w:b/>
          <w:bCs/>
        </w:rPr>
        <w:t>1</w:t>
      </w:r>
      <w:r w:rsidR="00F250F8">
        <w:rPr>
          <w:b/>
          <w:bCs/>
        </w:rPr>
        <w:t>:</w:t>
      </w:r>
      <w:r w:rsidR="00437FB7">
        <w:rPr>
          <w:b/>
          <w:bCs/>
        </w:rPr>
        <w:t>0</w:t>
      </w:r>
      <w:r w:rsidR="00F250F8">
        <w:rPr>
          <w:b/>
          <w:bCs/>
        </w:rPr>
        <w:t xml:space="preserve">0 </w:t>
      </w:r>
      <w:r w:rsidR="00437FB7">
        <w:rPr>
          <w:b/>
          <w:bCs/>
        </w:rPr>
        <w:t>P</w:t>
      </w:r>
      <w:r w:rsidR="00F250F8">
        <w:rPr>
          <w:b/>
          <w:bCs/>
        </w:rPr>
        <w:t>M</w:t>
      </w:r>
      <w:r w:rsidR="00B70957">
        <w:rPr>
          <w:b/>
          <w:bCs/>
        </w:rPr>
        <w:t xml:space="preserve"> to </w:t>
      </w:r>
      <w:r>
        <w:rPr>
          <w:b/>
          <w:bCs/>
        </w:rPr>
        <w:t>4</w:t>
      </w:r>
      <w:r w:rsidR="00F250F8">
        <w:rPr>
          <w:b/>
          <w:bCs/>
        </w:rPr>
        <w:t xml:space="preserve">:00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27717BCD"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The agenda was adopted </w:t>
      </w:r>
      <w:r w:rsidR="000B3673">
        <w:t>on a motion by Mr</w:t>
      </w:r>
      <w:r w:rsidR="00620CCC">
        <w:t>. Johnson</w:t>
      </w:r>
      <w:r w:rsidR="000B3673">
        <w:t xml:space="preserve">, seconded by </w:t>
      </w:r>
      <w:r w:rsidR="00437FB7">
        <w:t>Mr. Phillips</w:t>
      </w:r>
    </w:p>
    <w:p w14:paraId="7A747D23" w14:textId="6BDCB8E4" w:rsidR="004A3184" w:rsidRDefault="004A3184" w:rsidP="008F22D4">
      <w:pPr>
        <w:spacing w:after="120"/>
        <w:jc w:val="both"/>
      </w:pPr>
      <w:r>
        <w:t xml:space="preserve">The participants reviewed </w:t>
      </w:r>
      <w:r w:rsidR="00241422">
        <w:t xml:space="preserve">the </w:t>
      </w:r>
      <w:r w:rsidR="00620CCC">
        <w:t>June 25</w:t>
      </w:r>
      <w:r w:rsidR="00437FB7">
        <w:t>, 2020</w:t>
      </w:r>
      <w:r>
        <w:t xml:space="preserve"> draft meeting minutes.</w:t>
      </w:r>
      <w:r w:rsidR="00437FB7">
        <w:t xml:space="preserve">  </w:t>
      </w:r>
      <w:r w:rsidR="00620CCC">
        <w:t xml:space="preserve">A modification was made to correct a typographical error.  </w:t>
      </w:r>
      <w:r w:rsidR="00437FB7">
        <w:t xml:space="preserve">Mr. </w:t>
      </w:r>
      <w:r w:rsidR="00620CCC">
        <w:t xml:space="preserve">Johnson </w:t>
      </w:r>
      <w:r w:rsidR="00437FB7">
        <w:t>moved</w:t>
      </w:r>
      <w:r>
        <w:t xml:space="preserve">, seconded by </w:t>
      </w:r>
      <w:r w:rsidR="00B166CB">
        <w:t xml:space="preserve">Mr. </w:t>
      </w:r>
      <w:r w:rsidR="00620CCC">
        <w:t>Robinson</w:t>
      </w:r>
      <w:r>
        <w:t>, to adopt the draft minutes as final.  The motion passed a simple majority vote without opposition.  The final minutes for the meeting are available at the following link:</w:t>
      </w:r>
      <w:r w:rsidR="00A26F53">
        <w:t xml:space="preserve"> </w:t>
      </w:r>
      <w:hyperlink r:id="rId8" w:history="1">
        <w:r w:rsidR="00620CCC" w:rsidRPr="008375D1">
          <w:rPr>
            <w:rStyle w:val="Hyperlink"/>
          </w:rPr>
          <w:t>https://naesb.org//pdf4/weq_bps062520fm.docx</w:t>
        </w:r>
      </w:hyperlink>
      <w:r w:rsidR="00620CCC">
        <w:t xml:space="preserve">. </w:t>
      </w:r>
      <w:hyperlink r:id="rId9" w:history="1"/>
    </w:p>
    <w:p w14:paraId="0537976D" w14:textId="298B5A71" w:rsidR="00A65292" w:rsidRDefault="000B3673" w:rsidP="000C08D0">
      <w:pPr>
        <w:widowControl w:val="0"/>
        <w:numPr>
          <w:ilvl w:val="0"/>
          <w:numId w:val="11"/>
        </w:numPr>
        <w:tabs>
          <w:tab w:val="num" w:pos="720"/>
          <w:tab w:val="left" w:pos="1440"/>
        </w:tabs>
        <w:spacing w:after="120"/>
        <w:ind w:left="720"/>
        <w:jc w:val="both"/>
        <w:rPr>
          <w:b/>
          <w:bCs/>
        </w:rPr>
      </w:pPr>
      <w:r>
        <w:rPr>
          <w:b/>
          <w:bCs/>
        </w:rPr>
        <w:t>Discuss 2020 WEQ Annual Plan Item 8.a</w:t>
      </w:r>
      <w:r w:rsidR="00333870">
        <w:rPr>
          <w:b/>
          <w:bCs/>
        </w:rPr>
        <w:t xml:space="preserve"> – Consistent with FERC Order No. 676-I, reconsider the reservation of WEQ-006 Manual Time Error Correction and determine if the standards should be retained or revised (see ¶46 – 47)</w:t>
      </w:r>
    </w:p>
    <w:p w14:paraId="62197D23" w14:textId="551CB92D" w:rsidR="00620CCC" w:rsidRDefault="00620CCC" w:rsidP="00620CCC">
      <w:pPr>
        <w:widowControl w:val="0"/>
        <w:tabs>
          <w:tab w:val="left" w:pos="1440"/>
        </w:tabs>
        <w:spacing w:after="120"/>
        <w:jc w:val="both"/>
      </w:pPr>
      <w:r>
        <w:t xml:space="preserve">Mr. Brooks </w:t>
      </w:r>
      <w:r w:rsidR="008E3F2F">
        <w:t>explained</w:t>
      </w:r>
      <w:r>
        <w:t xml:space="preserve"> that during the previous meeting, the participants had reviewed Version 003.1 of WEQ-006 and identified </w:t>
      </w:r>
      <w:r w:rsidR="00E31514">
        <w:t xml:space="preserve">standards </w:t>
      </w:r>
      <w:r w:rsidR="008E3F2F">
        <w:t>to identify which requirements may need to be retained in new standards.  He</w:t>
      </w:r>
      <w:r w:rsidR="00E31514">
        <w:t xml:space="preserve"> </w:t>
      </w:r>
      <w:r w:rsidR="008E3F2F">
        <w:t xml:space="preserve">stated that Mr. Wood had taken an action item to develop potential language for the participants to consider based on these discussions.  Mr. Wood reviewed the </w:t>
      </w:r>
      <w:hyperlink r:id="rId10" w:history="1">
        <w:r w:rsidR="008E3F2F" w:rsidRPr="008E3F2F">
          <w:rPr>
            <w:rStyle w:val="Hyperlink"/>
          </w:rPr>
          <w:t>draft recommendation</w:t>
        </w:r>
      </w:hyperlink>
      <w:r w:rsidR="008E3F2F">
        <w:t>.</w:t>
      </w:r>
    </w:p>
    <w:p w14:paraId="49F8C88A" w14:textId="77B96C3B" w:rsidR="009F2A64" w:rsidRDefault="009F2A64" w:rsidP="00620CCC">
      <w:pPr>
        <w:widowControl w:val="0"/>
        <w:tabs>
          <w:tab w:val="left" w:pos="1440"/>
        </w:tabs>
        <w:spacing w:after="120"/>
        <w:jc w:val="both"/>
      </w:pPr>
      <w:r>
        <w:t>Mr. Wood stated that if standards were to be developed, WEQ-000 would likely need to define the terms Time Error and Time Error Correction</w:t>
      </w:r>
      <w:r w:rsidR="00000A92">
        <w:t xml:space="preserve"> and </w:t>
      </w:r>
      <w:r>
        <w:t>suggested that the definition</w:t>
      </w:r>
      <w:r w:rsidR="00000A92">
        <w:t>s</w:t>
      </w:r>
      <w:r>
        <w:t xml:space="preserve"> </w:t>
      </w:r>
      <w:r w:rsidR="00000A92">
        <w:t>indicate that the term will have the same meaning as defined in the NERC Glossary of Terms.  He noted that this is consistent with the definition used for other defined terms that are utilized by the WEQ Business Practice Standards and found in the NERC Glossary of Terms.  There was general agreement to proceed in this manner.</w:t>
      </w:r>
    </w:p>
    <w:p w14:paraId="6403077D" w14:textId="20CB9BAC" w:rsidR="008E3F2F" w:rsidRDefault="008E3F2F" w:rsidP="00620CCC">
      <w:pPr>
        <w:widowControl w:val="0"/>
        <w:tabs>
          <w:tab w:val="left" w:pos="1440"/>
        </w:tabs>
        <w:spacing w:after="120"/>
        <w:jc w:val="both"/>
      </w:pPr>
      <w:r>
        <w:t xml:space="preserve">Mr. Wood explained that </w:t>
      </w:r>
      <w:r w:rsidR="003C6DA8">
        <w:t>in Version 003.1, the requirements found in WEQ-006-1, WEQ-006-1.1, WEQ-006-2, WEQ-006-4, WEQ-006-6, and WEQ-006-7 are all addressed in the NERC Time Monitoring Reference Document – Version 5.</w:t>
      </w:r>
      <w:r w:rsidR="003B18FA">
        <w:t xml:space="preserve">  He suggested new standards language that would state these requirements be addressed in the manner outlined by the NERC reference document.  Mr. Phillips stated that if the requirements are already addressed by NERC guidance, </w:t>
      </w:r>
      <w:r w:rsidR="00773651">
        <w:t>then it may be duplicative to have similar NAESB WEQ Business Practice Standards.</w:t>
      </w:r>
      <w:r w:rsidR="001878AA">
        <w:t xml:space="preserve">  He </w:t>
      </w:r>
      <w:r w:rsidR="00C14BDF">
        <w:t>explained</w:t>
      </w:r>
      <w:r w:rsidR="001878AA">
        <w:t xml:space="preserve"> that identical language in the business practice standards and the reliability standards can create a double jeopardy issue for any entities that are required by FERC to follow both standards.  Mr. Brooks </w:t>
      </w:r>
      <w:r w:rsidR="00681D3E">
        <w:t>agreed but noted that the NERC Time Monitoring Reference Document – Version 5 is not a reliability standard but rather a re</w:t>
      </w:r>
      <w:r w:rsidR="00E45D6B">
        <w:t>ference document.</w:t>
      </w:r>
      <w:r w:rsidR="00C14BDF">
        <w:t xml:space="preserve">  </w:t>
      </w:r>
      <w:r w:rsidR="00773651">
        <w:t xml:space="preserve">Ms. Berdahl </w:t>
      </w:r>
      <w:r w:rsidR="00C14BDF">
        <w:t>stated</w:t>
      </w:r>
      <w:r w:rsidR="009E6AE1">
        <w:t xml:space="preserve"> </w:t>
      </w:r>
      <w:r w:rsidR="00C14BDF">
        <w:t>multiple standards identifying the NERC reference document would be redundant</w:t>
      </w:r>
      <w:r w:rsidR="009E6AE1">
        <w:t xml:space="preserve"> but stated that </w:t>
      </w:r>
      <w:r w:rsidR="00324CE8">
        <w:t>there is a benefit to having a standard with language similar to Version 003.1 WEQ-006-1 that identifies the balancing authority as the entity that participates in time error correction.</w:t>
      </w:r>
      <w:r w:rsidR="00AB29B9">
        <w:t xml:space="preserve">  Mr. Phillips suggested that the requirements found in WEQ Version 003.1 of WEQ-006-1, WEQ-006-1.1, WEQ-006-2, WEQ-006-4, WEQ-006-6, and WEQ-006-7 could be consolidated into a single standard indicating that all balancing </w:t>
      </w:r>
      <w:r w:rsidR="00AB29B9">
        <w:lastRenderedPageBreak/>
        <w:t>authorities are required to follow time error correction practices as identified in the NERC Time Monitoring Reference</w:t>
      </w:r>
      <w:r w:rsidR="00E85190">
        <w:t xml:space="preserve"> Document – Version 5.  He explained that a singular standard </w:t>
      </w:r>
      <w:r w:rsidR="001E2A1E">
        <w:t xml:space="preserve">pointing to the NERC guidance for all time error correction practices </w:t>
      </w:r>
      <w:r w:rsidR="00E85190">
        <w:t xml:space="preserve">would be more efficient than having six standards that </w:t>
      </w:r>
      <w:r w:rsidR="001E2A1E">
        <w:t>addressed individual elements.  There was general agreement to proceed in this manner.</w:t>
      </w:r>
    </w:p>
    <w:p w14:paraId="6749BF57" w14:textId="31F85B36" w:rsidR="001E2A1E" w:rsidRDefault="001E2A1E" w:rsidP="00620CCC">
      <w:pPr>
        <w:widowControl w:val="0"/>
        <w:tabs>
          <w:tab w:val="left" w:pos="1440"/>
        </w:tabs>
        <w:spacing w:after="120"/>
        <w:jc w:val="both"/>
      </w:pPr>
      <w:r>
        <w:t>Mr. Phillips suggested that the participants consider a general reference to the NERC Time Monitoring Reference Document in lieu of a specified version.  He indicated that references to specific versions</w:t>
      </w:r>
      <w:r w:rsidR="009E6AE1">
        <w:t xml:space="preserve"> of documents can create </w:t>
      </w:r>
      <w:r w:rsidR="00BA29F1">
        <w:t xml:space="preserve">the possibility that the current version of the standards will not always reference the most current version of a document.  Mr. Brooks </w:t>
      </w:r>
      <w:r w:rsidR="00C14BDF">
        <w:t xml:space="preserve">stated that </w:t>
      </w:r>
      <w:r w:rsidR="00283AB2">
        <w:t xml:space="preserve">a reference to an identified version, as opposed to a reference to a general document, removes ambiguity and provides specificity to the standards.  He explained that </w:t>
      </w:r>
      <w:r w:rsidR="00456B98">
        <w:t>references to a specific version also provides the opportunity to review any modifications to future versions to ensure the document is still applicable, preventing the possibility that the standards could reference a document that has changed in such a material way that it is no longer applicable or no longer agreed upon as the correct reference.</w:t>
      </w:r>
      <w:r w:rsidR="00EF79CD">
        <w:t xml:space="preserve">  Mr. Wood stated that as communicated in past discussions on this topic by the WEQ Executive Committee, the standards should identify a specific version of a document being referenced.</w:t>
      </w:r>
      <w:r w:rsidR="00B64904">
        <w:t xml:space="preserve">  </w:t>
      </w:r>
    </w:p>
    <w:p w14:paraId="1FCFFEA9" w14:textId="39122AEC" w:rsidR="00B64904" w:rsidRDefault="00B64904" w:rsidP="00620CCC">
      <w:pPr>
        <w:widowControl w:val="0"/>
        <w:tabs>
          <w:tab w:val="left" w:pos="1440"/>
        </w:tabs>
        <w:spacing w:after="120"/>
        <w:jc w:val="both"/>
      </w:pPr>
      <w:r>
        <w:t>Mr. Wood stated that the requirements found in Version 003.1 WEQ-006-3, WEQ-006-9, WEQ-006-10, WEQ-006-11, and WEQ-006-12</w:t>
      </w:r>
      <w:r w:rsidR="00DA4895">
        <w:t xml:space="preserve"> are not addressed in the NERC Time Monitoring Reference Document.  He suggested that a recommendation incorporate similarly worded standards.  Minor modifications were proposed for consistency between the standards language.  There was general agreement with the proposed language.</w:t>
      </w:r>
    </w:p>
    <w:p w14:paraId="09057B13" w14:textId="6BE5494E" w:rsidR="00DA4895" w:rsidRDefault="00DA4895" w:rsidP="00620CCC">
      <w:pPr>
        <w:widowControl w:val="0"/>
        <w:tabs>
          <w:tab w:val="left" w:pos="1440"/>
        </w:tabs>
        <w:spacing w:after="120"/>
        <w:jc w:val="both"/>
      </w:pPr>
      <w:r>
        <w:t xml:space="preserve">Mr. Wood stated that </w:t>
      </w:r>
      <w:r w:rsidR="00404BF1">
        <w:t xml:space="preserve">Version 003.1 WEQ-006-9 and WEQ-006-10 are specifically applicable to the Western Interconnection.  He suggested that the proposed language be reviewed by entities participating in the Western Interconnection.  Ms. Berdahl stated that </w:t>
      </w:r>
      <w:r w:rsidR="00640513">
        <w:t>she would take an action item to reach out to entities participating in time error correction in the Western Interconnection.  Ms. Trum stated that she would coordinate with WECC and CAISO, the identified time monitor for the Western Interconnection.</w:t>
      </w:r>
    </w:p>
    <w:p w14:paraId="563A286D" w14:textId="1F79FCDC" w:rsidR="00640513" w:rsidRDefault="00640513" w:rsidP="00620CCC">
      <w:pPr>
        <w:widowControl w:val="0"/>
        <w:tabs>
          <w:tab w:val="left" w:pos="1440"/>
        </w:tabs>
        <w:spacing w:after="120"/>
        <w:jc w:val="both"/>
      </w:pPr>
      <w:r>
        <w:t xml:space="preserve">Mr. Wood stated that the requirements found in Version 003.1 WEQ-006-5 are not addressed in the NERC Time Monitoring Reference Document.  He suggested that </w:t>
      </w:r>
      <w:r w:rsidR="005431A6">
        <w:t xml:space="preserve">a recommendation incorporate the language and tables as identified in Version 003.1 but with additional modifications to ensure that the timing parameters for the initiation and termination of </w:t>
      </w:r>
      <w:r w:rsidR="009F2A64">
        <w:t xml:space="preserve">slow and fast </w:t>
      </w:r>
      <w:r w:rsidR="005431A6">
        <w:t>corrective action between the Eastern and Western Interconnection are identi</w:t>
      </w:r>
      <w:r w:rsidR="009F2A64">
        <w:t>cal.  There was general agreement to proceed in this manner.</w:t>
      </w:r>
    </w:p>
    <w:p w14:paraId="25E64D47" w14:textId="2ABA58A6" w:rsidR="00000A92" w:rsidRDefault="00000A92" w:rsidP="00620CCC">
      <w:pPr>
        <w:widowControl w:val="0"/>
        <w:tabs>
          <w:tab w:val="left" w:pos="1440"/>
        </w:tabs>
        <w:spacing w:after="120"/>
        <w:jc w:val="both"/>
      </w:pPr>
      <w:r>
        <w:t xml:space="preserve">Mr. Wood stated that he would </w:t>
      </w:r>
      <w:r w:rsidR="004F60E8">
        <w:t>develop a work paper for the next meeting to hard redline the proposed language agreed upon by the participants during the meeting.</w:t>
      </w:r>
    </w:p>
    <w:p w14:paraId="49E79DFD" w14:textId="1D3AF3D7" w:rsidR="004F60E8" w:rsidRDefault="004F60E8" w:rsidP="00620CCC">
      <w:pPr>
        <w:widowControl w:val="0"/>
        <w:tabs>
          <w:tab w:val="left" w:pos="1440"/>
        </w:tabs>
        <w:spacing w:after="120"/>
        <w:jc w:val="both"/>
      </w:pPr>
      <w:r>
        <w:t>Ms. Trum stated that she would coordinate with NERC staff regarding the proposed standards language.</w:t>
      </w:r>
    </w:p>
    <w:p w14:paraId="79A944C9" w14:textId="14445CA6" w:rsidR="004F60E8" w:rsidRPr="00620CCC" w:rsidRDefault="004F60E8" w:rsidP="00620CCC">
      <w:pPr>
        <w:widowControl w:val="0"/>
        <w:tabs>
          <w:tab w:val="left" w:pos="1440"/>
        </w:tabs>
        <w:spacing w:after="120"/>
        <w:jc w:val="both"/>
      </w:pPr>
      <w:r>
        <w:t xml:space="preserve">The draft recommendation as revised during the meeting is available at the following link: </w:t>
      </w:r>
      <w:hyperlink r:id="rId11" w:history="1">
        <w:r w:rsidRPr="008375D1">
          <w:rPr>
            <w:rStyle w:val="Hyperlink"/>
          </w:rPr>
          <w:t>https://naesb.org//member_login_check.asp?doc=weq_bps072320a1.docx</w:t>
        </w:r>
      </w:hyperlink>
      <w:r>
        <w:t xml:space="preserve">. </w:t>
      </w:r>
    </w:p>
    <w:p w14:paraId="2F474673" w14:textId="35D16DC8" w:rsidR="00333870" w:rsidRDefault="00333870" w:rsidP="001346BB">
      <w:pPr>
        <w:widowControl w:val="0"/>
        <w:numPr>
          <w:ilvl w:val="0"/>
          <w:numId w:val="11"/>
        </w:numPr>
        <w:tabs>
          <w:tab w:val="num" w:pos="720"/>
          <w:tab w:val="left" w:pos="1440"/>
        </w:tabs>
        <w:spacing w:after="120"/>
        <w:ind w:left="720"/>
        <w:jc w:val="both"/>
        <w:rPr>
          <w:b/>
          <w:bCs/>
        </w:rPr>
      </w:pPr>
      <w:r>
        <w:rPr>
          <w:b/>
          <w:bCs/>
        </w:rPr>
        <w:t>Discuss Standards Request R20008 – Request to update WEQ-005 Area Control Error (ACE) Equation Special Cases to account for modifications to the NERC Dynamic Transfer Reference Document Version 4</w:t>
      </w:r>
    </w:p>
    <w:p w14:paraId="3E6D63A1" w14:textId="7AB4A88D" w:rsidR="004F60E8" w:rsidRDefault="00787E35" w:rsidP="004F60E8">
      <w:pPr>
        <w:widowControl w:val="0"/>
        <w:tabs>
          <w:tab w:val="left" w:pos="1440"/>
        </w:tabs>
        <w:spacing w:after="120"/>
        <w:jc w:val="both"/>
      </w:pPr>
      <w:r>
        <w:t xml:space="preserve">Mr. Brooks stated that during the previous meeting, the participants had preliminarily discussed </w:t>
      </w:r>
      <w:hyperlink r:id="rId12" w:history="1">
        <w:r w:rsidRPr="00804F69">
          <w:rPr>
            <w:rStyle w:val="Hyperlink"/>
          </w:rPr>
          <w:t>Standards Request R20008</w:t>
        </w:r>
      </w:hyperlink>
      <w:r>
        <w:t xml:space="preserve">.  Mr. Phillips explained that the standards request proposes the review of the </w:t>
      </w:r>
      <w:hyperlink r:id="rId13" w:history="1">
        <w:r w:rsidRPr="00691E01">
          <w:rPr>
            <w:rStyle w:val="Hyperlink"/>
          </w:rPr>
          <w:t>NERC Dynamic Transfer Reference Document</w:t>
        </w:r>
      </w:hyperlink>
      <w:r>
        <w:t xml:space="preserve"> to determine if any modifications are needed to the ACE equations identified in the business practice standards.  Mr. </w:t>
      </w:r>
      <w:r w:rsidR="009653C4">
        <w:t xml:space="preserve">Caven stated that the ACE equation provided in the NERC reference document is </w:t>
      </w:r>
      <w:r w:rsidR="00CB561F">
        <w:t>different</w:t>
      </w:r>
      <w:r w:rsidR="009653C4">
        <w:t xml:space="preserve"> than the similar equation in WEQ-005 ACE Equation Special Cases</w:t>
      </w:r>
      <w:r w:rsidR="00CB561F">
        <w:t xml:space="preserve"> and asked if there was a specific commercial purpose or reason for the variation.  Mr. Wood stated that the WEQ-005 ACE Equation Special Cases were created to specifically </w:t>
      </w:r>
      <w:r w:rsidR="00C9292C">
        <w:t xml:space="preserve">cover </w:t>
      </w:r>
      <w:r w:rsidR="00CB561F">
        <w:t>jointly owned units (JOUs) and how JOUs are to be accounted for in the ACE equation</w:t>
      </w:r>
      <w:r w:rsidR="00C9292C">
        <w:t>, which are not specifically addressed by the NERC requirements</w:t>
      </w:r>
      <w:r w:rsidR="00CB561F">
        <w:t xml:space="preserve">.  He explained that </w:t>
      </w:r>
      <w:r w:rsidR="00C9292C">
        <w:t xml:space="preserve">the equations identified in the WEQ-005 ACE Equation Special Cases supplement the ACE equations identified in the NERC documentation and are only to be used when </w:t>
      </w:r>
      <w:r w:rsidR="00003258">
        <w:t>JOUs are a factor in the sum of the tie lines.</w:t>
      </w:r>
    </w:p>
    <w:p w14:paraId="3D28FF05" w14:textId="46E11CCB" w:rsidR="00003258" w:rsidRDefault="00003258" w:rsidP="004F60E8">
      <w:pPr>
        <w:widowControl w:val="0"/>
        <w:tabs>
          <w:tab w:val="left" w:pos="1440"/>
        </w:tabs>
        <w:spacing w:after="120"/>
        <w:jc w:val="both"/>
      </w:pPr>
      <w:r>
        <w:lastRenderedPageBreak/>
        <w:t>Mr. Caven stated that language in Chapter 2</w:t>
      </w:r>
      <w:r w:rsidR="00804F69">
        <w:t xml:space="preserve"> – Dynamic Transfer Implementation Considerations</w:t>
      </w:r>
      <w:r>
        <w:t xml:space="preserve"> of the NERC Dynamic Transfer Reference Document is inclusive of </w:t>
      </w:r>
      <w:r w:rsidR="00804F69">
        <w:t>JOUs as it states that dynamic transfers can be used to transfer all or a portion of actual output of a specific generator to another balancing authority.</w:t>
      </w:r>
      <w:r w:rsidR="007E1159">
        <w:t xml:space="preserve">  Mr. Brooks noted that the NERC Dynamic Transfer Reference Document does not specifically identify JOUs as a consideration and asked if </w:t>
      </w:r>
      <w:r w:rsidR="00FD6037">
        <w:t xml:space="preserve">there is a need for the WEQ Business Practice Standards to address an area not identified by NERC requirements.  </w:t>
      </w:r>
      <w:r w:rsidR="0000650E">
        <w:t xml:space="preserve">Mr. Swan </w:t>
      </w:r>
      <w:r w:rsidR="0000650E">
        <w:t>stated</w:t>
      </w:r>
      <w:r w:rsidR="0000650E">
        <w:t xml:space="preserve"> that there is a common understanding within the industry of how JOUs are to be addressed and that separate business practice standards may not be necessary.  </w:t>
      </w:r>
      <w:r w:rsidR="00FD6037">
        <w:t xml:space="preserve">Mr. Wood stated that </w:t>
      </w:r>
      <w:r w:rsidR="00C44D72">
        <w:t xml:space="preserve">business practice standards </w:t>
      </w:r>
      <w:r w:rsidR="0000650E">
        <w:t>regarding</w:t>
      </w:r>
      <w:r w:rsidR="00C44D72">
        <w:t xml:space="preserve"> the treatment of JOUs are needed because the NERC requirements do not explicitly make the distinction for how dynamic transfers involving JOUs are </w:t>
      </w:r>
      <w:r w:rsidR="0000650E">
        <w:t>addressed</w:t>
      </w:r>
      <w:r w:rsidR="00C44D72">
        <w:t xml:space="preserve">.  </w:t>
      </w:r>
      <w:r w:rsidR="0000650E">
        <w:t xml:space="preserve">He explained that even if there is a common understanding, standards specifically addressing JOUs remove any ambiguity and provide clarity.  </w:t>
      </w:r>
      <w:r w:rsidR="00FD6037">
        <w:t>Ms. Trum stated that the WEQ Business Practice Standards are intended to be complementary to, not mirror, the NERC Reliability Standards and related requirements.  She explained that often times the business practice standards address a topic</w:t>
      </w:r>
      <w:r w:rsidR="00C44D72">
        <w:t xml:space="preserve"> not incorporated into NERC documentation as this area was determined to be </w:t>
      </w:r>
      <w:r w:rsidR="00DF48F2">
        <w:t>commercial in nature.</w:t>
      </w:r>
    </w:p>
    <w:p w14:paraId="6239A10E" w14:textId="561118DE" w:rsidR="00DF48F2" w:rsidRPr="00787E35" w:rsidRDefault="00DF48F2" w:rsidP="004F60E8">
      <w:pPr>
        <w:widowControl w:val="0"/>
        <w:tabs>
          <w:tab w:val="left" w:pos="1440"/>
        </w:tabs>
        <w:spacing w:after="120"/>
        <w:jc w:val="both"/>
      </w:pPr>
      <w:r>
        <w:t xml:space="preserve">Mr. Swan asked the history of the development of WEQ-005 ACE Equation Special Cases.  Ms. Trum stated that </w:t>
      </w:r>
      <w:r w:rsidR="003C6C6D">
        <w:t xml:space="preserve">the standards were part of WEQ Version 000 and developed in coordination with NERC.  She indicated that she could provide additional detail during the next meeting.  Ms. Berdahl suggested that the participants also review the </w:t>
      </w:r>
      <w:r w:rsidR="00691E01">
        <w:t>NERC Reliability Standards the business practices are complementary to.</w:t>
      </w:r>
    </w:p>
    <w:p w14:paraId="50155E89" w14:textId="2DA50897" w:rsidR="0026341B" w:rsidRDefault="0026341B" w:rsidP="001346BB">
      <w:pPr>
        <w:widowControl w:val="0"/>
        <w:numPr>
          <w:ilvl w:val="0"/>
          <w:numId w:val="11"/>
        </w:numPr>
        <w:tabs>
          <w:tab w:val="num" w:pos="720"/>
          <w:tab w:val="left" w:pos="1440"/>
        </w:tabs>
        <w:spacing w:after="120"/>
        <w:ind w:left="720"/>
        <w:jc w:val="both"/>
        <w:rPr>
          <w:b/>
          <w:bCs/>
        </w:rPr>
      </w:pPr>
      <w:r>
        <w:rPr>
          <w:b/>
          <w:bCs/>
        </w:rPr>
        <w:t>Next Steps/Review Action Items</w:t>
      </w:r>
    </w:p>
    <w:p w14:paraId="5ED899D1" w14:textId="6A712008" w:rsidR="00E55A1E" w:rsidRDefault="00B41D22" w:rsidP="001346BB">
      <w:pPr>
        <w:widowControl w:val="0"/>
        <w:tabs>
          <w:tab w:val="left" w:pos="1440"/>
        </w:tabs>
        <w:spacing w:after="120"/>
        <w:jc w:val="both"/>
        <w:rPr>
          <w:bCs/>
        </w:rPr>
      </w:pPr>
      <w:r>
        <w:rPr>
          <w:bCs/>
        </w:rPr>
        <w:t>The next meeting of the subcommittee is a conference call scheduled for August 20, 2020.</w:t>
      </w:r>
    </w:p>
    <w:p w14:paraId="3691BDEB" w14:textId="77777777" w:rsidR="00171CE0" w:rsidRDefault="00C44C62" w:rsidP="00FE27AA">
      <w:pPr>
        <w:widowControl w:val="0"/>
        <w:numPr>
          <w:ilvl w:val="0"/>
          <w:numId w:val="11"/>
        </w:numPr>
        <w:tabs>
          <w:tab w:val="num" w:pos="720"/>
          <w:tab w:val="left" w:pos="1440"/>
        </w:tabs>
        <w:spacing w:after="120"/>
        <w:ind w:left="0" w:firstLine="0"/>
        <w:jc w:val="both"/>
        <w:rPr>
          <w:b/>
          <w:bCs/>
        </w:rPr>
      </w:pPr>
      <w:r w:rsidRPr="00A651AC">
        <w:rPr>
          <w:b/>
          <w:bCs/>
        </w:rPr>
        <w:t>Adjourn</w:t>
      </w:r>
    </w:p>
    <w:p w14:paraId="102FB5CB" w14:textId="6DC94005"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 xml:space="preserve">at </w:t>
      </w:r>
      <w:r w:rsidR="00691E01">
        <w:rPr>
          <w:bCs/>
        </w:rPr>
        <w:t>3:15</w:t>
      </w:r>
      <w:r w:rsidR="0080541B">
        <w:rPr>
          <w:bCs/>
        </w:rPr>
        <w:t xml:space="preserve"> PM</w:t>
      </w:r>
      <w:r w:rsidR="00FE27AA">
        <w:rPr>
          <w:bCs/>
        </w:rPr>
        <w:t xml:space="preserve"> Central </w:t>
      </w:r>
      <w:r w:rsidR="00691E01">
        <w:rPr>
          <w:bCs/>
        </w:rPr>
        <w:t>by consensus.</w:t>
      </w:r>
    </w:p>
    <w:p w14:paraId="115DE2EC" w14:textId="77777777" w:rsidR="00492BAD" w:rsidRPr="00700781" w:rsidRDefault="00C44C62" w:rsidP="002C3B25">
      <w:pPr>
        <w:keepNext/>
        <w:keepLines/>
        <w:widowControl w:val="0"/>
        <w:numPr>
          <w:ilvl w:val="0"/>
          <w:numId w:val="11"/>
        </w:numPr>
        <w:tabs>
          <w:tab w:val="num" w:pos="720"/>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2C3B25">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Organization</w:t>
            </w:r>
          </w:p>
        </w:tc>
      </w:tr>
      <w:tr w:rsidR="00D85D03" w:rsidRPr="00286562" w14:paraId="4B1B38F3" w14:textId="77777777" w:rsidTr="001262CB">
        <w:tc>
          <w:tcPr>
            <w:tcW w:w="1998" w:type="dxa"/>
            <w:tcMar>
              <w:top w:w="0" w:type="dxa"/>
              <w:left w:w="108" w:type="dxa"/>
              <w:bottom w:w="0" w:type="dxa"/>
              <w:right w:w="108" w:type="dxa"/>
            </w:tcMar>
          </w:tcPr>
          <w:p w14:paraId="5881CA5E" w14:textId="2396BF3B" w:rsidR="00D85D03" w:rsidRPr="00BE4D0C" w:rsidRDefault="00D85D03" w:rsidP="002C3B25">
            <w:pPr>
              <w:keepNext/>
              <w:keepLines/>
              <w:spacing w:before="120"/>
              <w:rPr>
                <w:bCs/>
              </w:rPr>
            </w:pPr>
            <w:r w:rsidRPr="00BE4D0C">
              <w:rPr>
                <w:bCs/>
              </w:rPr>
              <w:t>Seyi</w:t>
            </w:r>
          </w:p>
        </w:tc>
        <w:tc>
          <w:tcPr>
            <w:tcW w:w="3240" w:type="dxa"/>
            <w:tcMar>
              <w:top w:w="0" w:type="dxa"/>
              <w:left w:w="108" w:type="dxa"/>
              <w:bottom w:w="0" w:type="dxa"/>
              <w:right w:w="108" w:type="dxa"/>
            </w:tcMar>
          </w:tcPr>
          <w:p w14:paraId="063D6433" w14:textId="67DC2FF3" w:rsidR="00D85D03" w:rsidRPr="00BE4D0C" w:rsidRDefault="00D85D03" w:rsidP="002C3B25">
            <w:pPr>
              <w:keepNext/>
              <w:keepLines/>
              <w:spacing w:before="120"/>
              <w:rPr>
                <w:bCs/>
              </w:rPr>
            </w:pPr>
            <w:r w:rsidRPr="00BE4D0C">
              <w:rPr>
                <w:bCs/>
              </w:rPr>
              <w:t>Akinbode</w:t>
            </w:r>
          </w:p>
        </w:tc>
        <w:tc>
          <w:tcPr>
            <w:tcW w:w="3870" w:type="dxa"/>
            <w:tcMar>
              <w:top w:w="0" w:type="dxa"/>
              <w:left w:w="108" w:type="dxa"/>
              <w:bottom w:w="0" w:type="dxa"/>
              <w:right w:w="108" w:type="dxa"/>
            </w:tcMar>
          </w:tcPr>
          <w:p w14:paraId="7C39A927" w14:textId="1736EDDD" w:rsidR="00D85D03" w:rsidRPr="00BE4D0C" w:rsidRDefault="00D85D03" w:rsidP="002C3B25">
            <w:pPr>
              <w:keepNext/>
              <w:keepLines/>
              <w:spacing w:before="120"/>
              <w:rPr>
                <w:bCs/>
              </w:rPr>
            </w:pPr>
            <w:r w:rsidRPr="00BE4D0C">
              <w:rPr>
                <w:bCs/>
              </w:rPr>
              <w:t>MISO</w:t>
            </w:r>
          </w:p>
        </w:tc>
      </w:tr>
      <w:tr w:rsidR="002C3B25" w:rsidRPr="00286562" w14:paraId="0F6906AA" w14:textId="77777777" w:rsidTr="001262CB">
        <w:tc>
          <w:tcPr>
            <w:tcW w:w="1998" w:type="dxa"/>
            <w:tcMar>
              <w:top w:w="0" w:type="dxa"/>
              <w:left w:w="108" w:type="dxa"/>
              <w:bottom w:w="0" w:type="dxa"/>
              <w:right w:w="108" w:type="dxa"/>
            </w:tcMar>
          </w:tcPr>
          <w:p w14:paraId="7A461579" w14:textId="42C10955" w:rsidR="002C3B25" w:rsidRPr="003429DB" w:rsidRDefault="002C3B25" w:rsidP="002C3B25">
            <w:pPr>
              <w:keepNext/>
              <w:keepLines/>
              <w:spacing w:before="120"/>
              <w:rPr>
                <w:bCs/>
              </w:rPr>
            </w:pPr>
            <w:r w:rsidRPr="003429DB">
              <w:rPr>
                <w:bCs/>
              </w:rPr>
              <w:t>Rebecca</w:t>
            </w:r>
          </w:p>
        </w:tc>
        <w:tc>
          <w:tcPr>
            <w:tcW w:w="3240" w:type="dxa"/>
            <w:tcMar>
              <w:top w:w="0" w:type="dxa"/>
              <w:left w:w="108" w:type="dxa"/>
              <w:bottom w:w="0" w:type="dxa"/>
              <w:right w:w="108" w:type="dxa"/>
            </w:tcMar>
          </w:tcPr>
          <w:p w14:paraId="6DB2B452" w14:textId="7EB31EA1" w:rsidR="002C3B25" w:rsidRPr="003429DB" w:rsidRDefault="002C3B25" w:rsidP="002C3B25">
            <w:pPr>
              <w:keepNext/>
              <w:keepLines/>
              <w:spacing w:before="120"/>
              <w:rPr>
                <w:bCs/>
              </w:rPr>
            </w:pPr>
            <w:r w:rsidRPr="003429DB">
              <w:rPr>
                <w:bCs/>
              </w:rPr>
              <w:t>Berdahl</w:t>
            </w:r>
          </w:p>
        </w:tc>
        <w:tc>
          <w:tcPr>
            <w:tcW w:w="3870" w:type="dxa"/>
            <w:tcMar>
              <w:top w:w="0" w:type="dxa"/>
              <w:left w:w="108" w:type="dxa"/>
              <w:bottom w:w="0" w:type="dxa"/>
              <w:right w:w="108" w:type="dxa"/>
            </w:tcMar>
          </w:tcPr>
          <w:p w14:paraId="7BBCA73F" w14:textId="1AF4ECA3" w:rsidR="002C3B25" w:rsidRPr="003429DB" w:rsidRDefault="002C3B25" w:rsidP="002C3B25">
            <w:pPr>
              <w:keepNext/>
              <w:keepLines/>
              <w:spacing w:before="120"/>
              <w:rPr>
                <w:bCs/>
              </w:rPr>
            </w:pPr>
            <w:r w:rsidRPr="003429DB">
              <w:rPr>
                <w:bCs/>
              </w:rPr>
              <w:t>BPA</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BE4D0C" w:rsidRDefault="001262CB" w:rsidP="002C3B25">
            <w:pPr>
              <w:keepNext/>
              <w:keepLines/>
              <w:spacing w:before="120"/>
              <w:rPr>
                <w:bCs/>
              </w:rPr>
            </w:pPr>
            <w:r w:rsidRPr="00BE4D0C">
              <w:rPr>
                <w:bCs/>
              </w:rPr>
              <w:t>Dick</w:t>
            </w:r>
          </w:p>
        </w:tc>
        <w:tc>
          <w:tcPr>
            <w:tcW w:w="3240" w:type="dxa"/>
            <w:tcMar>
              <w:top w:w="0" w:type="dxa"/>
              <w:left w:w="108" w:type="dxa"/>
              <w:bottom w:w="0" w:type="dxa"/>
              <w:right w:w="108" w:type="dxa"/>
            </w:tcMar>
          </w:tcPr>
          <w:p w14:paraId="66526677" w14:textId="6A849747" w:rsidR="001262CB" w:rsidRPr="00BE4D0C" w:rsidRDefault="001262CB" w:rsidP="002C3B25">
            <w:pPr>
              <w:keepNext/>
              <w:keepLines/>
              <w:spacing w:before="120"/>
              <w:rPr>
                <w:bCs/>
              </w:rPr>
            </w:pPr>
            <w:r w:rsidRPr="00BE4D0C">
              <w:rPr>
                <w:bCs/>
              </w:rPr>
              <w:t>Brooks</w:t>
            </w:r>
          </w:p>
        </w:tc>
        <w:tc>
          <w:tcPr>
            <w:tcW w:w="3870" w:type="dxa"/>
            <w:tcMar>
              <w:top w:w="0" w:type="dxa"/>
              <w:left w:w="108" w:type="dxa"/>
              <w:bottom w:w="0" w:type="dxa"/>
              <w:right w:w="108" w:type="dxa"/>
            </w:tcMar>
          </w:tcPr>
          <w:p w14:paraId="0231BE59" w14:textId="16C633CB" w:rsidR="001262CB" w:rsidRPr="00BE4D0C" w:rsidRDefault="001262CB" w:rsidP="002C3B25">
            <w:pPr>
              <w:keepNext/>
              <w:keepLines/>
              <w:spacing w:before="120"/>
              <w:rPr>
                <w:bCs/>
              </w:rPr>
            </w:pPr>
            <w:r w:rsidRPr="00BE4D0C">
              <w:rPr>
                <w:bCs/>
              </w:rPr>
              <w:t xml:space="preserve">Reliable Energy Analytics </w:t>
            </w:r>
          </w:p>
        </w:tc>
      </w:tr>
      <w:tr w:rsidR="003429DB" w:rsidRPr="00286562" w14:paraId="2AAF752A" w14:textId="77777777" w:rsidTr="001262CB">
        <w:tc>
          <w:tcPr>
            <w:tcW w:w="1998" w:type="dxa"/>
            <w:tcMar>
              <w:top w:w="0" w:type="dxa"/>
              <w:left w:w="108" w:type="dxa"/>
              <w:bottom w:w="0" w:type="dxa"/>
              <w:right w:w="108" w:type="dxa"/>
            </w:tcMar>
          </w:tcPr>
          <w:p w14:paraId="60C6201B" w14:textId="2705AA58" w:rsidR="003429DB" w:rsidRPr="00BE4D0C" w:rsidRDefault="003429DB" w:rsidP="002C3B25">
            <w:pPr>
              <w:keepNext/>
              <w:keepLines/>
              <w:spacing w:before="120"/>
              <w:rPr>
                <w:bCs/>
              </w:rPr>
            </w:pPr>
            <w:r>
              <w:rPr>
                <w:bCs/>
              </w:rPr>
              <w:t>Scott</w:t>
            </w:r>
          </w:p>
        </w:tc>
        <w:tc>
          <w:tcPr>
            <w:tcW w:w="3240" w:type="dxa"/>
            <w:tcMar>
              <w:top w:w="0" w:type="dxa"/>
              <w:left w:w="108" w:type="dxa"/>
              <w:bottom w:w="0" w:type="dxa"/>
              <w:right w:w="108" w:type="dxa"/>
            </w:tcMar>
          </w:tcPr>
          <w:p w14:paraId="2BCAA485" w14:textId="3E92EEC5" w:rsidR="003429DB" w:rsidRPr="00BE4D0C" w:rsidRDefault="003429DB" w:rsidP="002C3B25">
            <w:pPr>
              <w:keepNext/>
              <w:keepLines/>
              <w:spacing w:before="120"/>
              <w:rPr>
                <w:bCs/>
              </w:rPr>
            </w:pPr>
            <w:r>
              <w:rPr>
                <w:bCs/>
              </w:rPr>
              <w:t>Brown</w:t>
            </w:r>
          </w:p>
        </w:tc>
        <w:tc>
          <w:tcPr>
            <w:tcW w:w="3870" w:type="dxa"/>
            <w:tcMar>
              <w:top w:w="0" w:type="dxa"/>
              <w:left w:w="108" w:type="dxa"/>
              <w:bottom w:w="0" w:type="dxa"/>
              <w:right w:w="108" w:type="dxa"/>
            </w:tcMar>
          </w:tcPr>
          <w:p w14:paraId="18164DB2" w14:textId="57D6C798" w:rsidR="003429DB" w:rsidRPr="00BE4D0C" w:rsidRDefault="003429DB" w:rsidP="002C3B25">
            <w:pPr>
              <w:keepNext/>
              <w:keepLines/>
              <w:spacing w:before="120"/>
              <w:rPr>
                <w:bCs/>
              </w:rPr>
            </w:pPr>
            <w:r>
              <w:rPr>
                <w:bCs/>
              </w:rPr>
              <w:t>SPP</w:t>
            </w:r>
          </w:p>
        </w:tc>
      </w:tr>
      <w:tr w:rsidR="00BE4D0C" w:rsidRPr="00286562" w14:paraId="23DF9233" w14:textId="77777777" w:rsidTr="001262CB">
        <w:tc>
          <w:tcPr>
            <w:tcW w:w="1998" w:type="dxa"/>
            <w:tcMar>
              <w:top w:w="0" w:type="dxa"/>
              <w:left w:w="108" w:type="dxa"/>
              <w:bottom w:w="0" w:type="dxa"/>
              <w:right w:w="108" w:type="dxa"/>
            </w:tcMar>
          </w:tcPr>
          <w:p w14:paraId="28A8ADA6" w14:textId="2AA18244" w:rsidR="00BE4D0C" w:rsidRPr="00BE4D0C" w:rsidRDefault="00BE4D0C" w:rsidP="002C3B25">
            <w:pPr>
              <w:keepNext/>
              <w:keepLines/>
              <w:spacing w:before="120"/>
              <w:rPr>
                <w:bCs/>
              </w:rPr>
            </w:pPr>
            <w:r>
              <w:rPr>
                <w:bCs/>
              </w:rPr>
              <w:t>Augustine</w:t>
            </w:r>
          </w:p>
        </w:tc>
        <w:tc>
          <w:tcPr>
            <w:tcW w:w="3240" w:type="dxa"/>
            <w:tcMar>
              <w:top w:w="0" w:type="dxa"/>
              <w:left w:w="108" w:type="dxa"/>
              <w:bottom w:w="0" w:type="dxa"/>
              <w:right w:w="108" w:type="dxa"/>
            </w:tcMar>
          </w:tcPr>
          <w:p w14:paraId="6A1A8282" w14:textId="2AE0F7DA" w:rsidR="00BE4D0C" w:rsidRPr="00BE4D0C" w:rsidRDefault="00BE4D0C" w:rsidP="002C3B25">
            <w:pPr>
              <w:keepNext/>
              <w:keepLines/>
              <w:spacing w:before="120"/>
              <w:rPr>
                <w:bCs/>
              </w:rPr>
            </w:pPr>
            <w:r>
              <w:rPr>
                <w:bCs/>
              </w:rPr>
              <w:t>Caven</w:t>
            </w:r>
          </w:p>
        </w:tc>
        <w:tc>
          <w:tcPr>
            <w:tcW w:w="3870" w:type="dxa"/>
            <w:tcMar>
              <w:top w:w="0" w:type="dxa"/>
              <w:left w:w="108" w:type="dxa"/>
              <w:bottom w:w="0" w:type="dxa"/>
              <w:right w:w="108" w:type="dxa"/>
            </w:tcMar>
          </w:tcPr>
          <w:p w14:paraId="160DA0D4" w14:textId="27FC0A6C" w:rsidR="00BE4D0C" w:rsidRPr="00BE4D0C" w:rsidRDefault="00BE4D0C" w:rsidP="002C3B25">
            <w:pPr>
              <w:keepNext/>
              <w:keepLines/>
              <w:spacing w:before="120"/>
              <w:rPr>
                <w:bCs/>
              </w:rPr>
            </w:pPr>
            <w:r>
              <w:rPr>
                <w:bCs/>
              </w:rPr>
              <w:t>PJM</w:t>
            </w:r>
          </w:p>
        </w:tc>
      </w:tr>
      <w:tr w:rsidR="00BE4D0C" w:rsidRPr="00286562" w14:paraId="68C1F78F" w14:textId="77777777" w:rsidTr="001262CB">
        <w:tc>
          <w:tcPr>
            <w:tcW w:w="1998" w:type="dxa"/>
            <w:tcMar>
              <w:top w:w="0" w:type="dxa"/>
              <w:left w:w="108" w:type="dxa"/>
              <w:bottom w:w="0" w:type="dxa"/>
              <w:right w:w="108" w:type="dxa"/>
            </w:tcMar>
          </w:tcPr>
          <w:p w14:paraId="06BE7092" w14:textId="0D8A61D6" w:rsidR="00BE4D0C" w:rsidRPr="00BE4D0C" w:rsidRDefault="00BE4D0C" w:rsidP="002C3B25">
            <w:pPr>
              <w:keepNext/>
              <w:keepLines/>
              <w:spacing w:before="120"/>
              <w:rPr>
                <w:bCs/>
              </w:rPr>
            </w:pPr>
            <w:r w:rsidRPr="00BE4D0C">
              <w:rPr>
                <w:bCs/>
              </w:rPr>
              <w:t>Joe</w:t>
            </w:r>
          </w:p>
        </w:tc>
        <w:tc>
          <w:tcPr>
            <w:tcW w:w="3240" w:type="dxa"/>
            <w:tcMar>
              <w:top w:w="0" w:type="dxa"/>
              <w:left w:w="108" w:type="dxa"/>
              <w:bottom w:w="0" w:type="dxa"/>
              <w:right w:w="108" w:type="dxa"/>
            </w:tcMar>
          </w:tcPr>
          <w:p w14:paraId="52F14689" w14:textId="46571BD3" w:rsidR="00BE4D0C" w:rsidRPr="00BE4D0C" w:rsidRDefault="00BE4D0C" w:rsidP="002C3B25">
            <w:pPr>
              <w:keepNext/>
              <w:keepLines/>
              <w:spacing w:before="120"/>
              <w:rPr>
                <w:bCs/>
              </w:rPr>
            </w:pPr>
            <w:r w:rsidRPr="00BE4D0C">
              <w:rPr>
                <w:bCs/>
              </w:rPr>
              <w:t>Ciabattoni</w:t>
            </w:r>
          </w:p>
        </w:tc>
        <w:tc>
          <w:tcPr>
            <w:tcW w:w="3870" w:type="dxa"/>
            <w:tcMar>
              <w:top w:w="0" w:type="dxa"/>
              <w:left w:w="108" w:type="dxa"/>
              <w:bottom w:w="0" w:type="dxa"/>
              <w:right w:w="108" w:type="dxa"/>
            </w:tcMar>
          </w:tcPr>
          <w:p w14:paraId="0D2BEA23" w14:textId="72B61B2E" w:rsidR="00BE4D0C" w:rsidRPr="00BE4D0C" w:rsidRDefault="00BE4D0C" w:rsidP="002C3B25">
            <w:pPr>
              <w:keepNext/>
              <w:keepLines/>
              <w:spacing w:before="120"/>
              <w:rPr>
                <w:bCs/>
              </w:rPr>
            </w:pPr>
            <w:r w:rsidRPr="00BE4D0C">
              <w:rPr>
                <w:bCs/>
              </w:rPr>
              <w:t>PJM</w:t>
            </w:r>
          </w:p>
        </w:tc>
      </w:tr>
      <w:tr w:rsidR="003429DB" w:rsidRPr="00286562" w14:paraId="38E13BB3" w14:textId="77777777" w:rsidTr="001262CB">
        <w:tc>
          <w:tcPr>
            <w:tcW w:w="1998" w:type="dxa"/>
            <w:tcMar>
              <w:top w:w="0" w:type="dxa"/>
              <w:left w:w="108" w:type="dxa"/>
              <w:bottom w:w="0" w:type="dxa"/>
              <w:right w:w="108" w:type="dxa"/>
            </w:tcMar>
          </w:tcPr>
          <w:p w14:paraId="235D8B39" w14:textId="60F1594B" w:rsidR="003429DB" w:rsidRPr="00BE4D0C" w:rsidRDefault="003429DB" w:rsidP="002C3B25">
            <w:pPr>
              <w:keepNext/>
              <w:keepLines/>
              <w:spacing w:before="120"/>
              <w:rPr>
                <w:bCs/>
              </w:rPr>
            </w:pPr>
            <w:r>
              <w:rPr>
                <w:bCs/>
              </w:rPr>
              <w:t>Patrick</w:t>
            </w:r>
          </w:p>
        </w:tc>
        <w:tc>
          <w:tcPr>
            <w:tcW w:w="3240" w:type="dxa"/>
            <w:tcMar>
              <w:top w:w="0" w:type="dxa"/>
              <w:left w:w="108" w:type="dxa"/>
              <w:bottom w:w="0" w:type="dxa"/>
              <w:right w:w="108" w:type="dxa"/>
            </w:tcMar>
          </w:tcPr>
          <w:p w14:paraId="56B2DF80" w14:textId="4A54F639" w:rsidR="003429DB" w:rsidRPr="00BE4D0C" w:rsidRDefault="003429DB" w:rsidP="002C3B25">
            <w:pPr>
              <w:keepNext/>
              <w:keepLines/>
              <w:spacing w:before="120"/>
              <w:rPr>
                <w:bCs/>
              </w:rPr>
            </w:pPr>
            <w:r>
              <w:rPr>
                <w:bCs/>
              </w:rPr>
              <w:t>Foley</w:t>
            </w:r>
          </w:p>
        </w:tc>
        <w:tc>
          <w:tcPr>
            <w:tcW w:w="3870" w:type="dxa"/>
            <w:tcMar>
              <w:top w:w="0" w:type="dxa"/>
              <w:left w:w="108" w:type="dxa"/>
              <w:bottom w:w="0" w:type="dxa"/>
              <w:right w:w="108" w:type="dxa"/>
            </w:tcMar>
          </w:tcPr>
          <w:p w14:paraId="27350A84" w14:textId="7F42FD8B" w:rsidR="003429DB" w:rsidRPr="00BE4D0C" w:rsidRDefault="003429DB" w:rsidP="002C3B25">
            <w:pPr>
              <w:keepNext/>
              <w:keepLines/>
              <w:spacing w:before="120"/>
              <w:rPr>
                <w:bCs/>
              </w:rPr>
            </w:pPr>
            <w:r>
              <w:rPr>
                <w:bCs/>
              </w:rPr>
              <w:t>NV Energy</w:t>
            </w:r>
          </w:p>
        </w:tc>
      </w:tr>
      <w:tr w:rsidR="004F0487" w:rsidRPr="00286562" w14:paraId="007F0E9A" w14:textId="77777777" w:rsidTr="001262CB">
        <w:tc>
          <w:tcPr>
            <w:tcW w:w="1998" w:type="dxa"/>
            <w:tcMar>
              <w:top w:w="0" w:type="dxa"/>
              <w:left w:w="108" w:type="dxa"/>
              <w:bottom w:w="0" w:type="dxa"/>
              <w:right w:w="108" w:type="dxa"/>
            </w:tcMar>
          </w:tcPr>
          <w:p w14:paraId="5F4F2CDB" w14:textId="42AECF3A" w:rsidR="004F0487" w:rsidRPr="00BE4D0C" w:rsidRDefault="004F0487" w:rsidP="002C3B25">
            <w:pPr>
              <w:keepNext/>
              <w:keepLines/>
              <w:spacing w:before="120"/>
              <w:rPr>
                <w:bCs/>
              </w:rPr>
            </w:pPr>
            <w:r w:rsidRPr="00BE4D0C">
              <w:rPr>
                <w:bCs/>
              </w:rPr>
              <w:t>Cory</w:t>
            </w:r>
          </w:p>
        </w:tc>
        <w:tc>
          <w:tcPr>
            <w:tcW w:w="3240" w:type="dxa"/>
            <w:tcMar>
              <w:top w:w="0" w:type="dxa"/>
              <w:left w:w="108" w:type="dxa"/>
              <w:bottom w:w="0" w:type="dxa"/>
              <w:right w:w="108" w:type="dxa"/>
            </w:tcMar>
          </w:tcPr>
          <w:p w14:paraId="7B78C3CB" w14:textId="41FA86C2" w:rsidR="004F0487" w:rsidRPr="00BE4D0C" w:rsidRDefault="004F0487" w:rsidP="002C3B25">
            <w:pPr>
              <w:keepNext/>
              <w:keepLines/>
              <w:spacing w:before="120"/>
              <w:rPr>
                <w:bCs/>
              </w:rPr>
            </w:pPr>
            <w:r w:rsidRPr="00BE4D0C">
              <w:rPr>
                <w:bCs/>
              </w:rPr>
              <w:t>Herbolsheimer</w:t>
            </w:r>
          </w:p>
        </w:tc>
        <w:tc>
          <w:tcPr>
            <w:tcW w:w="3870" w:type="dxa"/>
            <w:tcMar>
              <w:top w:w="0" w:type="dxa"/>
              <w:left w:w="108" w:type="dxa"/>
              <w:bottom w:w="0" w:type="dxa"/>
              <w:right w:w="108" w:type="dxa"/>
            </w:tcMar>
          </w:tcPr>
          <w:p w14:paraId="62FC34B6" w14:textId="3FBC356E" w:rsidR="004F0487" w:rsidRPr="00BE4D0C" w:rsidRDefault="004F0487" w:rsidP="002C3B25">
            <w:pPr>
              <w:keepNext/>
              <w:keepLines/>
              <w:spacing w:before="120"/>
              <w:rPr>
                <w:bCs/>
              </w:rPr>
            </w:pPr>
            <w:r w:rsidRPr="00BE4D0C">
              <w:rPr>
                <w:bCs/>
              </w:rPr>
              <w:t>NV Energy</w:t>
            </w:r>
          </w:p>
        </w:tc>
      </w:tr>
      <w:tr w:rsidR="00F16882" w:rsidRPr="00286562" w14:paraId="7A8CBB99" w14:textId="77777777" w:rsidTr="001262CB">
        <w:tc>
          <w:tcPr>
            <w:tcW w:w="1998" w:type="dxa"/>
            <w:tcMar>
              <w:top w:w="0" w:type="dxa"/>
              <w:left w:w="108" w:type="dxa"/>
              <w:bottom w:w="0" w:type="dxa"/>
              <w:right w:w="108" w:type="dxa"/>
            </w:tcMar>
          </w:tcPr>
          <w:p w14:paraId="3AA9CAF0" w14:textId="20CB4B48" w:rsidR="00F16882" w:rsidRPr="00BE4D0C" w:rsidRDefault="00F16882" w:rsidP="002C3B25">
            <w:pPr>
              <w:keepNext/>
              <w:keepLines/>
              <w:spacing w:before="120"/>
              <w:rPr>
                <w:bCs/>
              </w:rPr>
            </w:pPr>
            <w:r>
              <w:rPr>
                <w:bCs/>
              </w:rPr>
              <w:t>Alan</w:t>
            </w:r>
          </w:p>
        </w:tc>
        <w:tc>
          <w:tcPr>
            <w:tcW w:w="3240" w:type="dxa"/>
            <w:tcMar>
              <w:top w:w="0" w:type="dxa"/>
              <w:left w:w="108" w:type="dxa"/>
              <w:bottom w:w="0" w:type="dxa"/>
              <w:right w:w="108" w:type="dxa"/>
            </w:tcMar>
          </w:tcPr>
          <w:p w14:paraId="1EDB29F6" w14:textId="1A329114" w:rsidR="00F16882" w:rsidRPr="00BE4D0C" w:rsidRDefault="00F16882" w:rsidP="002C3B25">
            <w:pPr>
              <w:keepNext/>
              <w:keepLines/>
              <w:spacing w:before="120"/>
              <w:rPr>
                <w:bCs/>
              </w:rPr>
            </w:pPr>
            <w:r>
              <w:rPr>
                <w:bCs/>
              </w:rPr>
              <w:t>Johnson</w:t>
            </w:r>
          </w:p>
        </w:tc>
        <w:tc>
          <w:tcPr>
            <w:tcW w:w="3870" w:type="dxa"/>
            <w:tcMar>
              <w:top w:w="0" w:type="dxa"/>
              <w:left w:w="108" w:type="dxa"/>
              <w:bottom w:w="0" w:type="dxa"/>
              <w:right w:w="108" w:type="dxa"/>
            </w:tcMar>
          </w:tcPr>
          <w:p w14:paraId="58E594DD" w14:textId="545C1F90" w:rsidR="00F16882" w:rsidRPr="00BE4D0C" w:rsidRDefault="00F16882" w:rsidP="002C3B25">
            <w:pPr>
              <w:keepNext/>
              <w:keepLines/>
              <w:spacing w:before="120"/>
              <w:rPr>
                <w:bCs/>
              </w:rPr>
            </w:pPr>
            <w:r>
              <w:rPr>
                <w:bCs/>
              </w:rPr>
              <w:t>NRG</w:t>
            </w:r>
          </w:p>
        </w:tc>
      </w:tr>
      <w:tr w:rsidR="003429DB" w:rsidRPr="00286562" w14:paraId="0EDFBBBA" w14:textId="77777777" w:rsidTr="001262CB">
        <w:tc>
          <w:tcPr>
            <w:tcW w:w="1998" w:type="dxa"/>
            <w:tcMar>
              <w:top w:w="0" w:type="dxa"/>
              <w:left w:w="108" w:type="dxa"/>
              <w:bottom w:w="0" w:type="dxa"/>
              <w:right w:w="108" w:type="dxa"/>
            </w:tcMar>
          </w:tcPr>
          <w:p w14:paraId="6BFFB650" w14:textId="61258EB3" w:rsidR="003429DB" w:rsidRDefault="003429DB" w:rsidP="002C3B25">
            <w:pPr>
              <w:keepNext/>
              <w:keepLines/>
              <w:spacing w:before="120"/>
              <w:rPr>
                <w:bCs/>
              </w:rPr>
            </w:pPr>
            <w:r>
              <w:rPr>
                <w:bCs/>
              </w:rPr>
              <w:t>Jo</w:t>
            </w:r>
          </w:p>
        </w:tc>
        <w:tc>
          <w:tcPr>
            <w:tcW w:w="3240" w:type="dxa"/>
            <w:tcMar>
              <w:top w:w="0" w:type="dxa"/>
              <w:left w:w="108" w:type="dxa"/>
              <w:bottom w:w="0" w:type="dxa"/>
              <w:right w:w="108" w:type="dxa"/>
            </w:tcMar>
          </w:tcPr>
          <w:p w14:paraId="4C01FC9E" w14:textId="0A394E58" w:rsidR="003429DB" w:rsidRDefault="003429DB" w:rsidP="002C3B25">
            <w:pPr>
              <w:keepNext/>
              <w:keepLines/>
              <w:spacing w:before="120"/>
              <w:rPr>
                <w:bCs/>
              </w:rPr>
            </w:pPr>
            <w:r>
              <w:rPr>
                <w:bCs/>
              </w:rPr>
              <w:t>Johnson</w:t>
            </w:r>
          </w:p>
        </w:tc>
        <w:tc>
          <w:tcPr>
            <w:tcW w:w="3870" w:type="dxa"/>
            <w:tcMar>
              <w:top w:w="0" w:type="dxa"/>
              <w:left w:w="108" w:type="dxa"/>
              <w:bottom w:w="0" w:type="dxa"/>
              <w:right w:w="108" w:type="dxa"/>
            </w:tcMar>
          </w:tcPr>
          <w:p w14:paraId="0345266C" w14:textId="248DCD9E" w:rsidR="003429DB" w:rsidRDefault="003429DB" w:rsidP="002C3B25">
            <w:pPr>
              <w:keepNext/>
              <w:keepLines/>
              <w:spacing w:before="120"/>
              <w:rPr>
                <w:bCs/>
              </w:rPr>
            </w:pPr>
            <w:r>
              <w:rPr>
                <w:bCs/>
              </w:rPr>
              <w:t>Portland General Electric</w:t>
            </w:r>
          </w:p>
        </w:tc>
      </w:tr>
      <w:tr w:rsidR="00F16882" w:rsidRPr="00286562" w14:paraId="792714F0" w14:textId="77777777" w:rsidTr="001262CB">
        <w:tc>
          <w:tcPr>
            <w:tcW w:w="1998" w:type="dxa"/>
            <w:tcMar>
              <w:top w:w="0" w:type="dxa"/>
              <w:left w:w="108" w:type="dxa"/>
              <w:bottom w:w="0" w:type="dxa"/>
              <w:right w:w="108" w:type="dxa"/>
            </w:tcMar>
          </w:tcPr>
          <w:p w14:paraId="0E8BCE3C" w14:textId="1949431A" w:rsidR="00F16882" w:rsidRDefault="00F16882" w:rsidP="002C3B25">
            <w:pPr>
              <w:keepNext/>
              <w:keepLines/>
              <w:spacing w:before="120"/>
              <w:rPr>
                <w:bCs/>
              </w:rPr>
            </w:pPr>
            <w:r>
              <w:rPr>
                <w:bCs/>
              </w:rPr>
              <w:t>Cheryl</w:t>
            </w:r>
          </w:p>
        </w:tc>
        <w:tc>
          <w:tcPr>
            <w:tcW w:w="3240" w:type="dxa"/>
            <w:tcMar>
              <w:top w:w="0" w:type="dxa"/>
              <w:left w:w="108" w:type="dxa"/>
              <w:bottom w:w="0" w:type="dxa"/>
              <w:right w:w="108" w:type="dxa"/>
            </w:tcMar>
          </w:tcPr>
          <w:p w14:paraId="24737D9C" w14:textId="0D2BE2B8" w:rsidR="00F16882" w:rsidRDefault="00F16882" w:rsidP="002C3B25">
            <w:pPr>
              <w:keepNext/>
              <w:keepLines/>
              <w:spacing w:before="120"/>
              <w:rPr>
                <w:bCs/>
              </w:rPr>
            </w:pPr>
            <w:r>
              <w:rPr>
                <w:bCs/>
              </w:rPr>
              <w:t>Mendrala</w:t>
            </w:r>
          </w:p>
        </w:tc>
        <w:tc>
          <w:tcPr>
            <w:tcW w:w="3870" w:type="dxa"/>
            <w:tcMar>
              <w:top w:w="0" w:type="dxa"/>
              <w:left w:w="108" w:type="dxa"/>
              <w:bottom w:w="0" w:type="dxa"/>
              <w:right w:w="108" w:type="dxa"/>
            </w:tcMar>
          </w:tcPr>
          <w:p w14:paraId="7DA68AC8" w14:textId="3D3DC1D1" w:rsidR="00F16882" w:rsidRDefault="00F16882" w:rsidP="002C3B25">
            <w:pPr>
              <w:keepNext/>
              <w:keepLines/>
              <w:spacing w:before="120"/>
              <w:rPr>
                <w:bCs/>
              </w:rPr>
            </w:pPr>
            <w:r>
              <w:rPr>
                <w:bCs/>
              </w:rPr>
              <w:t>ISO-NE</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BE4D0C" w:rsidRDefault="0087464A" w:rsidP="002C3B25">
            <w:pPr>
              <w:keepNext/>
              <w:keepLines/>
              <w:spacing w:before="120"/>
              <w:rPr>
                <w:bCs/>
              </w:rPr>
            </w:pPr>
            <w:r w:rsidRPr="00BE4D0C">
              <w:rPr>
                <w:bCs/>
              </w:rPr>
              <w:t>Joshua</w:t>
            </w:r>
          </w:p>
        </w:tc>
        <w:tc>
          <w:tcPr>
            <w:tcW w:w="3240" w:type="dxa"/>
            <w:tcMar>
              <w:top w:w="0" w:type="dxa"/>
              <w:left w:w="108" w:type="dxa"/>
              <w:bottom w:w="0" w:type="dxa"/>
              <w:right w:w="108" w:type="dxa"/>
            </w:tcMar>
          </w:tcPr>
          <w:p w14:paraId="69084BF0" w14:textId="15A10E77" w:rsidR="0087464A" w:rsidRPr="00BE4D0C" w:rsidRDefault="0087464A" w:rsidP="002C3B25">
            <w:pPr>
              <w:keepNext/>
              <w:keepLines/>
              <w:spacing w:before="120"/>
              <w:rPr>
                <w:bCs/>
              </w:rPr>
            </w:pPr>
            <w:r w:rsidRPr="00BE4D0C">
              <w:rPr>
                <w:bCs/>
              </w:rPr>
              <w:t>Phillips</w:t>
            </w:r>
          </w:p>
        </w:tc>
        <w:tc>
          <w:tcPr>
            <w:tcW w:w="3870" w:type="dxa"/>
            <w:tcMar>
              <w:top w:w="0" w:type="dxa"/>
              <w:left w:w="108" w:type="dxa"/>
              <w:bottom w:w="0" w:type="dxa"/>
              <w:right w:w="108" w:type="dxa"/>
            </w:tcMar>
          </w:tcPr>
          <w:p w14:paraId="7E563689" w14:textId="3B8B00A3" w:rsidR="0087464A" w:rsidRPr="00BE4D0C" w:rsidRDefault="0087464A" w:rsidP="002C3B25">
            <w:pPr>
              <w:keepNext/>
              <w:keepLines/>
              <w:spacing w:before="120"/>
              <w:rPr>
                <w:bCs/>
              </w:rPr>
            </w:pPr>
            <w:r w:rsidRPr="00BE4D0C">
              <w:rPr>
                <w:bCs/>
              </w:rPr>
              <w:t>SPP</w:t>
            </w:r>
          </w:p>
        </w:tc>
      </w:tr>
      <w:tr w:rsidR="00D848DF" w:rsidRPr="00286562" w14:paraId="5243BDC2" w14:textId="77777777" w:rsidTr="001262CB">
        <w:tc>
          <w:tcPr>
            <w:tcW w:w="1998" w:type="dxa"/>
            <w:tcMar>
              <w:top w:w="0" w:type="dxa"/>
              <w:left w:w="108" w:type="dxa"/>
              <w:bottom w:w="0" w:type="dxa"/>
              <w:right w:w="108" w:type="dxa"/>
            </w:tcMar>
          </w:tcPr>
          <w:p w14:paraId="7E00EEDE" w14:textId="1FEB4415" w:rsidR="00D848DF" w:rsidRPr="00BE4D0C" w:rsidRDefault="00D848DF" w:rsidP="002C3B25">
            <w:pPr>
              <w:keepNext/>
              <w:keepLines/>
              <w:spacing w:before="120"/>
              <w:rPr>
                <w:bCs/>
              </w:rPr>
            </w:pPr>
            <w:r w:rsidRPr="00BE4D0C">
              <w:rPr>
                <w:bCs/>
              </w:rPr>
              <w:t>Nick</w:t>
            </w:r>
          </w:p>
        </w:tc>
        <w:tc>
          <w:tcPr>
            <w:tcW w:w="3240" w:type="dxa"/>
            <w:tcMar>
              <w:top w:w="0" w:type="dxa"/>
              <w:left w:w="108" w:type="dxa"/>
              <w:bottom w:w="0" w:type="dxa"/>
              <w:right w:w="108" w:type="dxa"/>
            </w:tcMar>
          </w:tcPr>
          <w:p w14:paraId="04D8C74B" w14:textId="25E8F8B9" w:rsidR="00D848DF" w:rsidRPr="00BE4D0C" w:rsidRDefault="00D848DF" w:rsidP="002C3B25">
            <w:pPr>
              <w:keepNext/>
              <w:keepLines/>
              <w:spacing w:before="120"/>
              <w:rPr>
                <w:bCs/>
              </w:rPr>
            </w:pPr>
            <w:r w:rsidRPr="00BE4D0C">
              <w:rPr>
                <w:bCs/>
              </w:rPr>
              <w:t>Quinata</w:t>
            </w:r>
          </w:p>
        </w:tc>
        <w:tc>
          <w:tcPr>
            <w:tcW w:w="3870" w:type="dxa"/>
            <w:tcMar>
              <w:top w:w="0" w:type="dxa"/>
              <w:left w:w="108" w:type="dxa"/>
              <w:bottom w:w="0" w:type="dxa"/>
              <w:right w:w="108" w:type="dxa"/>
            </w:tcMar>
          </w:tcPr>
          <w:p w14:paraId="0B62397A" w14:textId="4E2D31E3" w:rsidR="00D848DF" w:rsidRPr="00BE4D0C" w:rsidRDefault="00D848DF" w:rsidP="002C3B25">
            <w:pPr>
              <w:keepNext/>
              <w:keepLines/>
              <w:spacing w:before="120"/>
              <w:rPr>
                <w:bCs/>
              </w:rPr>
            </w:pPr>
            <w:r w:rsidRPr="00BE4D0C">
              <w:rPr>
                <w:bCs/>
              </w:rPr>
              <w:t>BPA</w:t>
            </w:r>
          </w:p>
        </w:tc>
      </w:tr>
      <w:tr w:rsidR="00BE24C3" w:rsidRPr="00286562" w14:paraId="7F24CB38" w14:textId="77777777" w:rsidTr="001262CB">
        <w:tc>
          <w:tcPr>
            <w:tcW w:w="1998" w:type="dxa"/>
            <w:tcMar>
              <w:top w:w="0" w:type="dxa"/>
              <w:left w:w="108" w:type="dxa"/>
              <w:bottom w:w="0" w:type="dxa"/>
              <w:right w:w="108" w:type="dxa"/>
            </w:tcMar>
          </w:tcPr>
          <w:p w14:paraId="6BBED32A" w14:textId="77777777" w:rsidR="00BE24C3" w:rsidRPr="00BE4D0C" w:rsidRDefault="00BE24C3" w:rsidP="002C3B25">
            <w:pPr>
              <w:keepNext/>
              <w:keepLines/>
              <w:spacing w:before="120"/>
              <w:rPr>
                <w:bCs/>
              </w:rPr>
            </w:pPr>
            <w:r w:rsidRPr="00BE4D0C">
              <w:rPr>
                <w:bCs/>
              </w:rPr>
              <w:t>Robin</w:t>
            </w:r>
          </w:p>
        </w:tc>
        <w:tc>
          <w:tcPr>
            <w:tcW w:w="3240" w:type="dxa"/>
            <w:tcMar>
              <w:top w:w="0" w:type="dxa"/>
              <w:left w:w="108" w:type="dxa"/>
              <w:bottom w:w="0" w:type="dxa"/>
              <w:right w:w="108" w:type="dxa"/>
            </w:tcMar>
          </w:tcPr>
          <w:p w14:paraId="12B7D88A" w14:textId="77777777" w:rsidR="00BE24C3" w:rsidRPr="00BE4D0C" w:rsidRDefault="00BE24C3" w:rsidP="002C3B25">
            <w:pPr>
              <w:keepNext/>
              <w:keepLines/>
              <w:spacing w:before="120"/>
              <w:rPr>
                <w:bCs/>
              </w:rPr>
            </w:pPr>
            <w:r w:rsidRPr="00BE4D0C">
              <w:rPr>
                <w:bCs/>
              </w:rPr>
              <w:t>Rebillard</w:t>
            </w:r>
          </w:p>
        </w:tc>
        <w:tc>
          <w:tcPr>
            <w:tcW w:w="3870" w:type="dxa"/>
            <w:tcMar>
              <w:top w:w="0" w:type="dxa"/>
              <w:left w:w="108" w:type="dxa"/>
              <w:bottom w:w="0" w:type="dxa"/>
              <w:right w:w="108" w:type="dxa"/>
            </w:tcMar>
          </w:tcPr>
          <w:p w14:paraId="31FAD75D" w14:textId="77777777" w:rsidR="00BE24C3" w:rsidRPr="00BE4D0C" w:rsidRDefault="00BE24C3" w:rsidP="002C3B25">
            <w:pPr>
              <w:keepNext/>
              <w:keepLines/>
              <w:spacing w:before="120"/>
              <w:rPr>
                <w:bCs/>
              </w:rPr>
            </w:pPr>
            <w:r w:rsidRPr="00BE4D0C">
              <w:rPr>
                <w:bCs/>
              </w:rPr>
              <w:t>Manitoba Hydro</w:t>
            </w:r>
          </w:p>
        </w:tc>
      </w:tr>
      <w:tr w:rsidR="003429DB" w:rsidRPr="00286562" w14:paraId="396066E7" w14:textId="77777777" w:rsidTr="001262CB">
        <w:tc>
          <w:tcPr>
            <w:tcW w:w="1998" w:type="dxa"/>
            <w:tcMar>
              <w:top w:w="0" w:type="dxa"/>
              <w:left w:w="108" w:type="dxa"/>
              <w:bottom w:w="0" w:type="dxa"/>
              <w:right w:w="108" w:type="dxa"/>
            </w:tcMar>
          </w:tcPr>
          <w:p w14:paraId="197C61C8" w14:textId="46466CC9" w:rsidR="003429DB" w:rsidRPr="00BE4D0C" w:rsidRDefault="003429DB" w:rsidP="002C3B25">
            <w:pPr>
              <w:keepNext/>
              <w:keepLines/>
              <w:spacing w:before="120"/>
              <w:rPr>
                <w:bCs/>
              </w:rPr>
            </w:pPr>
            <w:r>
              <w:rPr>
                <w:bCs/>
              </w:rPr>
              <w:t>Ron</w:t>
            </w:r>
          </w:p>
        </w:tc>
        <w:tc>
          <w:tcPr>
            <w:tcW w:w="3240" w:type="dxa"/>
            <w:tcMar>
              <w:top w:w="0" w:type="dxa"/>
              <w:left w:w="108" w:type="dxa"/>
              <w:bottom w:w="0" w:type="dxa"/>
              <w:right w:w="108" w:type="dxa"/>
            </w:tcMar>
          </w:tcPr>
          <w:p w14:paraId="53BFF27F" w14:textId="213986EF" w:rsidR="003429DB" w:rsidRPr="00BE4D0C" w:rsidRDefault="003429DB" w:rsidP="002C3B25">
            <w:pPr>
              <w:keepNext/>
              <w:keepLines/>
              <w:spacing w:before="120"/>
              <w:rPr>
                <w:bCs/>
              </w:rPr>
            </w:pPr>
            <w:r>
              <w:rPr>
                <w:bCs/>
              </w:rPr>
              <w:t>Robinson</w:t>
            </w:r>
          </w:p>
        </w:tc>
        <w:tc>
          <w:tcPr>
            <w:tcW w:w="3870" w:type="dxa"/>
            <w:tcMar>
              <w:top w:w="0" w:type="dxa"/>
              <w:left w:w="108" w:type="dxa"/>
              <w:bottom w:w="0" w:type="dxa"/>
              <w:right w:w="108" w:type="dxa"/>
            </w:tcMar>
          </w:tcPr>
          <w:p w14:paraId="05C6DEDD" w14:textId="78D66EC9" w:rsidR="003429DB" w:rsidRPr="00BE4D0C" w:rsidRDefault="003429DB" w:rsidP="002C3B25">
            <w:pPr>
              <w:keepNext/>
              <w:keepLines/>
              <w:spacing w:before="120"/>
              <w:rPr>
                <w:bCs/>
              </w:rPr>
            </w:pPr>
            <w:r>
              <w:rPr>
                <w:bCs/>
              </w:rPr>
              <w:t>TVA</w:t>
            </w:r>
          </w:p>
        </w:tc>
      </w:tr>
      <w:tr w:rsidR="00BE4D0C" w:rsidRPr="00286562" w14:paraId="0D0C134E" w14:textId="77777777" w:rsidTr="001262CB">
        <w:tc>
          <w:tcPr>
            <w:tcW w:w="1998" w:type="dxa"/>
            <w:tcMar>
              <w:top w:w="0" w:type="dxa"/>
              <w:left w:w="108" w:type="dxa"/>
              <w:bottom w:w="0" w:type="dxa"/>
              <w:right w:w="108" w:type="dxa"/>
            </w:tcMar>
          </w:tcPr>
          <w:p w14:paraId="0E33C8E9" w14:textId="3AF7EE9C" w:rsidR="00BE4D0C" w:rsidRDefault="00BE4D0C" w:rsidP="002C3B25">
            <w:pPr>
              <w:keepNext/>
              <w:keepLines/>
              <w:spacing w:before="120"/>
              <w:rPr>
                <w:bCs/>
              </w:rPr>
            </w:pPr>
            <w:r>
              <w:rPr>
                <w:bCs/>
              </w:rPr>
              <w:t>David</w:t>
            </w:r>
          </w:p>
        </w:tc>
        <w:tc>
          <w:tcPr>
            <w:tcW w:w="3240" w:type="dxa"/>
            <w:tcMar>
              <w:top w:w="0" w:type="dxa"/>
              <w:left w:w="108" w:type="dxa"/>
              <w:bottom w:w="0" w:type="dxa"/>
              <w:right w:w="108" w:type="dxa"/>
            </w:tcMar>
          </w:tcPr>
          <w:p w14:paraId="73AF4837" w14:textId="76E6E55D" w:rsidR="00BE4D0C" w:rsidRDefault="00BE4D0C" w:rsidP="002C3B25">
            <w:pPr>
              <w:keepNext/>
              <w:keepLines/>
              <w:spacing w:before="120"/>
              <w:rPr>
                <w:bCs/>
              </w:rPr>
            </w:pPr>
            <w:r>
              <w:rPr>
                <w:bCs/>
              </w:rPr>
              <w:t>Schweizer</w:t>
            </w:r>
          </w:p>
        </w:tc>
        <w:tc>
          <w:tcPr>
            <w:tcW w:w="3870" w:type="dxa"/>
            <w:tcMar>
              <w:top w:w="0" w:type="dxa"/>
              <w:left w:w="108" w:type="dxa"/>
              <w:bottom w:w="0" w:type="dxa"/>
              <w:right w:w="108" w:type="dxa"/>
            </w:tcMar>
          </w:tcPr>
          <w:p w14:paraId="26726150" w14:textId="4B6F7E31" w:rsidR="00BE4D0C" w:rsidRDefault="00BE4D0C" w:rsidP="002C3B25">
            <w:pPr>
              <w:keepNext/>
              <w:keepLines/>
              <w:spacing w:before="120"/>
              <w:rPr>
                <w:bCs/>
              </w:rPr>
            </w:pPr>
            <w:r>
              <w:rPr>
                <w:bCs/>
              </w:rPr>
              <w:t>PJM</w:t>
            </w:r>
          </w:p>
        </w:tc>
      </w:tr>
      <w:tr w:rsidR="00BE4D0C" w:rsidRPr="00286562" w14:paraId="58335709" w14:textId="77777777" w:rsidTr="001262CB">
        <w:tc>
          <w:tcPr>
            <w:tcW w:w="1998" w:type="dxa"/>
            <w:tcMar>
              <w:top w:w="0" w:type="dxa"/>
              <w:left w:w="108" w:type="dxa"/>
              <w:bottom w:w="0" w:type="dxa"/>
              <w:right w:w="108" w:type="dxa"/>
            </w:tcMar>
          </w:tcPr>
          <w:p w14:paraId="6C237124" w14:textId="4521476B" w:rsidR="00BE4D0C" w:rsidRPr="00BE4D0C" w:rsidRDefault="00BE4D0C" w:rsidP="002C3B25">
            <w:pPr>
              <w:keepNext/>
              <w:keepLines/>
              <w:spacing w:before="120"/>
              <w:rPr>
                <w:bCs/>
              </w:rPr>
            </w:pPr>
            <w:r>
              <w:rPr>
                <w:bCs/>
              </w:rPr>
              <w:t>Mike</w:t>
            </w:r>
          </w:p>
        </w:tc>
        <w:tc>
          <w:tcPr>
            <w:tcW w:w="3240" w:type="dxa"/>
            <w:tcMar>
              <w:top w:w="0" w:type="dxa"/>
              <w:left w:w="108" w:type="dxa"/>
              <w:bottom w:w="0" w:type="dxa"/>
              <w:right w:w="108" w:type="dxa"/>
            </w:tcMar>
          </w:tcPr>
          <w:p w14:paraId="26B85DFA" w14:textId="760FCD45" w:rsidR="00BE4D0C" w:rsidRPr="00BE4D0C" w:rsidRDefault="00BE4D0C" w:rsidP="002C3B25">
            <w:pPr>
              <w:keepNext/>
              <w:keepLines/>
              <w:spacing w:before="120"/>
              <w:rPr>
                <w:bCs/>
              </w:rPr>
            </w:pPr>
            <w:r>
              <w:rPr>
                <w:bCs/>
              </w:rPr>
              <w:t>Steigerwald</w:t>
            </w:r>
          </w:p>
        </w:tc>
        <w:tc>
          <w:tcPr>
            <w:tcW w:w="3870" w:type="dxa"/>
            <w:tcMar>
              <w:top w:w="0" w:type="dxa"/>
              <w:left w:w="108" w:type="dxa"/>
              <w:bottom w:w="0" w:type="dxa"/>
              <w:right w:w="108" w:type="dxa"/>
            </w:tcMar>
          </w:tcPr>
          <w:p w14:paraId="09FA08E1" w14:textId="6FE9D3BF" w:rsidR="00BE4D0C" w:rsidRPr="00BE4D0C" w:rsidRDefault="00BE4D0C" w:rsidP="002C3B25">
            <w:pPr>
              <w:keepNext/>
              <w:keepLines/>
              <w:spacing w:before="120"/>
              <w:rPr>
                <w:bCs/>
              </w:rPr>
            </w:pPr>
            <w:r>
              <w:rPr>
                <w:bCs/>
              </w:rPr>
              <w:t>BPA</w:t>
            </w:r>
          </w:p>
        </w:tc>
      </w:tr>
      <w:tr w:rsidR="008D4C38" w:rsidRPr="00286562" w14:paraId="5174E4D6" w14:textId="77777777" w:rsidTr="001262CB">
        <w:tc>
          <w:tcPr>
            <w:tcW w:w="1998" w:type="dxa"/>
            <w:tcMar>
              <w:top w:w="0" w:type="dxa"/>
              <w:left w:w="108" w:type="dxa"/>
              <w:bottom w:w="0" w:type="dxa"/>
              <w:right w:w="108" w:type="dxa"/>
            </w:tcMar>
          </w:tcPr>
          <w:p w14:paraId="3D263C20" w14:textId="40CE4337" w:rsidR="008D4C38" w:rsidRPr="00BE4D0C" w:rsidRDefault="008D4C38" w:rsidP="002C3B25">
            <w:pPr>
              <w:keepNext/>
              <w:keepLines/>
              <w:spacing w:before="120"/>
              <w:rPr>
                <w:bCs/>
              </w:rPr>
            </w:pPr>
            <w:r w:rsidRPr="00BE4D0C">
              <w:rPr>
                <w:bCs/>
              </w:rPr>
              <w:t>Steve</w:t>
            </w:r>
          </w:p>
        </w:tc>
        <w:tc>
          <w:tcPr>
            <w:tcW w:w="3240" w:type="dxa"/>
            <w:tcMar>
              <w:top w:w="0" w:type="dxa"/>
              <w:left w:w="108" w:type="dxa"/>
              <w:bottom w:w="0" w:type="dxa"/>
              <w:right w:w="108" w:type="dxa"/>
            </w:tcMar>
          </w:tcPr>
          <w:p w14:paraId="7EDD780E" w14:textId="635271B3" w:rsidR="008D4C38" w:rsidRPr="00BE4D0C" w:rsidRDefault="008D4C38" w:rsidP="002C3B25">
            <w:pPr>
              <w:keepNext/>
              <w:keepLines/>
              <w:spacing w:before="120"/>
              <w:rPr>
                <w:bCs/>
              </w:rPr>
            </w:pPr>
            <w:r w:rsidRPr="00BE4D0C">
              <w:rPr>
                <w:bCs/>
              </w:rPr>
              <w:t>Swan</w:t>
            </w:r>
          </w:p>
        </w:tc>
        <w:tc>
          <w:tcPr>
            <w:tcW w:w="3870" w:type="dxa"/>
            <w:tcMar>
              <w:top w:w="0" w:type="dxa"/>
              <w:left w:w="108" w:type="dxa"/>
              <w:bottom w:w="0" w:type="dxa"/>
              <w:right w:w="108" w:type="dxa"/>
            </w:tcMar>
          </w:tcPr>
          <w:p w14:paraId="1153A886" w14:textId="559186D1" w:rsidR="008D4C38" w:rsidRPr="00BE4D0C" w:rsidRDefault="008D4C38" w:rsidP="002C3B25">
            <w:pPr>
              <w:keepNext/>
              <w:keepLines/>
              <w:spacing w:before="120"/>
              <w:rPr>
                <w:bCs/>
              </w:rPr>
            </w:pPr>
            <w:r w:rsidRPr="00BE4D0C">
              <w:rPr>
                <w:bCs/>
              </w:rPr>
              <w:t>MISO</w:t>
            </w:r>
          </w:p>
        </w:tc>
      </w:tr>
      <w:tr w:rsidR="003429DB" w:rsidRPr="00286562" w14:paraId="6BD8DE68" w14:textId="77777777" w:rsidTr="001262CB">
        <w:tc>
          <w:tcPr>
            <w:tcW w:w="1998" w:type="dxa"/>
            <w:tcMar>
              <w:top w:w="0" w:type="dxa"/>
              <w:left w:w="108" w:type="dxa"/>
              <w:bottom w:w="0" w:type="dxa"/>
              <w:right w:w="108" w:type="dxa"/>
            </w:tcMar>
          </w:tcPr>
          <w:p w14:paraId="7C5BEDBC" w14:textId="5588A996" w:rsidR="003429DB" w:rsidRPr="00BE4D0C" w:rsidRDefault="003429DB" w:rsidP="002C3B25">
            <w:pPr>
              <w:keepNext/>
              <w:keepLines/>
              <w:spacing w:before="120"/>
              <w:rPr>
                <w:bCs/>
              </w:rPr>
            </w:pPr>
            <w:r>
              <w:rPr>
                <w:bCs/>
              </w:rPr>
              <w:t>Tracy</w:t>
            </w:r>
          </w:p>
        </w:tc>
        <w:tc>
          <w:tcPr>
            <w:tcW w:w="3240" w:type="dxa"/>
            <w:tcMar>
              <w:top w:w="0" w:type="dxa"/>
              <w:left w:w="108" w:type="dxa"/>
              <w:bottom w:w="0" w:type="dxa"/>
              <w:right w:w="108" w:type="dxa"/>
            </w:tcMar>
          </w:tcPr>
          <w:p w14:paraId="6DBC51DC" w14:textId="4574D922" w:rsidR="003429DB" w:rsidRPr="00BE4D0C" w:rsidRDefault="003429DB" w:rsidP="002C3B25">
            <w:pPr>
              <w:keepNext/>
              <w:keepLines/>
              <w:spacing w:before="120"/>
              <w:rPr>
                <w:bCs/>
              </w:rPr>
            </w:pPr>
            <w:r>
              <w:rPr>
                <w:bCs/>
              </w:rPr>
              <w:t>Townley</w:t>
            </w:r>
          </w:p>
        </w:tc>
        <w:tc>
          <w:tcPr>
            <w:tcW w:w="3870" w:type="dxa"/>
            <w:tcMar>
              <w:top w:w="0" w:type="dxa"/>
              <w:left w:w="108" w:type="dxa"/>
              <w:bottom w:w="0" w:type="dxa"/>
              <w:right w:w="108" w:type="dxa"/>
            </w:tcMar>
          </w:tcPr>
          <w:p w14:paraId="6C9D5BD5" w14:textId="119FDC1B" w:rsidR="003429DB" w:rsidRPr="00BE4D0C" w:rsidRDefault="003429DB" w:rsidP="002C3B25">
            <w:pPr>
              <w:keepNext/>
              <w:keepLines/>
              <w:spacing w:before="120"/>
              <w:rPr>
                <w:bCs/>
              </w:rPr>
            </w:pPr>
            <w:r>
              <w:rPr>
                <w:bCs/>
              </w:rPr>
              <w:t>Avista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BE4D0C" w:rsidRDefault="00BE24C3" w:rsidP="002C3B25">
            <w:pPr>
              <w:keepNext/>
              <w:keepLines/>
              <w:spacing w:before="120"/>
              <w:rPr>
                <w:bCs/>
              </w:rPr>
            </w:pPr>
            <w:r w:rsidRPr="00BE4D0C">
              <w:rPr>
                <w:bCs/>
              </w:rPr>
              <w:t>Caroline</w:t>
            </w:r>
          </w:p>
        </w:tc>
        <w:tc>
          <w:tcPr>
            <w:tcW w:w="3240" w:type="dxa"/>
            <w:tcMar>
              <w:top w:w="0" w:type="dxa"/>
              <w:left w:w="108" w:type="dxa"/>
              <w:bottom w:w="0" w:type="dxa"/>
              <w:right w:w="108" w:type="dxa"/>
            </w:tcMar>
            <w:hideMark/>
          </w:tcPr>
          <w:p w14:paraId="3166FE36" w14:textId="77777777" w:rsidR="00BE24C3" w:rsidRPr="00BE4D0C" w:rsidRDefault="00BE24C3" w:rsidP="002C3B25">
            <w:pPr>
              <w:keepNext/>
              <w:keepLines/>
              <w:spacing w:before="120"/>
              <w:rPr>
                <w:bCs/>
              </w:rPr>
            </w:pPr>
            <w:r w:rsidRPr="00BE4D0C">
              <w:rPr>
                <w:bCs/>
              </w:rPr>
              <w:t>Trum</w:t>
            </w:r>
          </w:p>
        </w:tc>
        <w:tc>
          <w:tcPr>
            <w:tcW w:w="3870" w:type="dxa"/>
            <w:tcMar>
              <w:top w:w="0" w:type="dxa"/>
              <w:left w:w="108" w:type="dxa"/>
              <w:bottom w:w="0" w:type="dxa"/>
              <w:right w:w="108" w:type="dxa"/>
            </w:tcMar>
            <w:hideMark/>
          </w:tcPr>
          <w:p w14:paraId="57332193" w14:textId="77777777" w:rsidR="00BE24C3" w:rsidRPr="00BE4D0C" w:rsidRDefault="00BE24C3" w:rsidP="002C3B25">
            <w:pPr>
              <w:keepNext/>
              <w:keepLines/>
              <w:spacing w:before="120"/>
              <w:rPr>
                <w:bCs/>
              </w:rPr>
            </w:pPr>
            <w:r w:rsidRPr="00BE4D0C">
              <w:rPr>
                <w:bCs/>
              </w:rPr>
              <w:t>NAESB</w:t>
            </w:r>
          </w:p>
        </w:tc>
      </w:tr>
      <w:tr w:rsidR="00BE24C3" w:rsidRPr="00286562" w14:paraId="55128D4C" w14:textId="77777777" w:rsidTr="001262CB">
        <w:tc>
          <w:tcPr>
            <w:tcW w:w="1998" w:type="dxa"/>
            <w:tcMar>
              <w:top w:w="0" w:type="dxa"/>
              <w:left w:w="108" w:type="dxa"/>
              <w:bottom w:w="0" w:type="dxa"/>
              <w:right w:w="108" w:type="dxa"/>
            </w:tcMar>
            <w:hideMark/>
          </w:tcPr>
          <w:p w14:paraId="75033583" w14:textId="77777777" w:rsidR="00BE24C3" w:rsidRPr="00BE4D0C" w:rsidRDefault="00BE24C3" w:rsidP="002C3B25">
            <w:pPr>
              <w:keepNext/>
              <w:keepLines/>
              <w:spacing w:before="120"/>
              <w:rPr>
                <w:bCs/>
              </w:rPr>
            </w:pPr>
            <w:r w:rsidRPr="00BE4D0C">
              <w:rPr>
                <w:bCs/>
              </w:rPr>
              <w:t>JT</w:t>
            </w:r>
          </w:p>
        </w:tc>
        <w:tc>
          <w:tcPr>
            <w:tcW w:w="3240" w:type="dxa"/>
            <w:tcMar>
              <w:top w:w="0" w:type="dxa"/>
              <w:left w:w="108" w:type="dxa"/>
              <w:bottom w:w="0" w:type="dxa"/>
              <w:right w:w="108" w:type="dxa"/>
            </w:tcMar>
            <w:hideMark/>
          </w:tcPr>
          <w:p w14:paraId="1728E139" w14:textId="77777777" w:rsidR="00BE24C3" w:rsidRPr="00BE4D0C" w:rsidRDefault="00BE24C3" w:rsidP="002C3B25">
            <w:pPr>
              <w:keepNext/>
              <w:keepLines/>
              <w:spacing w:before="120"/>
              <w:rPr>
                <w:bCs/>
              </w:rPr>
            </w:pPr>
            <w:r w:rsidRPr="00BE4D0C">
              <w:rPr>
                <w:bCs/>
              </w:rPr>
              <w:t>Wood</w:t>
            </w:r>
          </w:p>
        </w:tc>
        <w:tc>
          <w:tcPr>
            <w:tcW w:w="3870" w:type="dxa"/>
            <w:tcMar>
              <w:top w:w="0" w:type="dxa"/>
              <w:left w:w="108" w:type="dxa"/>
              <w:bottom w:w="0" w:type="dxa"/>
              <w:right w:w="108" w:type="dxa"/>
            </w:tcMar>
            <w:hideMark/>
          </w:tcPr>
          <w:p w14:paraId="1654FA49" w14:textId="77777777" w:rsidR="00BE24C3" w:rsidRPr="00BE4D0C" w:rsidRDefault="00BE24C3" w:rsidP="002C3B25">
            <w:pPr>
              <w:keepNext/>
              <w:keepLines/>
              <w:spacing w:before="120"/>
              <w:rPr>
                <w:bCs/>
              </w:rPr>
            </w:pPr>
            <w:r w:rsidRPr="00BE4D0C">
              <w:rPr>
                <w:bCs/>
              </w:rPr>
              <w:t>Southern Company</w:t>
            </w:r>
          </w:p>
        </w:tc>
      </w:tr>
    </w:tbl>
    <w:p w14:paraId="166BD90C" w14:textId="77777777" w:rsidR="00535BB7" w:rsidRPr="000E5855" w:rsidRDefault="00535BB7" w:rsidP="002C3B25">
      <w:pPr>
        <w:keepNext/>
        <w:keepLines/>
        <w:tabs>
          <w:tab w:val="left" w:pos="1440"/>
        </w:tabs>
        <w:spacing w:before="120"/>
        <w:jc w:val="both"/>
      </w:pPr>
    </w:p>
    <w:sectPr w:rsidR="00535BB7" w:rsidRPr="000E5855" w:rsidSect="009D09A0">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A7B9" w14:textId="77777777" w:rsidR="00CC041A" w:rsidRDefault="00CC041A">
      <w:r>
        <w:separator/>
      </w:r>
    </w:p>
  </w:endnote>
  <w:endnote w:type="continuationSeparator" w:id="0">
    <w:p w14:paraId="7D0A2B7A" w14:textId="77777777" w:rsidR="00CC041A" w:rsidRDefault="00CC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69AA0B79"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620CCC">
      <w:rPr>
        <w:sz w:val="18"/>
        <w:szCs w:val="18"/>
      </w:rPr>
      <w:t>July 23</w:t>
    </w:r>
    <w:r w:rsidR="00F250F8">
      <w:rPr>
        <w:sz w:val="18"/>
        <w:szCs w:val="18"/>
      </w:rPr>
      <w:t>, 2020</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3EE4" w14:textId="77777777" w:rsidR="00CC041A" w:rsidRDefault="00CC041A">
      <w:r>
        <w:separator/>
      </w:r>
    </w:p>
  </w:footnote>
  <w:footnote w:type="continuationSeparator" w:id="0">
    <w:p w14:paraId="6B2EFD6F" w14:textId="77777777" w:rsidR="00CC041A" w:rsidRDefault="00CC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0C47"/>
    <w:rsid w:val="00081B79"/>
    <w:rsid w:val="000823A7"/>
    <w:rsid w:val="000828B2"/>
    <w:rsid w:val="00083B43"/>
    <w:rsid w:val="00084207"/>
    <w:rsid w:val="00084223"/>
    <w:rsid w:val="0008455F"/>
    <w:rsid w:val="000845C1"/>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B5F"/>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E96"/>
    <w:rsid w:val="000C30F5"/>
    <w:rsid w:val="000C32E5"/>
    <w:rsid w:val="000C3461"/>
    <w:rsid w:val="000C35B2"/>
    <w:rsid w:val="000C379A"/>
    <w:rsid w:val="000C3D4F"/>
    <w:rsid w:val="000C4758"/>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C65"/>
    <w:rsid w:val="00144DBB"/>
    <w:rsid w:val="001452D0"/>
    <w:rsid w:val="00145881"/>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1D7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878AA"/>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B57"/>
    <w:rsid w:val="001D1E3D"/>
    <w:rsid w:val="001D23A3"/>
    <w:rsid w:val="001D29AC"/>
    <w:rsid w:val="001D32D0"/>
    <w:rsid w:val="001D333B"/>
    <w:rsid w:val="001D3639"/>
    <w:rsid w:val="001D36D2"/>
    <w:rsid w:val="001D36F7"/>
    <w:rsid w:val="001D3AAF"/>
    <w:rsid w:val="001D401E"/>
    <w:rsid w:val="001D4144"/>
    <w:rsid w:val="001D452A"/>
    <w:rsid w:val="001D45A7"/>
    <w:rsid w:val="001D5136"/>
    <w:rsid w:val="001D5BF9"/>
    <w:rsid w:val="001D5CDE"/>
    <w:rsid w:val="001D72BE"/>
    <w:rsid w:val="001D79FA"/>
    <w:rsid w:val="001D7DB5"/>
    <w:rsid w:val="001E03D0"/>
    <w:rsid w:val="001E1985"/>
    <w:rsid w:val="001E19BE"/>
    <w:rsid w:val="001E2744"/>
    <w:rsid w:val="001E28E6"/>
    <w:rsid w:val="001E2A1E"/>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BA6"/>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5F8B"/>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7AB"/>
    <w:rsid w:val="00273DC0"/>
    <w:rsid w:val="0027410B"/>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AB2"/>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605E"/>
    <w:rsid w:val="0031629B"/>
    <w:rsid w:val="003172F9"/>
    <w:rsid w:val="00317AC9"/>
    <w:rsid w:val="00320614"/>
    <w:rsid w:val="00320668"/>
    <w:rsid w:val="003207F4"/>
    <w:rsid w:val="00320851"/>
    <w:rsid w:val="003208BD"/>
    <w:rsid w:val="00321259"/>
    <w:rsid w:val="0032193D"/>
    <w:rsid w:val="003219C5"/>
    <w:rsid w:val="00322006"/>
    <w:rsid w:val="00322129"/>
    <w:rsid w:val="0032222F"/>
    <w:rsid w:val="00322D23"/>
    <w:rsid w:val="00323253"/>
    <w:rsid w:val="003236BD"/>
    <w:rsid w:val="00323810"/>
    <w:rsid w:val="0032385E"/>
    <w:rsid w:val="00323896"/>
    <w:rsid w:val="00323D6A"/>
    <w:rsid w:val="0032415C"/>
    <w:rsid w:val="003248DE"/>
    <w:rsid w:val="00324CE8"/>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870"/>
    <w:rsid w:val="00333928"/>
    <w:rsid w:val="00333D53"/>
    <w:rsid w:val="003345A8"/>
    <w:rsid w:val="00334625"/>
    <w:rsid w:val="00334A91"/>
    <w:rsid w:val="00336773"/>
    <w:rsid w:val="00337016"/>
    <w:rsid w:val="00340098"/>
    <w:rsid w:val="00340281"/>
    <w:rsid w:val="00340465"/>
    <w:rsid w:val="0034051F"/>
    <w:rsid w:val="00340A49"/>
    <w:rsid w:val="00340AF3"/>
    <w:rsid w:val="00340F51"/>
    <w:rsid w:val="00341435"/>
    <w:rsid w:val="00341538"/>
    <w:rsid w:val="00341A9D"/>
    <w:rsid w:val="00341CB7"/>
    <w:rsid w:val="00341DD2"/>
    <w:rsid w:val="0034244E"/>
    <w:rsid w:val="003424BF"/>
    <w:rsid w:val="003424D8"/>
    <w:rsid w:val="003429DB"/>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C1B"/>
    <w:rsid w:val="00350C63"/>
    <w:rsid w:val="00351030"/>
    <w:rsid w:val="003510B3"/>
    <w:rsid w:val="00351269"/>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358"/>
    <w:rsid w:val="0039799E"/>
    <w:rsid w:val="00397CDD"/>
    <w:rsid w:val="00397F56"/>
    <w:rsid w:val="003A0FB7"/>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8FA"/>
    <w:rsid w:val="003B1DA8"/>
    <w:rsid w:val="003B26C2"/>
    <w:rsid w:val="003B2708"/>
    <w:rsid w:val="003B30DA"/>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C52"/>
    <w:rsid w:val="003D11A6"/>
    <w:rsid w:val="003D2018"/>
    <w:rsid w:val="003D221A"/>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B98"/>
    <w:rsid w:val="00456D75"/>
    <w:rsid w:val="0045714E"/>
    <w:rsid w:val="004576BE"/>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87"/>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0E8"/>
    <w:rsid w:val="004F6126"/>
    <w:rsid w:val="004F63CB"/>
    <w:rsid w:val="004F648F"/>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6C94"/>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1A6"/>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6B80"/>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5E0"/>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EF3"/>
    <w:rsid w:val="00636F37"/>
    <w:rsid w:val="006371CB"/>
    <w:rsid w:val="00637E50"/>
    <w:rsid w:val="00637FCD"/>
    <w:rsid w:val="00640222"/>
    <w:rsid w:val="006403FE"/>
    <w:rsid w:val="00640452"/>
    <w:rsid w:val="00640492"/>
    <w:rsid w:val="00640513"/>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F6E"/>
    <w:rsid w:val="006731D4"/>
    <w:rsid w:val="006735CD"/>
    <w:rsid w:val="006735F5"/>
    <w:rsid w:val="00673659"/>
    <w:rsid w:val="0067377E"/>
    <w:rsid w:val="00673801"/>
    <w:rsid w:val="00673B89"/>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1D3E"/>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E01"/>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EB0"/>
    <w:rsid w:val="006F7051"/>
    <w:rsid w:val="006F7A9F"/>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981"/>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6"/>
    <w:rsid w:val="00716CC2"/>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4F69"/>
    <w:rsid w:val="0080541B"/>
    <w:rsid w:val="0080572E"/>
    <w:rsid w:val="00805862"/>
    <w:rsid w:val="00805D9D"/>
    <w:rsid w:val="008067FA"/>
    <w:rsid w:val="00806BB6"/>
    <w:rsid w:val="00806F0A"/>
    <w:rsid w:val="00807819"/>
    <w:rsid w:val="00807A88"/>
    <w:rsid w:val="00810055"/>
    <w:rsid w:val="00810611"/>
    <w:rsid w:val="00810B4C"/>
    <w:rsid w:val="00811240"/>
    <w:rsid w:val="00811432"/>
    <w:rsid w:val="00811CBA"/>
    <w:rsid w:val="008121E9"/>
    <w:rsid w:val="00812284"/>
    <w:rsid w:val="0081263A"/>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FAA"/>
    <w:rsid w:val="008179D5"/>
    <w:rsid w:val="00817FC0"/>
    <w:rsid w:val="00820087"/>
    <w:rsid w:val="00820180"/>
    <w:rsid w:val="0082076D"/>
    <w:rsid w:val="0082089C"/>
    <w:rsid w:val="00820A9A"/>
    <w:rsid w:val="00820CD2"/>
    <w:rsid w:val="008227E8"/>
    <w:rsid w:val="0082308D"/>
    <w:rsid w:val="00823735"/>
    <w:rsid w:val="00823A63"/>
    <w:rsid w:val="00824188"/>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9B5"/>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4AC"/>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97A"/>
    <w:rsid w:val="008E0B5D"/>
    <w:rsid w:val="008E1029"/>
    <w:rsid w:val="008E10CD"/>
    <w:rsid w:val="008E124E"/>
    <w:rsid w:val="008E16F2"/>
    <w:rsid w:val="008E1E3B"/>
    <w:rsid w:val="008E2318"/>
    <w:rsid w:val="008E2682"/>
    <w:rsid w:val="008E2BDA"/>
    <w:rsid w:val="008E2DD0"/>
    <w:rsid w:val="008E2F4F"/>
    <w:rsid w:val="008E317C"/>
    <w:rsid w:val="008E33D0"/>
    <w:rsid w:val="008E3C8D"/>
    <w:rsid w:val="008E3D57"/>
    <w:rsid w:val="008E3ECA"/>
    <w:rsid w:val="008E3EDA"/>
    <w:rsid w:val="008E3F2F"/>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4139"/>
    <w:rsid w:val="00944825"/>
    <w:rsid w:val="00944A7C"/>
    <w:rsid w:val="00944DEC"/>
    <w:rsid w:val="00945369"/>
    <w:rsid w:val="00945CF3"/>
    <w:rsid w:val="009474B1"/>
    <w:rsid w:val="00947B06"/>
    <w:rsid w:val="009505CB"/>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AE1"/>
    <w:rsid w:val="009E6B17"/>
    <w:rsid w:val="009E707F"/>
    <w:rsid w:val="009E7091"/>
    <w:rsid w:val="009E7895"/>
    <w:rsid w:val="009E78D0"/>
    <w:rsid w:val="009E7C8D"/>
    <w:rsid w:val="009E7EEB"/>
    <w:rsid w:val="009F0139"/>
    <w:rsid w:val="009F0321"/>
    <w:rsid w:val="009F1BF4"/>
    <w:rsid w:val="009F1DA8"/>
    <w:rsid w:val="009F22AC"/>
    <w:rsid w:val="009F2A64"/>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BE1"/>
    <w:rsid w:val="00A26F53"/>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9B9"/>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113"/>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DA2"/>
    <w:rsid w:val="00AF1E7A"/>
    <w:rsid w:val="00AF2180"/>
    <w:rsid w:val="00AF25AF"/>
    <w:rsid w:val="00AF2BDC"/>
    <w:rsid w:val="00AF304C"/>
    <w:rsid w:val="00AF3791"/>
    <w:rsid w:val="00AF3862"/>
    <w:rsid w:val="00AF397A"/>
    <w:rsid w:val="00AF3D85"/>
    <w:rsid w:val="00AF3FEA"/>
    <w:rsid w:val="00AF48DE"/>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B11"/>
    <w:rsid w:val="00B5714B"/>
    <w:rsid w:val="00B57302"/>
    <w:rsid w:val="00B57A98"/>
    <w:rsid w:val="00B60C6D"/>
    <w:rsid w:val="00B6166C"/>
    <w:rsid w:val="00B6293E"/>
    <w:rsid w:val="00B629ED"/>
    <w:rsid w:val="00B6387A"/>
    <w:rsid w:val="00B63975"/>
    <w:rsid w:val="00B64374"/>
    <w:rsid w:val="00B645DC"/>
    <w:rsid w:val="00B64904"/>
    <w:rsid w:val="00B64D25"/>
    <w:rsid w:val="00B64F20"/>
    <w:rsid w:val="00B64FC6"/>
    <w:rsid w:val="00B65047"/>
    <w:rsid w:val="00B650E7"/>
    <w:rsid w:val="00B654B8"/>
    <w:rsid w:val="00B65621"/>
    <w:rsid w:val="00B65E1A"/>
    <w:rsid w:val="00B65EAD"/>
    <w:rsid w:val="00B66035"/>
    <w:rsid w:val="00B66522"/>
    <w:rsid w:val="00B665B3"/>
    <w:rsid w:val="00B6691E"/>
    <w:rsid w:val="00B67137"/>
    <w:rsid w:val="00B67221"/>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AD8"/>
    <w:rsid w:val="00B75CCD"/>
    <w:rsid w:val="00B761E3"/>
    <w:rsid w:val="00B76404"/>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536"/>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4BDF"/>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A0F"/>
    <w:rsid w:val="00C36DD3"/>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9EE"/>
    <w:rsid w:val="00C52BF4"/>
    <w:rsid w:val="00C53155"/>
    <w:rsid w:val="00C532B9"/>
    <w:rsid w:val="00C5353F"/>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40D3"/>
    <w:rsid w:val="00C743D0"/>
    <w:rsid w:val="00C744AF"/>
    <w:rsid w:val="00C746B0"/>
    <w:rsid w:val="00C74775"/>
    <w:rsid w:val="00C74B10"/>
    <w:rsid w:val="00C74DBE"/>
    <w:rsid w:val="00C74FDA"/>
    <w:rsid w:val="00C75051"/>
    <w:rsid w:val="00C75330"/>
    <w:rsid w:val="00C75944"/>
    <w:rsid w:val="00C7672B"/>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40F"/>
    <w:rsid w:val="00CB152E"/>
    <w:rsid w:val="00CB1F74"/>
    <w:rsid w:val="00CB2134"/>
    <w:rsid w:val="00CB25D7"/>
    <w:rsid w:val="00CB3902"/>
    <w:rsid w:val="00CB3BFD"/>
    <w:rsid w:val="00CB4032"/>
    <w:rsid w:val="00CB40DF"/>
    <w:rsid w:val="00CB4932"/>
    <w:rsid w:val="00CB4E4C"/>
    <w:rsid w:val="00CB559B"/>
    <w:rsid w:val="00CB561F"/>
    <w:rsid w:val="00CB5879"/>
    <w:rsid w:val="00CB5ACD"/>
    <w:rsid w:val="00CB5BE5"/>
    <w:rsid w:val="00CB7A8D"/>
    <w:rsid w:val="00CB7D70"/>
    <w:rsid w:val="00CC041A"/>
    <w:rsid w:val="00CC098D"/>
    <w:rsid w:val="00CC1724"/>
    <w:rsid w:val="00CC1A0E"/>
    <w:rsid w:val="00CC1B2A"/>
    <w:rsid w:val="00CC1DF6"/>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6AF"/>
    <w:rsid w:val="00CD5900"/>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8C8"/>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8D"/>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82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21"/>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514"/>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E8F"/>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B3D"/>
    <w:rsid w:val="00F0602B"/>
    <w:rsid w:val="00F06088"/>
    <w:rsid w:val="00F060F2"/>
    <w:rsid w:val="00F065E0"/>
    <w:rsid w:val="00F06754"/>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B46"/>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058"/>
    <w:rsid w:val="00F962A0"/>
    <w:rsid w:val="00F97AD6"/>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037"/>
    <w:rsid w:val="00FD683F"/>
    <w:rsid w:val="00FD6D0F"/>
    <w:rsid w:val="00FD712E"/>
    <w:rsid w:val="00FD73BF"/>
    <w:rsid w:val="00FD799F"/>
    <w:rsid w:val="00FD7D28"/>
    <w:rsid w:val="00FE01F3"/>
    <w:rsid w:val="00FE05A2"/>
    <w:rsid w:val="00FE0675"/>
    <w:rsid w:val="00FE1B64"/>
    <w:rsid w:val="00FE1D81"/>
    <w:rsid w:val="00FE2077"/>
    <w:rsid w:val="00FE27AA"/>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62520fm.docx" TargetMode="External"/><Relationship Id="rId13" Type="http://schemas.openxmlformats.org/officeDocument/2006/relationships/hyperlink" Target="https://www.nerc.com/comm/OC/ReferenceDocumentsDL/Dynamic_Transfer_Reference_Document_v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72320w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072320a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member_login_check.asp?doc=weq_bps072320w1.docx" TargetMode="External"/><Relationship Id="rId4" Type="http://schemas.openxmlformats.org/officeDocument/2006/relationships/settings" Target="settings.xml"/><Relationship Id="rId9" Type="http://schemas.openxmlformats.org/officeDocument/2006/relationships/hyperlink" Target="https://naesb.org/pdf4/weq_bps080619fm.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A299-F8C6-4114-914E-C09E3D33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11064</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3</cp:revision>
  <cp:lastPrinted>2012-04-04T10:38:00Z</cp:lastPrinted>
  <dcterms:created xsi:type="dcterms:W3CDTF">2020-07-24T19:44:00Z</dcterms:created>
  <dcterms:modified xsi:type="dcterms:W3CDTF">2020-07-24T19:47:00Z</dcterms:modified>
</cp:coreProperties>
</file>