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3DE61" w14:textId="77777777" w:rsidR="00C44C62" w:rsidRPr="000E5855" w:rsidRDefault="001A2171" w:rsidP="00D62DE0">
      <w:pPr>
        <w:jc w:val="right"/>
        <w:rPr>
          <w:b/>
          <w:bCs/>
        </w:rPr>
      </w:pPr>
      <w:r>
        <w:rPr>
          <w:b/>
          <w:bCs/>
        </w:rPr>
        <w:t xml:space="preserve"> </w:t>
      </w:r>
      <w:r w:rsidR="00C44C62" w:rsidRPr="000E5855">
        <w:rPr>
          <w:b/>
          <w:bCs/>
        </w:rPr>
        <w:t>via posting</w:t>
      </w:r>
    </w:p>
    <w:p w14:paraId="2C36F6DF" w14:textId="76461C7D" w:rsidR="00C44C62" w:rsidRPr="000E5855" w:rsidRDefault="00C44C62" w:rsidP="00AB2744">
      <w:pPr>
        <w:tabs>
          <w:tab w:val="left" w:pos="1440"/>
        </w:tabs>
        <w:spacing w:before="120" w:after="120"/>
        <w:ind w:left="1440" w:hanging="1440"/>
      </w:pPr>
      <w:r w:rsidRPr="000E5855">
        <w:rPr>
          <w:b/>
          <w:bCs/>
        </w:rPr>
        <w:t>TO:</w:t>
      </w:r>
      <w:r w:rsidR="00AB2744">
        <w:tab/>
        <w:t>NAESB Retail Markets Quadrant (RMQ) and Wholesale Electric Quadrant (WEQ) Business Practices Subcommittee (BPS) Participants and Interested Parties,</w:t>
      </w:r>
    </w:p>
    <w:p w14:paraId="53A9955D" w14:textId="31B73A8E" w:rsidR="00C44C62" w:rsidRPr="000E5855" w:rsidRDefault="00C44C62" w:rsidP="00844ACF">
      <w:pPr>
        <w:spacing w:before="120" w:after="120"/>
        <w:ind w:left="1440" w:hanging="1440"/>
      </w:pPr>
      <w:r w:rsidRPr="000E5855">
        <w:rPr>
          <w:b/>
          <w:bCs/>
        </w:rPr>
        <w:t xml:space="preserve">FROM: </w:t>
      </w:r>
      <w:r w:rsidRPr="000E5855">
        <w:rPr>
          <w:b/>
          <w:bCs/>
        </w:rPr>
        <w:tab/>
      </w:r>
      <w:r w:rsidR="00AB2744">
        <w:t>Elizabeth Mallett</w:t>
      </w:r>
    </w:p>
    <w:p w14:paraId="2BD3EE26" w14:textId="1A0C85CF" w:rsidR="00C44C62" w:rsidRPr="000E5855" w:rsidRDefault="00C44C62" w:rsidP="00D62DE0">
      <w:pPr>
        <w:ind w:left="1440" w:hanging="1440"/>
      </w:pPr>
      <w:r w:rsidRPr="000E5855">
        <w:rPr>
          <w:b/>
          <w:bCs/>
        </w:rPr>
        <w:t>RE:</w:t>
      </w:r>
      <w:r w:rsidRPr="000E5855">
        <w:rPr>
          <w:b/>
          <w:bCs/>
        </w:rPr>
        <w:tab/>
      </w:r>
      <w:r w:rsidR="001F703B">
        <w:t>Draft</w:t>
      </w:r>
      <w:r w:rsidR="00441286">
        <w:t xml:space="preserve"> </w:t>
      </w:r>
      <w:r w:rsidR="00230ECA">
        <w:t xml:space="preserve">Minutes from </w:t>
      </w:r>
      <w:r w:rsidR="003A1610">
        <w:t xml:space="preserve">joint RMQ BPS and </w:t>
      </w:r>
      <w:r w:rsidR="00230ECA">
        <w:t xml:space="preserve">WEQ BPS </w:t>
      </w:r>
      <w:r w:rsidR="003A1610">
        <w:t>Conference Call</w:t>
      </w:r>
      <w:r w:rsidR="00AB2744">
        <w:t xml:space="preserve"> – </w:t>
      </w:r>
      <w:r w:rsidR="001F703B">
        <w:t>July 27</w:t>
      </w:r>
      <w:r w:rsidR="00441286">
        <w:t>, 2020</w:t>
      </w:r>
    </w:p>
    <w:p w14:paraId="7C63E7B7" w14:textId="03F70985" w:rsidR="00C44C62" w:rsidRPr="000E5855" w:rsidRDefault="00C44C62" w:rsidP="00D62DE0">
      <w:pPr>
        <w:pBdr>
          <w:bottom w:val="single" w:sz="12" w:space="1" w:color="auto"/>
        </w:pBdr>
        <w:spacing w:before="120" w:after="120"/>
      </w:pPr>
      <w:r w:rsidRPr="000E5855">
        <w:rPr>
          <w:b/>
          <w:bCs/>
        </w:rPr>
        <w:t>DATE:</w:t>
      </w:r>
      <w:r w:rsidRPr="000E5855">
        <w:tab/>
      </w:r>
      <w:r w:rsidRPr="000E5855">
        <w:tab/>
      </w:r>
      <w:r w:rsidR="001F703B">
        <w:t>July 29</w:t>
      </w:r>
      <w:r w:rsidR="00441286">
        <w:t>, 2020</w:t>
      </w:r>
    </w:p>
    <w:p w14:paraId="32B548A8" w14:textId="77777777" w:rsidR="00AB2744" w:rsidRDefault="00AB2744" w:rsidP="00AB2744">
      <w:pPr>
        <w:jc w:val="center"/>
        <w:rPr>
          <w:b/>
        </w:rPr>
      </w:pPr>
      <w:r>
        <w:rPr>
          <w:b/>
        </w:rPr>
        <w:t>NORTH AMERICAN ENERGY STANDARDS BOARD</w:t>
      </w:r>
    </w:p>
    <w:p w14:paraId="6FB130D1" w14:textId="77777777" w:rsidR="00AB2744" w:rsidRDefault="00AB2744" w:rsidP="00AB2744">
      <w:pPr>
        <w:jc w:val="center"/>
        <w:rPr>
          <w:b/>
        </w:rPr>
      </w:pPr>
      <w:r>
        <w:rPr>
          <w:b/>
        </w:rPr>
        <w:t>Joint RMQ/WEQ Business Practices Subcommittee</w:t>
      </w:r>
    </w:p>
    <w:p w14:paraId="7BAAAF51" w14:textId="77777777" w:rsidR="00AB2744" w:rsidRDefault="00AB2744" w:rsidP="00AB2744">
      <w:pPr>
        <w:jc w:val="center"/>
        <w:rPr>
          <w:b/>
        </w:rPr>
      </w:pPr>
      <w:r>
        <w:rPr>
          <w:b/>
        </w:rPr>
        <w:t>Conference Call with Webcasting</w:t>
      </w:r>
    </w:p>
    <w:p w14:paraId="20163922" w14:textId="54EDCBAF" w:rsidR="00C44C62" w:rsidRPr="00AE3183" w:rsidRDefault="001F703B" w:rsidP="00AE3183">
      <w:pPr>
        <w:jc w:val="center"/>
        <w:rPr>
          <w:b/>
        </w:rPr>
      </w:pPr>
      <w:r>
        <w:rPr>
          <w:b/>
        </w:rPr>
        <w:t>July 27</w:t>
      </w:r>
      <w:r w:rsidR="00441286">
        <w:rPr>
          <w:b/>
        </w:rPr>
        <w:t>, 2020</w:t>
      </w:r>
      <w:r w:rsidR="00AB2744">
        <w:rPr>
          <w:b/>
        </w:rPr>
        <w:t xml:space="preserve"> – </w:t>
      </w:r>
      <w:r>
        <w:rPr>
          <w:b/>
        </w:rPr>
        <w:t>1</w:t>
      </w:r>
      <w:r w:rsidR="00AB2744">
        <w:rPr>
          <w:b/>
        </w:rPr>
        <w:t>:00 PM to 3:</w:t>
      </w:r>
      <w:r>
        <w:rPr>
          <w:b/>
        </w:rPr>
        <w:t>0</w:t>
      </w:r>
      <w:r w:rsidR="00AB2744" w:rsidRPr="000E4471">
        <w:rPr>
          <w:b/>
        </w:rPr>
        <w:t>0 PM Central</w:t>
      </w:r>
    </w:p>
    <w:p w14:paraId="0F9A8BEC" w14:textId="77777777" w:rsidR="00C44C62" w:rsidRPr="00EE257D" w:rsidRDefault="00C44C62" w:rsidP="00EA2474">
      <w:pPr>
        <w:widowControl w:val="0"/>
        <w:jc w:val="center"/>
        <w:outlineLvl w:val="2"/>
      </w:pPr>
    </w:p>
    <w:p w14:paraId="36F6838C" w14:textId="7D02AACC" w:rsidR="00C44C62" w:rsidRPr="00EE257D" w:rsidRDefault="001F703B" w:rsidP="00EA2474">
      <w:pPr>
        <w:widowControl w:val="0"/>
        <w:spacing w:after="120"/>
        <w:jc w:val="center"/>
      </w:pPr>
      <w:r>
        <w:rPr>
          <w:b/>
          <w:bCs/>
          <w:u w:val="single"/>
        </w:rPr>
        <w:t>DRAFT</w:t>
      </w:r>
      <w:r w:rsidR="00B41D5E">
        <w:rPr>
          <w:b/>
          <w:bCs/>
          <w:u w:val="single"/>
        </w:rPr>
        <w:t xml:space="preserve"> </w:t>
      </w:r>
      <w:r w:rsidR="00C44C62">
        <w:rPr>
          <w:b/>
          <w:bCs/>
          <w:u w:val="single"/>
        </w:rPr>
        <w:t>MINUTES</w:t>
      </w:r>
    </w:p>
    <w:p w14:paraId="2A216F26" w14:textId="39944079" w:rsidR="00C44C62" w:rsidRPr="00EF45DE" w:rsidRDefault="00C44C62" w:rsidP="00DC0DBE">
      <w:pPr>
        <w:numPr>
          <w:ilvl w:val="0"/>
          <w:numId w:val="11"/>
        </w:numPr>
        <w:tabs>
          <w:tab w:val="num" w:pos="720"/>
          <w:tab w:val="left" w:pos="1440"/>
        </w:tabs>
        <w:spacing w:after="120"/>
        <w:ind w:left="0" w:firstLine="0"/>
        <w:jc w:val="both"/>
        <w:rPr>
          <w:b/>
          <w:bCs/>
        </w:rPr>
      </w:pPr>
      <w:r w:rsidRPr="00EF45DE">
        <w:rPr>
          <w:b/>
          <w:bCs/>
        </w:rPr>
        <w:t>Welcom</w:t>
      </w:r>
      <w:r w:rsidR="00A535AD">
        <w:rPr>
          <w:b/>
          <w:bCs/>
        </w:rPr>
        <w:t>e</w:t>
      </w:r>
    </w:p>
    <w:p w14:paraId="5FB1BDC0" w14:textId="6C9F9940" w:rsidR="00A65292" w:rsidRDefault="00F04232" w:rsidP="008F22D4">
      <w:pPr>
        <w:spacing w:after="120"/>
        <w:jc w:val="both"/>
      </w:pPr>
      <w:r>
        <w:t>Mr.</w:t>
      </w:r>
      <w:r w:rsidR="002D6B08">
        <w:t xml:space="preserve"> </w:t>
      </w:r>
      <w:r w:rsidR="00D72279">
        <w:t>Brooks</w:t>
      </w:r>
      <w:r w:rsidR="00BC409E">
        <w:t xml:space="preserve"> </w:t>
      </w:r>
      <w:r w:rsidR="00C44C62" w:rsidRPr="005443F7">
        <w:t xml:space="preserve">welcomed </w:t>
      </w:r>
      <w:r w:rsidR="00DA493E">
        <w:t xml:space="preserve">the </w:t>
      </w:r>
      <w:r w:rsidR="00C44C62" w:rsidRPr="005443F7">
        <w:t>participants to the meeting.</w:t>
      </w:r>
      <w:r w:rsidR="00E357AA">
        <w:t xml:space="preserve"> </w:t>
      </w:r>
      <w:r w:rsidR="00C44C62" w:rsidRPr="005443F7">
        <w:t xml:space="preserve"> </w:t>
      </w:r>
      <w:r w:rsidR="002D6B08">
        <w:t xml:space="preserve">Ms. </w:t>
      </w:r>
      <w:r w:rsidR="008258B1">
        <w:t>Mallett</w:t>
      </w:r>
      <w:r w:rsidR="00AB2744">
        <w:t xml:space="preserve"> provided the Antitrust and Other Meeting P</w:t>
      </w:r>
      <w:r w:rsidR="002D2E6E">
        <w:t xml:space="preserve">olicies </w:t>
      </w:r>
      <w:r w:rsidR="002D2E6E" w:rsidRPr="00BC2FC2">
        <w:t>reminder</w:t>
      </w:r>
      <w:r w:rsidR="00C44C62" w:rsidRPr="00BC2FC2">
        <w:t>.</w:t>
      </w:r>
      <w:r w:rsidR="00AB6EB6" w:rsidRPr="00BC2FC2">
        <w:t xml:space="preserve">  </w:t>
      </w:r>
      <w:r w:rsidRPr="00BC2FC2">
        <w:t>The pa</w:t>
      </w:r>
      <w:r w:rsidR="00AB2744" w:rsidRPr="00BC2FC2">
        <w:t>rticipants introduced themselves over the phone</w:t>
      </w:r>
      <w:r w:rsidR="007C241C" w:rsidRPr="00BC2FC2">
        <w:t xml:space="preserve">.  </w:t>
      </w:r>
      <w:r w:rsidRPr="00BC2FC2">
        <w:t xml:space="preserve">Mr. </w:t>
      </w:r>
      <w:r w:rsidR="00D72279" w:rsidRPr="00BC2FC2">
        <w:t xml:space="preserve">Brooks </w:t>
      </w:r>
      <w:r w:rsidR="00515FAB" w:rsidRPr="00BC2FC2">
        <w:t>reviewed the agenda</w:t>
      </w:r>
      <w:r w:rsidR="00672DA9">
        <w:t xml:space="preserve"> and </w:t>
      </w:r>
      <w:r w:rsidR="00BC2FC2" w:rsidRPr="00BC2FC2">
        <w:t>M</w:t>
      </w:r>
      <w:r w:rsidR="00197F22">
        <w:t>s. Crockett</w:t>
      </w:r>
      <w:r w:rsidR="00B76ABF" w:rsidRPr="00BC2FC2">
        <w:t xml:space="preserve"> moved</w:t>
      </w:r>
      <w:r w:rsidR="00BC2FC2" w:rsidRPr="00BC2FC2">
        <w:t xml:space="preserve"> to adopt the agenda as final.  Ms. </w:t>
      </w:r>
      <w:r w:rsidR="00197F22">
        <w:t>Do</w:t>
      </w:r>
      <w:r w:rsidR="00BC2FC2" w:rsidRPr="00BC2FC2">
        <w:t xml:space="preserve"> seconded the motion.  </w:t>
      </w:r>
      <w:r w:rsidR="004A3184" w:rsidRPr="00BC2FC2">
        <w:t>The motion passed a simple majority vote without opposition.</w:t>
      </w:r>
    </w:p>
    <w:p w14:paraId="7A747D23" w14:textId="45317299" w:rsidR="004A3184" w:rsidRDefault="00197F22" w:rsidP="008F22D4">
      <w:pPr>
        <w:spacing w:after="120"/>
        <w:jc w:val="both"/>
      </w:pPr>
      <w:r>
        <w:t xml:space="preserve">The participants reviewed the June 29, 2020 joint RMQ </w:t>
      </w:r>
      <w:r w:rsidR="00DA34FF">
        <w:t>BPS and</w:t>
      </w:r>
      <w:r>
        <w:t xml:space="preserve"> WEQ BPS draft meeting minutes.  A typo </w:t>
      </w:r>
      <w:r w:rsidR="00DA34FF">
        <w:t xml:space="preserve"> </w:t>
      </w:r>
      <w:r>
        <w:t xml:space="preserve"> corrected.  Ms. Crockett moved</w:t>
      </w:r>
      <w:r w:rsidR="00EE25FA">
        <w:t xml:space="preserve"> </w:t>
      </w:r>
      <w:r>
        <w:t>to adopt the revised draft minutes as final.</w:t>
      </w:r>
      <w:r w:rsidR="00EE25FA">
        <w:t xml:space="preserve">  Ms. Do seconded the motion which passed without opposition. </w:t>
      </w:r>
      <w:r>
        <w:t xml:space="preserve"> </w:t>
      </w:r>
    </w:p>
    <w:p w14:paraId="74AB9CC0" w14:textId="32F54BC2" w:rsidR="00197F22" w:rsidRDefault="00197F22" w:rsidP="008F22D4">
      <w:pPr>
        <w:spacing w:after="120"/>
        <w:jc w:val="both"/>
      </w:pPr>
      <w:r>
        <w:t xml:space="preserve">The June 29, 2020 </w:t>
      </w:r>
      <w:r w:rsidR="00EE25FA">
        <w:t xml:space="preserve">joint </w:t>
      </w:r>
      <w:r>
        <w:t>WEQ</w:t>
      </w:r>
      <w:r w:rsidR="00EE25FA">
        <w:t xml:space="preserve"> and RMQ BPS final meeting minutes can be accessed at the following link: </w:t>
      </w:r>
      <w:hyperlink r:id="rId8" w:history="1">
        <w:r w:rsidR="00EE25FA" w:rsidRPr="00DB1DF2">
          <w:rPr>
            <w:rStyle w:val="Hyperlink"/>
          </w:rPr>
          <w:t>https://www.naesb.org/pdf4/weq_bps_rmq_bps062920fm.docx</w:t>
        </w:r>
      </w:hyperlink>
      <w:r w:rsidR="00EE25FA">
        <w:t xml:space="preserve">. </w:t>
      </w:r>
    </w:p>
    <w:p w14:paraId="19E21646" w14:textId="3BA60CE9" w:rsidR="00657445" w:rsidRPr="00657445" w:rsidRDefault="00657445" w:rsidP="004601BF">
      <w:pPr>
        <w:widowControl w:val="0"/>
        <w:numPr>
          <w:ilvl w:val="0"/>
          <w:numId w:val="11"/>
        </w:numPr>
        <w:tabs>
          <w:tab w:val="num" w:pos="720"/>
          <w:tab w:val="left" w:pos="1440"/>
        </w:tabs>
        <w:spacing w:after="120"/>
        <w:ind w:left="720"/>
        <w:jc w:val="both"/>
        <w:rPr>
          <w:bCs/>
        </w:rPr>
      </w:pPr>
      <w:r w:rsidRPr="00657445">
        <w:rPr>
          <w:b/>
          <w:bCs/>
        </w:rPr>
        <w:t xml:space="preserve">Discuss </w:t>
      </w:r>
      <w:bookmarkStart w:id="0" w:name="_Hlk46918600"/>
      <w:r>
        <w:rPr>
          <w:b/>
          <w:bCs/>
        </w:rPr>
        <w:t>20</w:t>
      </w:r>
      <w:r w:rsidR="00EE25FA">
        <w:rPr>
          <w:b/>
          <w:bCs/>
        </w:rPr>
        <w:t>20</w:t>
      </w:r>
      <w:r>
        <w:rPr>
          <w:b/>
          <w:bCs/>
        </w:rPr>
        <w:t xml:space="preserve"> RMQ Annual Plan Item </w:t>
      </w:r>
      <w:r w:rsidR="00EE25FA">
        <w:rPr>
          <w:b/>
          <w:bCs/>
        </w:rPr>
        <w:t>6</w:t>
      </w:r>
      <w:r>
        <w:rPr>
          <w:b/>
          <w:bCs/>
        </w:rPr>
        <w:t>.b and 20</w:t>
      </w:r>
      <w:r w:rsidR="00EE25FA">
        <w:rPr>
          <w:b/>
          <w:bCs/>
        </w:rPr>
        <w:t>20</w:t>
      </w:r>
      <w:r>
        <w:rPr>
          <w:b/>
          <w:bCs/>
        </w:rPr>
        <w:t xml:space="preserve"> WEQ Annual Plan Item 7.b.ii </w:t>
      </w:r>
      <w:bookmarkEnd w:id="0"/>
      <w:r>
        <w:rPr>
          <w:b/>
          <w:bCs/>
        </w:rPr>
        <w:t>– Develop a standard contract to improve and automate the current voluntary REC creation, accounting, and retirement processes</w:t>
      </w:r>
    </w:p>
    <w:p w14:paraId="3B288B3B" w14:textId="30272010" w:rsidR="007F6DF3" w:rsidRDefault="00BC2FC2" w:rsidP="00EE25FA">
      <w:pPr>
        <w:widowControl w:val="0"/>
        <w:tabs>
          <w:tab w:val="left" w:pos="1440"/>
        </w:tabs>
        <w:spacing w:after="120"/>
        <w:jc w:val="both"/>
        <w:rPr>
          <w:bCs/>
        </w:rPr>
      </w:pPr>
      <w:r>
        <w:rPr>
          <w:bCs/>
        </w:rPr>
        <w:t xml:space="preserve">The participants noted </w:t>
      </w:r>
      <w:r w:rsidR="00DA34FF">
        <w:rPr>
          <w:bCs/>
        </w:rPr>
        <w:t xml:space="preserve">that Ms. Sieg </w:t>
      </w:r>
      <w:r w:rsidR="00EE25FA">
        <w:rPr>
          <w:bCs/>
        </w:rPr>
        <w:t xml:space="preserve">posted a </w:t>
      </w:r>
      <w:hyperlink r:id="rId9" w:history="1">
        <w:r w:rsidR="00EE25FA" w:rsidRPr="007F6DF3">
          <w:rPr>
            <w:rStyle w:val="Hyperlink"/>
            <w:bCs/>
          </w:rPr>
          <w:t>work paper</w:t>
        </w:r>
      </w:hyperlink>
      <w:r w:rsidR="00EE25FA">
        <w:rPr>
          <w:bCs/>
        </w:rPr>
        <w:t xml:space="preserve"> containing revisions to </w:t>
      </w:r>
      <w:r w:rsidR="00DA34FF">
        <w:rPr>
          <w:bCs/>
        </w:rPr>
        <w:t xml:space="preserve">the NAESB Base </w:t>
      </w:r>
      <w:r w:rsidR="00EE25FA">
        <w:rPr>
          <w:bCs/>
        </w:rPr>
        <w:t xml:space="preserve">Contract </w:t>
      </w:r>
      <w:r w:rsidR="00DA34FF">
        <w:rPr>
          <w:bCs/>
        </w:rPr>
        <w:t>for Sale and Purchase of Natural Gas</w:t>
      </w:r>
      <w:r w:rsidR="007F6DF3">
        <w:rPr>
          <w:bCs/>
        </w:rPr>
        <w:t xml:space="preserve"> </w:t>
      </w:r>
      <w:r w:rsidR="00DC22A3">
        <w:rPr>
          <w:bCs/>
        </w:rPr>
        <w:t xml:space="preserve">(NAESB Base Contract) </w:t>
      </w:r>
      <w:r w:rsidR="007F6DF3">
        <w:rPr>
          <w:bCs/>
        </w:rPr>
        <w:t>to apply to RECs.   Ms. Do suggested that the title refer to “Renewable Energy Certificates”, rather than “Renewable Energy Credits”. Mr. Weinstein and Mr. Brooks agreed.</w:t>
      </w:r>
    </w:p>
    <w:p w14:paraId="1CA6EEEF" w14:textId="254DB242" w:rsidR="007F6DF3" w:rsidRDefault="007F6DF3" w:rsidP="00EE25FA">
      <w:pPr>
        <w:widowControl w:val="0"/>
        <w:tabs>
          <w:tab w:val="left" w:pos="1440"/>
        </w:tabs>
        <w:spacing w:after="120"/>
        <w:jc w:val="both"/>
        <w:rPr>
          <w:bCs/>
        </w:rPr>
      </w:pPr>
      <w:r w:rsidRPr="007F6DF3">
        <w:rPr>
          <w:b/>
          <w:i/>
          <w:iCs/>
          <w:u w:val="single"/>
        </w:rPr>
        <w:t>Section 1.1</w:t>
      </w:r>
      <w:r w:rsidRPr="007F6DF3">
        <w:rPr>
          <w:b/>
          <w:i/>
          <w:iCs/>
        </w:rPr>
        <w:t>:</w:t>
      </w:r>
      <w:r w:rsidR="00E75284">
        <w:rPr>
          <w:b/>
          <w:i/>
          <w:iCs/>
        </w:rPr>
        <w:t xml:space="preserve">  </w:t>
      </w:r>
      <w:r w:rsidR="00E75284">
        <w:rPr>
          <w:bCs/>
        </w:rPr>
        <w:t>Ms</w:t>
      </w:r>
      <w:r>
        <w:rPr>
          <w:bCs/>
        </w:rPr>
        <w:t xml:space="preserve">. Mallett </w:t>
      </w:r>
      <w:r w:rsidR="00E75284">
        <w:rPr>
          <w:bCs/>
        </w:rPr>
        <w:t xml:space="preserve">read the sentence and </w:t>
      </w:r>
      <w:r>
        <w:rPr>
          <w:bCs/>
        </w:rPr>
        <w:t>asked whether the</w:t>
      </w:r>
      <w:r w:rsidR="006B7F34">
        <w:rPr>
          <w:bCs/>
        </w:rPr>
        <w:t xml:space="preserve"> participants</w:t>
      </w:r>
      <w:r>
        <w:rPr>
          <w:bCs/>
        </w:rPr>
        <w:t xml:space="preserve"> wanted to refer to “product” or a more specific term.  Mr. Weinstein asked what types of RECs the subcommittees were considering.  Ms. Crockett stated that when the annual plan item was requested by TVA, the intent was to address voluntary RECs that are not bundled with energy product</w:t>
      </w:r>
      <w:r w:rsidR="006B7F34">
        <w:rPr>
          <w:bCs/>
        </w:rPr>
        <w:t>s</w:t>
      </w:r>
      <w:r>
        <w:rPr>
          <w:bCs/>
        </w:rPr>
        <w:t>.</w:t>
      </w:r>
      <w:r w:rsidR="006B7F34">
        <w:rPr>
          <w:bCs/>
        </w:rPr>
        <w:t xml:space="preserve">  She stated that TVA is looking to record the initiation and trade via attestations and retirements of RECs.  Ms. Crockett stated that energy products could be an attachment to the REC, but the General Terms and Conditions page is meant to be a base.  Ms. Do stated that the cont</w:t>
      </w:r>
      <w:r w:rsidR="00E75284">
        <w:rPr>
          <w:bCs/>
        </w:rPr>
        <w:t>r</w:t>
      </w:r>
      <w:r w:rsidR="006B7F34">
        <w:rPr>
          <w:bCs/>
        </w:rPr>
        <w:t>act should cover as many scenarios as possible, but the focus is on voluntary RECs.  Ms. Crockett agreed and stated that NAESB standards are accommodating as possible to the marketplace.</w:t>
      </w:r>
    </w:p>
    <w:p w14:paraId="37888BCD" w14:textId="10ED4D77" w:rsidR="00ED7EE7" w:rsidRDefault="006B7F34" w:rsidP="00EE25FA">
      <w:pPr>
        <w:widowControl w:val="0"/>
        <w:tabs>
          <w:tab w:val="left" w:pos="1440"/>
        </w:tabs>
        <w:spacing w:after="120"/>
        <w:jc w:val="both"/>
        <w:rPr>
          <w:bCs/>
        </w:rPr>
      </w:pPr>
      <w:r>
        <w:rPr>
          <w:bCs/>
        </w:rPr>
        <w:t>Mr. Weinstein stated that a party engages in an activity t</w:t>
      </w:r>
      <w:r w:rsidR="00ED7EE7">
        <w:rPr>
          <w:bCs/>
        </w:rPr>
        <w:t>o generate electricity, the meter is read and reported to a generation system.  Next, verifications using generator protocols and then the certificates are issued.  He stated that the activity causes the environmental attribute and that attribute is certified.  Ms. Utt stated that not every certificate is registered in a registry.  She explained that registration is not what creates the certificate, it merely means the REC is registered.  Ms. Utt stated that, in a voluntary jurisdiction, the utilities may assign the certificate numbers and ensure that the RECs are not double counted using attestation instead of registration.  Mr. Brooks explained that the contract will not apply to renewable portfolio standards (RPS) jurisdictions.</w:t>
      </w:r>
      <w:r w:rsidR="00475FF8">
        <w:rPr>
          <w:bCs/>
        </w:rPr>
        <w:t xml:space="preserve">  Ms. Utt stated that </w:t>
      </w:r>
      <w:r w:rsidR="00475FF8">
        <w:rPr>
          <w:bCs/>
        </w:rPr>
        <w:lastRenderedPageBreak/>
        <w:t xml:space="preserve">the subcommittees were seeking to adopt a policy neutral contract that would not affect state RPS policies.  She added that it is not to exclude the jurisdictions and, if Mr. Weinstein wanted to make the contract marketable in those jurisdictions, he would need to add more to the contract with special provisions or a request to revise the contract.  Mr. Weinstein stated that a voluntary buyer would not just look at attestations, </w:t>
      </w:r>
      <w:r w:rsidR="00D019C0">
        <w:rPr>
          <w:bCs/>
        </w:rPr>
        <w:t xml:space="preserve">and that they would want a </w:t>
      </w:r>
      <w:r w:rsidR="00475FF8">
        <w:rPr>
          <w:bCs/>
        </w:rPr>
        <w:t>registry certificate.</w:t>
      </w:r>
      <w:r w:rsidR="00D019C0">
        <w:rPr>
          <w:bCs/>
        </w:rPr>
        <w:t xml:space="preserve">  Ms. Utt explained that, in a jurisdiction that is voluntary without RPS policies, several corporate buyers are not concerned with registration and prefer to not pay the added cost.  She stated that corporate buyers have not been insistent upon the registration of RECs.</w:t>
      </w:r>
    </w:p>
    <w:p w14:paraId="228D75E9" w14:textId="3B03942A" w:rsidR="00D019C0" w:rsidRDefault="00D019C0" w:rsidP="00EE25FA">
      <w:pPr>
        <w:widowControl w:val="0"/>
        <w:tabs>
          <w:tab w:val="left" w:pos="1440"/>
        </w:tabs>
        <w:spacing w:after="120"/>
        <w:jc w:val="both"/>
        <w:rPr>
          <w:bCs/>
        </w:rPr>
      </w:pPr>
      <w:r>
        <w:rPr>
          <w:bCs/>
        </w:rPr>
        <w:t xml:space="preserve">Mr. Brooks asked whether the contract would cover the scenario where he generates electricity through his wind farm and </w:t>
      </w:r>
      <w:r w:rsidR="00F45D58">
        <w:rPr>
          <w:bCs/>
        </w:rPr>
        <w:t xml:space="preserve">wants to sell his REC.  Ms. Utt stated that, if TVA agreed to the deal, it would cover that scenario.  Ms. Crockett suggested adding </w:t>
      </w:r>
      <w:r w:rsidR="00E75284">
        <w:rPr>
          <w:bCs/>
        </w:rPr>
        <w:t xml:space="preserve">the question of </w:t>
      </w:r>
      <w:r w:rsidR="00F45D58">
        <w:rPr>
          <w:bCs/>
        </w:rPr>
        <w:t xml:space="preserve">whether </w:t>
      </w:r>
      <w:r w:rsidR="00E75284">
        <w:rPr>
          <w:bCs/>
        </w:rPr>
        <w:t>“V</w:t>
      </w:r>
      <w:r w:rsidR="00F45D58">
        <w:rPr>
          <w:bCs/>
        </w:rPr>
        <w:t>oluntary</w:t>
      </w:r>
      <w:r w:rsidR="00E75284">
        <w:rPr>
          <w:bCs/>
        </w:rPr>
        <w:t>”</w:t>
      </w:r>
      <w:r w:rsidR="00F45D58">
        <w:rPr>
          <w:bCs/>
        </w:rPr>
        <w:t xml:space="preserve"> should be included </w:t>
      </w:r>
      <w:r w:rsidR="00E75284">
        <w:rPr>
          <w:bCs/>
        </w:rPr>
        <w:t>in</w:t>
      </w:r>
      <w:r w:rsidR="00F45D58">
        <w:rPr>
          <w:bCs/>
        </w:rPr>
        <w:t xml:space="preserve"> the title of the contract to the Parking Lot. </w:t>
      </w:r>
      <w:r w:rsidR="00E75284">
        <w:rPr>
          <w:bCs/>
        </w:rPr>
        <w:t xml:space="preserve"> </w:t>
      </w:r>
      <w:r w:rsidR="00F45D58">
        <w:rPr>
          <w:bCs/>
        </w:rPr>
        <w:t xml:space="preserve">The participants agreed and noted that the term “voluntary” should be </w:t>
      </w:r>
      <w:r w:rsidR="00E75284">
        <w:rPr>
          <w:bCs/>
        </w:rPr>
        <w:t>defined</w:t>
      </w:r>
      <w:r w:rsidR="00294D39">
        <w:rPr>
          <w:bCs/>
        </w:rPr>
        <w:t xml:space="preserve"> </w:t>
      </w:r>
      <w:r w:rsidR="00E75284">
        <w:rPr>
          <w:bCs/>
        </w:rPr>
        <w:t xml:space="preserve">to </w:t>
      </w:r>
      <w:r w:rsidR="00294D39">
        <w:rPr>
          <w:bCs/>
        </w:rPr>
        <w:t xml:space="preserve">explain that it is a REC that is not being utilized in RPS jurisdictions.  </w:t>
      </w:r>
      <w:r w:rsidR="00F45D58">
        <w:rPr>
          <w:bCs/>
        </w:rPr>
        <w:t xml:space="preserve">Mr. Weinstein explained that the word “voluntary” is related to the buyer and it should not matter whether there is a corporate or compliance buyer.  Ms. Utt stated that the corporate voluntary buyer attestation is all that is required.  She added that the REC would need to be registered if used in a compliance market, so it would shift from a TVA unique serial number to a registry number. </w:t>
      </w:r>
      <w:r w:rsidR="00294D39">
        <w:rPr>
          <w:bCs/>
        </w:rPr>
        <w:t xml:space="preserve">The subcommittees agreed to replace the word “Product” with “REC” throughout the contract. </w:t>
      </w:r>
      <w:r w:rsidR="00F45D58">
        <w:rPr>
          <w:bCs/>
        </w:rPr>
        <w:t xml:space="preserve"> </w:t>
      </w:r>
    </w:p>
    <w:p w14:paraId="5813BABE" w14:textId="7F6F3DA5" w:rsidR="007F6DF3" w:rsidRDefault="007F6DF3" w:rsidP="00EE25FA">
      <w:pPr>
        <w:widowControl w:val="0"/>
        <w:tabs>
          <w:tab w:val="left" w:pos="1440"/>
        </w:tabs>
        <w:spacing w:after="120"/>
        <w:jc w:val="both"/>
        <w:rPr>
          <w:bCs/>
        </w:rPr>
      </w:pPr>
      <w:r w:rsidRPr="007F6DF3">
        <w:rPr>
          <w:b/>
          <w:i/>
          <w:iCs/>
          <w:u w:val="single"/>
        </w:rPr>
        <w:t>Section 1.2</w:t>
      </w:r>
      <w:r w:rsidRPr="007F6DF3">
        <w:rPr>
          <w:b/>
          <w:i/>
          <w:iCs/>
        </w:rPr>
        <w:t>:</w:t>
      </w:r>
      <w:r w:rsidR="00294D39">
        <w:rPr>
          <w:b/>
          <w:i/>
          <w:iCs/>
        </w:rPr>
        <w:t xml:space="preserve">  </w:t>
      </w:r>
      <w:r w:rsidR="00294D39" w:rsidRPr="00294D39">
        <w:rPr>
          <w:bCs/>
        </w:rPr>
        <w:t>Mr. Weinstein asked whether an oral</w:t>
      </w:r>
      <w:r w:rsidR="00294D39">
        <w:rPr>
          <w:bCs/>
        </w:rPr>
        <w:t xml:space="preserve"> procedure was appropriate and strongly supported deleting the paragraph. </w:t>
      </w:r>
      <w:r w:rsidR="00E75284">
        <w:rPr>
          <w:bCs/>
        </w:rPr>
        <w:t xml:space="preserve"> </w:t>
      </w:r>
      <w:r w:rsidR="00294D39">
        <w:rPr>
          <w:bCs/>
        </w:rPr>
        <w:t xml:space="preserve">Ms. Crockett stated that a note should be made on the Parking Lot to call Ms. Sieg’s attention to the potential deletion. </w:t>
      </w:r>
      <w:r w:rsidR="00E75284">
        <w:rPr>
          <w:bCs/>
        </w:rPr>
        <w:t xml:space="preserve"> </w:t>
      </w:r>
      <w:r w:rsidR="00294D39">
        <w:rPr>
          <w:bCs/>
        </w:rPr>
        <w:t>Ms. Crockett stated that the word “facsimile” should be left in the contract where it appears and the initialism for “Electronic Data Interchange” should be deleted, as it does not apply.</w:t>
      </w:r>
      <w:r w:rsidR="00E75284">
        <w:rPr>
          <w:bCs/>
        </w:rPr>
        <w:t xml:space="preserve"> </w:t>
      </w:r>
      <w:r w:rsidR="00294D39">
        <w:rPr>
          <w:bCs/>
        </w:rPr>
        <w:t xml:space="preserve"> She added that “</w:t>
      </w:r>
      <w:r w:rsidR="00E75284">
        <w:rPr>
          <w:bCs/>
        </w:rPr>
        <w:t xml:space="preserve">other </w:t>
      </w:r>
      <w:r w:rsidR="00294D39">
        <w:rPr>
          <w:bCs/>
        </w:rPr>
        <w:t>mutually agreed means” would cover all the other forms of communication.  Through discussion</w:t>
      </w:r>
      <w:r w:rsidR="00DC22A3">
        <w:rPr>
          <w:bCs/>
        </w:rPr>
        <w:t>,</w:t>
      </w:r>
      <w:r w:rsidR="00294D39">
        <w:rPr>
          <w:bCs/>
        </w:rPr>
        <w:t xml:space="preserve"> the </w:t>
      </w:r>
      <w:r w:rsidR="00DC22A3">
        <w:rPr>
          <w:bCs/>
        </w:rPr>
        <w:t>participants</w:t>
      </w:r>
      <w:r w:rsidR="00294D39">
        <w:rPr>
          <w:bCs/>
        </w:rPr>
        <w:t xml:space="preserve"> </w:t>
      </w:r>
      <w:r w:rsidR="00DC22A3">
        <w:rPr>
          <w:bCs/>
        </w:rPr>
        <w:t>clarified</w:t>
      </w:r>
      <w:r w:rsidR="00294D39">
        <w:rPr>
          <w:bCs/>
        </w:rPr>
        <w:t xml:space="preserve"> that </w:t>
      </w:r>
      <w:r w:rsidR="00DC22A3">
        <w:rPr>
          <w:bCs/>
        </w:rPr>
        <w:t xml:space="preserve">a utility, such as </w:t>
      </w:r>
      <w:r w:rsidR="00294D39">
        <w:rPr>
          <w:bCs/>
        </w:rPr>
        <w:t>TVA</w:t>
      </w:r>
      <w:r w:rsidR="00DC22A3">
        <w:rPr>
          <w:bCs/>
        </w:rPr>
        <w:t>,</w:t>
      </w:r>
      <w:r w:rsidR="00294D39">
        <w:rPr>
          <w:bCs/>
        </w:rPr>
        <w:t xml:space="preserve"> would be a party to the contract</w:t>
      </w:r>
      <w:r w:rsidR="00DC22A3">
        <w:rPr>
          <w:bCs/>
        </w:rPr>
        <w:t xml:space="preserve">, </w:t>
      </w:r>
      <w:r w:rsidR="00294D39">
        <w:rPr>
          <w:bCs/>
        </w:rPr>
        <w:t xml:space="preserve">attest to </w:t>
      </w:r>
      <w:r w:rsidR="00DC22A3">
        <w:rPr>
          <w:bCs/>
        </w:rPr>
        <w:t>the generation, and issue the REC accordingly.  Mr. Brooks stated that the transaction in Section 1.2 refers to the transaction being the issuance of the REC itself.  Ms. Crockett stated that “transaction” refers to the purchase and sale of the REC.</w:t>
      </w:r>
    </w:p>
    <w:p w14:paraId="7AE0E3EB" w14:textId="4A535EFB" w:rsidR="00DC22A3" w:rsidRPr="00294D39" w:rsidRDefault="00DC22A3" w:rsidP="00EE25FA">
      <w:pPr>
        <w:widowControl w:val="0"/>
        <w:tabs>
          <w:tab w:val="left" w:pos="1440"/>
        </w:tabs>
        <w:spacing w:after="120"/>
        <w:jc w:val="both"/>
        <w:rPr>
          <w:bCs/>
          <w:u w:val="single"/>
        </w:rPr>
      </w:pPr>
      <w:r>
        <w:rPr>
          <w:bCs/>
        </w:rPr>
        <w:t xml:space="preserve">Mr. Brooks asked whether the phrase “the business day following the date of the agreement” would be retained by the subcommittees.  Ms. Crockett explained that, in gas, the NAESB Base Contract would have a date on it and, when it is transmitted by electronic means, it is dated again from one party to another. She stated that the close of the next day would be the business day following the date of the agreement. </w:t>
      </w:r>
      <w:r w:rsidR="00E75284">
        <w:rPr>
          <w:bCs/>
        </w:rPr>
        <w:t xml:space="preserve"> </w:t>
      </w:r>
      <w:r>
        <w:rPr>
          <w:bCs/>
        </w:rPr>
        <w:t xml:space="preserve">Mr. Brooks </w:t>
      </w:r>
      <w:r w:rsidR="00A74507">
        <w:rPr>
          <w:bCs/>
        </w:rPr>
        <w:t>suggested</w:t>
      </w:r>
      <w:r>
        <w:rPr>
          <w:bCs/>
        </w:rPr>
        <w:t xml:space="preserve"> that,</w:t>
      </w:r>
      <w:r w:rsidR="00E75284">
        <w:rPr>
          <w:bCs/>
        </w:rPr>
        <w:t xml:space="preserve"> </w:t>
      </w:r>
      <w:r>
        <w:rPr>
          <w:bCs/>
        </w:rPr>
        <w:t xml:space="preserve">if it is the date </w:t>
      </w:r>
      <w:r w:rsidR="00A74507">
        <w:rPr>
          <w:bCs/>
        </w:rPr>
        <w:t xml:space="preserve">of the transmission rather than the contract, then the word “agreement” should be replaced with “transaction.”  It was noted that </w:t>
      </w:r>
      <w:r w:rsidR="00330191">
        <w:rPr>
          <w:bCs/>
        </w:rPr>
        <w:t xml:space="preserve">the meaning of </w:t>
      </w:r>
      <w:r w:rsidR="00A74507">
        <w:rPr>
          <w:bCs/>
        </w:rPr>
        <w:t xml:space="preserve">“fully executed” </w:t>
      </w:r>
      <w:r w:rsidR="00330191">
        <w:rPr>
          <w:bCs/>
        </w:rPr>
        <w:t>changes d</w:t>
      </w:r>
      <w:r w:rsidR="00A74507">
        <w:rPr>
          <w:bCs/>
        </w:rPr>
        <w:t>epend</w:t>
      </w:r>
      <w:r w:rsidR="00330191">
        <w:rPr>
          <w:bCs/>
        </w:rPr>
        <w:t>ing</w:t>
      </w:r>
      <w:r w:rsidR="00A74507">
        <w:rPr>
          <w:bCs/>
        </w:rPr>
        <w:t xml:space="preserve"> on what is being transmitted.</w:t>
      </w:r>
    </w:p>
    <w:p w14:paraId="6899C99A" w14:textId="2F7CA08F" w:rsidR="007F6DF3" w:rsidRPr="00A74507" w:rsidRDefault="007F6DF3" w:rsidP="00EE25FA">
      <w:pPr>
        <w:widowControl w:val="0"/>
        <w:tabs>
          <w:tab w:val="left" w:pos="1440"/>
        </w:tabs>
        <w:spacing w:after="120"/>
        <w:jc w:val="both"/>
        <w:rPr>
          <w:bCs/>
          <w:u w:val="single"/>
        </w:rPr>
      </w:pPr>
      <w:r w:rsidRPr="007F6DF3">
        <w:rPr>
          <w:b/>
          <w:i/>
          <w:iCs/>
          <w:u w:val="single"/>
        </w:rPr>
        <w:t>Section 1.3</w:t>
      </w:r>
      <w:r w:rsidRPr="007F6DF3">
        <w:rPr>
          <w:b/>
          <w:i/>
          <w:iCs/>
        </w:rPr>
        <w:t>:</w:t>
      </w:r>
      <w:r w:rsidR="00A74507">
        <w:rPr>
          <w:b/>
          <w:i/>
          <w:iCs/>
        </w:rPr>
        <w:t xml:space="preserve">  </w:t>
      </w:r>
      <w:r w:rsidR="00A74507" w:rsidRPr="00A74507">
        <w:rPr>
          <w:bCs/>
        </w:rPr>
        <w:t xml:space="preserve">Mr. Brooks </w:t>
      </w:r>
      <w:r w:rsidR="00A74507">
        <w:rPr>
          <w:bCs/>
        </w:rPr>
        <w:t xml:space="preserve">offered a scenario where he had contracted for 100 RECs, but only received 84.  He asked whether, under this section, it would be his obligation to report the difference to TVA.  Ms. Crockett stated that a </w:t>
      </w:r>
      <w:r w:rsidR="00330191">
        <w:rPr>
          <w:bCs/>
        </w:rPr>
        <w:t>“</w:t>
      </w:r>
      <w:r w:rsidR="00A74507">
        <w:rPr>
          <w:bCs/>
        </w:rPr>
        <w:t>material difference</w:t>
      </w:r>
      <w:r w:rsidR="00330191">
        <w:rPr>
          <w:bCs/>
        </w:rPr>
        <w:t>”</w:t>
      </w:r>
      <w:r w:rsidR="00A74507">
        <w:rPr>
          <w:bCs/>
        </w:rPr>
        <w:t xml:space="preserve"> is </w:t>
      </w:r>
      <w:r w:rsidR="00330191">
        <w:rPr>
          <w:bCs/>
        </w:rPr>
        <w:t xml:space="preserve">a term referring to </w:t>
      </w:r>
      <w:r w:rsidR="00A74507">
        <w:rPr>
          <w:bCs/>
        </w:rPr>
        <w:t>the understanding of the specifics of the deal, such as quantity, price, or time period</w:t>
      </w:r>
      <w:r w:rsidR="0099102D">
        <w:rPr>
          <w:bCs/>
        </w:rPr>
        <w:t xml:space="preserve">; and not necessarily concerned with whether the generation and time period of the cover of the contract matches the date the deal is done.  Ms. Crockett stated that the deal is done prior to the actual energy transaction happening.  The participants put an item on the Parking Lot to review the language in Section 1.2 regarding the notification of material differences in a future conversation.  Mr. Brooks asked the participants whether the hierarchy </w:t>
      </w:r>
      <w:r w:rsidR="00A535AD">
        <w:rPr>
          <w:bCs/>
        </w:rPr>
        <w:t xml:space="preserve">of priority </w:t>
      </w:r>
      <w:r w:rsidR="0099102D">
        <w:rPr>
          <w:bCs/>
        </w:rPr>
        <w:t>described at the end of the section should be retained or modified.  Ms. Crockett stated that</w:t>
      </w:r>
      <w:r w:rsidR="00A535AD">
        <w:rPr>
          <w:bCs/>
        </w:rPr>
        <w:t xml:space="preserve"> the hierarchy should be retained, as it goes from specific to general.  </w:t>
      </w:r>
      <w:r w:rsidR="0099102D">
        <w:rPr>
          <w:bCs/>
        </w:rPr>
        <w:t xml:space="preserve"> </w:t>
      </w:r>
    </w:p>
    <w:p w14:paraId="5F1B3471" w14:textId="1D3B82A1" w:rsidR="00EE25FA" w:rsidRPr="00A535AD" w:rsidRDefault="007F6DF3" w:rsidP="00EE25FA">
      <w:pPr>
        <w:widowControl w:val="0"/>
        <w:tabs>
          <w:tab w:val="left" w:pos="1440"/>
        </w:tabs>
        <w:spacing w:after="120"/>
        <w:jc w:val="both"/>
        <w:rPr>
          <w:bCs/>
          <w:u w:val="single"/>
        </w:rPr>
      </w:pPr>
      <w:r w:rsidRPr="007F6DF3">
        <w:rPr>
          <w:b/>
          <w:i/>
          <w:iCs/>
          <w:u w:val="single"/>
        </w:rPr>
        <w:t>Section 1.4</w:t>
      </w:r>
      <w:r w:rsidRPr="007F6DF3">
        <w:rPr>
          <w:b/>
          <w:i/>
          <w:iCs/>
        </w:rPr>
        <w:t>:</w:t>
      </w:r>
      <w:r w:rsidR="00A535AD">
        <w:rPr>
          <w:b/>
          <w:i/>
          <w:iCs/>
        </w:rPr>
        <w:t xml:space="preserve">  </w:t>
      </w:r>
      <w:r w:rsidR="00A535AD">
        <w:rPr>
          <w:b/>
        </w:rPr>
        <w:t xml:space="preserve"> </w:t>
      </w:r>
      <w:r w:rsidR="00A535AD">
        <w:rPr>
          <w:bCs/>
        </w:rPr>
        <w:t xml:space="preserve">Mr. Brooks </w:t>
      </w:r>
      <w:r w:rsidR="00330191">
        <w:rPr>
          <w:bCs/>
        </w:rPr>
        <w:t>no</w:t>
      </w:r>
      <w:r w:rsidR="00A535AD">
        <w:rPr>
          <w:bCs/>
        </w:rPr>
        <w:t>ted that the references to oral transactions were deleted.</w:t>
      </w:r>
    </w:p>
    <w:p w14:paraId="74CA7807" w14:textId="77777777" w:rsidR="003A1610" w:rsidRPr="003A1610" w:rsidRDefault="003A1610" w:rsidP="004601BF">
      <w:pPr>
        <w:widowControl w:val="0"/>
        <w:numPr>
          <w:ilvl w:val="0"/>
          <w:numId w:val="11"/>
        </w:numPr>
        <w:tabs>
          <w:tab w:val="num" w:pos="720"/>
          <w:tab w:val="left" w:pos="1440"/>
        </w:tabs>
        <w:spacing w:after="120"/>
        <w:ind w:left="720"/>
        <w:jc w:val="both"/>
        <w:rPr>
          <w:bCs/>
        </w:rPr>
      </w:pPr>
      <w:r>
        <w:rPr>
          <w:b/>
          <w:bCs/>
        </w:rPr>
        <w:t xml:space="preserve">Discuss </w:t>
      </w:r>
      <w:r w:rsidR="0026341B">
        <w:rPr>
          <w:b/>
          <w:bCs/>
        </w:rPr>
        <w:t>Next Steps</w:t>
      </w:r>
      <w:r>
        <w:rPr>
          <w:b/>
          <w:bCs/>
        </w:rPr>
        <w:t xml:space="preserve"> and Future Meetings</w:t>
      </w:r>
    </w:p>
    <w:p w14:paraId="5ED899D1" w14:textId="0792652A" w:rsidR="00E55A1E" w:rsidRDefault="00C73C2A" w:rsidP="004601BF">
      <w:pPr>
        <w:widowControl w:val="0"/>
        <w:tabs>
          <w:tab w:val="left" w:pos="1440"/>
        </w:tabs>
        <w:spacing w:after="120"/>
        <w:jc w:val="both"/>
        <w:rPr>
          <w:bCs/>
        </w:rPr>
      </w:pPr>
      <w:r>
        <w:rPr>
          <w:bCs/>
        </w:rPr>
        <w:t xml:space="preserve">The </w:t>
      </w:r>
      <w:r w:rsidR="00DA34FF">
        <w:rPr>
          <w:bCs/>
        </w:rPr>
        <w:t xml:space="preserve">next joint RMQ BPS and WEQ BPS conference call </w:t>
      </w:r>
      <w:r w:rsidR="00A535AD">
        <w:rPr>
          <w:bCs/>
        </w:rPr>
        <w:t xml:space="preserve">has been scheduled for </w:t>
      </w:r>
      <w:r w:rsidR="00A535AD" w:rsidRPr="00A535AD">
        <w:rPr>
          <w:bCs/>
        </w:rPr>
        <w:t>Monday, August 10, 2020 from 10:30 AM to 12:30 PM Centra</w:t>
      </w:r>
      <w:r w:rsidR="00A535AD">
        <w:rPr>
          <w:bCs/>
        </w:rPr>
        <w:t>l.  During the call</w:t>
      </w:r>
      <w:r w:rsidR="001F4076">
        <w:rPr>
          <w:bCs/>
        </w:rPr>
        <w:t>,</w:t>
      </w:r>
      <w:r w:rsidR="00A535AD">
        <w:rPr>
          <w:bCs/>
        </w:rPr>
        <w:t xml:space="preserve"> the </w:t>
      </w:r>
      <w:r w:rsidR="001F4076">
        <w:rPr>
          <w:bCs/>
        </w:rPr>
        <w:t xml:space="preserve">subcommittees </w:t>
      </w:r>
      <w:r w:rsidR="00A535AD">
        <w:rPr>
          <w:bCs/>
        </w:rPr>
        <w:t xml:space="preserve">will continue </w:t>
      </w:r>
      <w:r w:rsidR="00330191">
        <w:rPr>
          <w:bCs/>
        </w:rPr>
        <w:t xml:space="preserve">to </w:t>
      </w:r>
      <w:r w:rsidR="001F4076">
        <w:rPr>
          <w:bCs/>
        </w:rPr>
        <w:t xml:space="preserve">address </w:t>
      </w:r>
      <w:r w:rsidR="00330191" w:rsidRPr="00330191">
        <w:t>2020 RMQ Annual Plan Item 6.b and 2020 WEQ Annual Plan Item 7.b.ii</w:t>
      </w:r>
      <w:r w:rsidR="00330191">
        <w:t xml:space="preserve">, </w:t>
      </w:r>
      <w:r w:rsidR="001F4076">
        <w:rPr>
          <w:bCs/>
        </w:rPr>
        <w:t xml:space="preserve">beginning with a discussion on the </w:t>
      </w:r>
      <w:r w:rsidR="00A535AD">
        <w:rPr>
          <w:bCs/>
        </w:rPr>
        <w:t>Definitions section.</w:t>
      </w:r>
    </w:p>
    <w:p w14:paraId="3691BDEB" w14:textId="77777777" w:rsidR="00171CE0" w:rsidRPr="00321771" w:rsidRDefault="00C44C62" w:rsidP="004601BF">
      <w:pPr>
        <w:widowControl w:val="0"/>
        <w:numPr>
          <w:ilvl w:val="0"/>
          <w:numId w:val="11"/>
        </w:numPr>
        <w:tabs>
          <w:tab w:val="num" w:pos="720"/>
          <w:tab w:val="left" w:pos="1440"/>
        </w:tabs>
        <w:spacing w:after="120"/>
        <w:ind w:left="0" w:firstLine="0"/>
        <w:jc w:val="both"/>
        <w:rPr>
          <w:b/>
          <w:bCs/>
        </w:rPr>
      </w:pPr>
      <w:r w:rsidRPr="00321771">
        <w:rPr>
          <w:b/>
          <w:bCs/>
        </w:rPr>
        <w:t>Adjourn</w:t>
      </w:r>
    </w:p>
    <w:p w14:paraId="12379EB5" w14:textId="163FB2CF" w:rsidR="000D609A" w:rsidRPr="00321771" w:rsidRDefault="00D36253" w:rsidP="004601BF">
      <w:pPr>
        <w:widowControl w:val="0"/>
        <w:tabs>
          <w:tab w:val="left" w:pos="1440"/>
        </w:tabs>
        <w:spacing w:after="120"/>
        <w:jc w:val="both"/>
        <w:rPr>
          <w:bCs/>
        </w:rPr>
      </w:pPr>
      <w:r>
        <w:rPr>
          <w:bCs/>
        </w:rPr>
        <w:t xml:space="preserve">Ms. </w:t>
      </w:r>
      <w:r w:rsidR="00A535AD">
        <w:rPr>
          <w:bCs/>
        </w:rPr>
        <w:t>Crockett</w:t>
      </w:r>
      <w:r>
        <w:rPr>
          <w:bCs/>
        </w:rPr>
        <w:t xml:space="preserve"> moved to adjourn the meeting.  Ms. </w:t>
      </w:r>
      <w:r w:rsidR="00A535AD">
        <w:rPr>
          <w:bCs/>
        </w:rPr>
        <w:t>Argonne</w:t>
      </w:r>
      <w:r>
        <w:rPr>
          <w:bCs/>
        </w:rPr>
        <w:t xml:space="preserve"> seconded the motion.  </w:t>
      </w:r>
      <w:r w:rsidR="00A535AD">
        <w:rPr>
          <w:bCs/>
        </w:rPr>
        <w:t xml:space="preserve">The motion passed without opposition.  </w:t>
      </w:r>
      <w:r w:rsidR="000D609A" w:rsidRPr="00321771">
        <w:rPr>
          <w:bCs/>
        </w:rPr>
        <w:t>The meet</w:t>
      </w:r>
      <w:r w:rsidR="00D876BE" w:rsidRPr="00321771">
        <w:rPr>
          <w:bCs/>
        </w:rPr>
        <w:t xml:space="preserve">ing adjourned </w:t>
      </w:r>
      <w:r w:rsidR="001D36F7" w:rsidRPr="00321771">
        <w:rPr>
          <w:bCs/>
        </w:rPr>
        <w:t xml:space="preserve">at </w:t>
      </w:r>
      <w:r w:rsidR="00A535AD">
        <w:rPr>
          <w:bCs/>
        </w:rPr>
        <w:t>2</w:t>
      </w:r>
      <w:r w:rsidR="001F601D" w:rsidRPr="00321771">
        <w:rPr>
          <w:bCs/>
        </w:rPr>
        <w:t>:</w:t>
      </w:r>
      <w:r w:rsidR="00A535AD">
        <w:rPr>
          <w:bCs/>
        </w:rPr>
        <w:t>55</w:t>
      </w:r>
      <w:r w:rsidR="009F1DA8" w:rsidRPr="00321771">
        <w:rPr>
          <w:bCs/>
        </w:rPr>
        <w:t xml:space="preserve"> PM</w:t>
      </w:r>
      <w:r w:rsidR="00BB48F0" w:rsidRPr="00321771">
        <w:rPr>
          <w:bCs/>
        </w:rPr>
        <w:t xml:space="preserve"> </w:t>
      </w:r>
      <w:r w:rsidR="00BE24C3" w:rsidRPr="00321771">
        <w:rPr>
          <w:bCs/>
        </w:rPr>
        <w:t>Central</w:t>
      </w:r>
      <w:r w:rsidR="00995E5B" w:rsidRPr="00321771">
        <w:rPr>
          <w:bCs/>
        </w:rPr>
        <w:t>.</w:t>
      </w:r>
    </w:p>
    <w:p w14:paraId="115DE2EC" w14:textId="2A5BD13E" w:rsidR="00492BAD" w:rsidRDefault="00C44C62" w:rsidP="004601BF">
      <w:pPr>
        <w:widowControl w:val="0"/>
        <w:numPr>
          <w:ilvl w:val="0"/>
          <w:numId w:val="11"/>
        </w:numPr>
        <w:tabs>
          <w:tab w:val="num" w:pos="720"/>
          <w:tab w:val="left" w:pos="1440"/>
        </w:tabs>
        <w:spacing w:before="120"/>
        <w:ind w:left="0" w:firstLine="0"/>
        <w:jc w:val="both"/>
        <w:rPr>
          <w:b/>
          <w:bCs/>
        </w:rPr>
      </w:pPr>
      <w:r w:rsidRPr="00321771">
        <w:rPr>
          <w:b/>
          <w:bCs/>
        </w:rPr>
        <w:lastRenderedPageBreak/>
        <w:t>Attendance</w:t>
      </w:r>
    </w:p>
    <w:p w14:paraId="1F76EEAC" w14:textId="77777777" w:rsidR="000A4BFF" w:rsidRPr="00321771" w:rsidRDefault="000A4BFF" w:rsidP="000A4BFF">
      <w:pPr>
        <w:widowControl w:val="0"/>
        <w:tabs>
          <w:tab w:val="left" w:pos="1440"/>
        </w:tabs>
        <w:spacing w:before="120"/>
        <w:jc w:val="both"/>
        <w:rPr>
          <w:b/>
          <w:bCs/>
        </w:rPr>
      </w:pPr>
    </w:p>
    <w:tbl>
      <w:tblPr>
        <w:tblW w:w="9108" w:type="dxa"/>
        <w:tblLayout w:type="fixed"/>
        <w:tblCellMar>
          <w:left w:w="0" w:type="dxa"/>
          <w:right w:w="0" w:type="dxa"/>
        </w:tblCellMar>
        <w:tblLook w:val="04A0" w:firstRow="1" w:lastRow="0" w:firstColumn="1" w:lastColumn="0" w:noHBand="0" w:noVBand="1"/>
      </w:tblPr>
      <w:tblGrid>
        <w:gridCol w:w="1998"/>
        <w:gridCol w:w="3240"/>
        <w:gridCol w:w="3870"/>
      </w:tblGrid>
      <w:tr w:rsidR="00BE24C3" w14:paraId="7D6D9583" w14:textId="77777777" w:rsidTr="001262CB">
        <w:tc>
          <w:tcPr>
            <w:tcW w:w="1998" w:type="dxa"/>
            <w:tcMar>
              <w:top w:w="0" w:type="dxa"/>
              <w:left w:w="108" w:type="dxa"/>
              <w:bottom w:w="0" w:type="dxa"/>
              <w:right w:w="108" w:type="dxa"/>
            </w:tcMar>
            <w:hideMark/>
          </w:tcPr>
          <w:p w14:paraId="59D737B9" w14:textId="77777777" w:rsidR="00BE24C3" w:rsidRPr="003A33E1" w:rsidRDefault="00BE24C3" w:rsidP="004601BF">
            <w:pPr>
              <w:spacing w:before="120"/>
              <w:rPr>
                <w:rFonts w:ascii="Calibri" w:eastAsiaTheme="minorHAnsi" w:hAnsi="Calibri" w:cs="Calibri"/>
                <w:sz w:val="22"/>
                <w:szCs w:val="22"/>
              </w:rPr>
            </w:pPr>
            <w:r w:rsidRPr="003A33E1">
              <w:rPr>
                <w:b/>
                <w:bCs/>
              </w:rPr>
              <w:t>First Name</w:t>
            </w:r>
          </w:p>
        </w:tc>
        <w:tc>
          <w:tcPr>
            <w:tcW w:w="3240" w:type="dxa"/>
            <w:tcMar>
              <w:top w:w="0" w:type="dxa"/>
              <w:left w:w="108" w:type="dxa"/>
              <w:bottom w:w="0" w:type="dxa"/>
              <w:right w:w="108" w:type="dxa"/>
            </w:tcMar>
            <w:hideMark/>
          </w:tcPr>
          <w:p w14:paraId="308192B1" w14:textId="77777777" w:rsidR="00BE24C3" w:rsidRPr="003A33E1" w:rsidRDefault="00BE24C3" w:rsidP="004601BF">
            <w:pPr>
              <w:spacing w:before="120"/>
              <w:rPr>
                <w:rFonts w:ascii="Calibri" w:eastAsiaTheme="minorHAnsi" w:hAnsi="Calibri" w:cs="Calibri"/>
                <w:b/>
                <w:bCs/>
                <w:sz w:val="22"/>
                <w:szCs w:val="22"/>
              </w:rPr>
            </w:pPr>
            <w:r w:rsidRPr="003A33E1">
              <w:rPr>
                <w:b/>
                <w:bCs/>
              </w:rPr>
              <w:t>Last Name</w:t>
            </w:r>
          </w:p>
        </w:tc>
        <w:tc>
          <w:tcPr>
            <w:tcW w:w="3870" w:type="dxa"/>
            <w:tcMar>
              <w:top w:w="0" w:type="dxa"/>
              <w:left w:w="108" w:type="dxa"/>
              <w:bottom w:w="0" w:type="dxa"/>
              <w:right w:w="108" w:type="dxa"/>
            </w:tcMar>
            <w:hideMark/>
          </w:tcPr>
          <w:p w14:paraId="75E56C03" w14:textId="77777777" w:rsidR="00BE24C3" w:rsidRPr="003A33E1" w:rsidRDefault="00BE24C3" w:rsidP="004601BF">
            <w:pPr>
              <w:spacing w:before="120"/>
              <w:rPr>
                <w:rFonts w:ascii="Calibri" w:eastAsiaTheme="minorHAnsi" w:hAnsi="Calibri" w:cs="Calibri"/>
                <w:sz w:val="22"/>
                <w:szCs w:val="22"/>
              </w:rPr>
            </w:pPr>
            <w:r w:rsidRPr="003A33E1">
              <w:rPr>
                <w:b/>
                <w:bCs/>
              </w:rPr>
              <w:t>Organization</w:t>
            </w:r>
          </w:p>
        </w:tc>
      </w:tr>
      <w:tr w:rsidR="00752DD4" w:rsidRPr="00286562" w14:paraId="3516120E" w14:textId="77777777" w:rsidTr="001262CB">
        <w:tc>
          <w:tcPr>
            <w:tcW w:w="1998" w:type="dxa"/>
            <w:tcMar>
              <w:top w:w="0" w:type="dxa"/>
              <w:left w:w="108" w:type="dxa"/>
              <w:bottom w:w="0" w:type="dxa"/>
              <w:right w:w="108" w:type="dxa"/>
            </w:tcMar>
          </w:tcPr>
          <w:p w14:paraId="5D6B2624" w14:textId="5C8667F5" w:rsidR="00752DD4" w:rsidRDefault="00752DD4" w:rsidP="00AE3183">
            <w:pPr>
              <w:spacing w:before="120"/>
              <w:rPr>
                <w:bCs/>
              </w:rPr>
            </w:pPr>
            <w:r>
              <w:rPr>
                <w:bCs/>
              </w:rPr>
              <w:t>Dawna</w:t>
            </w:r>
          </w:p>
        </w:tc>
        <w:tc>
          <w:tcPr>
            <w:tcW w:w="3240" w:type="dxa"/>
            <w:tcMar>
              <w:top w:w="0" w:type="dxa"/>
              <w:left w:w="108" w:type="dxa"/>
              <w:bottom w:w="0" w:type="dxa"/>
              <w:right w:w="108" w:type="dxa"/>
            </w:tcMar>
          </w:tcPr>
          <w:p w14:paraId="72A32471" w14:textId="2ACE786C" w:rsidR="00752DD4" w:rsidRDefault="00752DD4" w:rsidP="004601BF">
            <w:pPr>
              <w:spacing w:before="120"/>
              <w:rPr>
                <w:bCs/>
              </w:rPr>
            </w:pPr>
            <w:r>
              <w:rPr>
                <w:bCs/>
              </w:rPr>
              <w:t>Aragon</w:t>
            </w:r>
          </w:p>
        </w:tc>
        <w:tc>
          <w:tcPr>
            <w:tcW w:w="3870" w:type="dxa"/>
            <w:tcMar>
              <w:top w:w="0" w:type="dxa"/>
              <w:left w:w="108" w:type="dxa"/>
              <w:bottom w:w="0" w:type="dxa"/>
              <w:right w:w="108" w:type="dxa"/>
            </w:tcMar>
          </w:tcPr>
          <w:p w14:paraId="77B9FC6E" w14:textId="2F5E7EB6" w:rsidR="00752DD4" w:rsidRDefault="00752DD4" w:rsidP="004601BF">
            <w:pPr>
              <w:spacing w:before="120"/>
              <w:rPr>
                <w:bCs/>
              </w:rPr>
            </w:pPr>
            <w:r>
              <w:rPr>
                <w:bCs/>
              </w:rPr>
              <w:t>Tennessee Valley Authority</w:t>
            </w:r>
          </w:p>
        </w:tc>
      </w:tr>
      <w:tr w:rsidR="00D36253" w:rsidRPr="00286562" w14:paraId="37B977BE" w14:textId="77777777" w:rsidTr="001262CB">
        <w:tc>
          <w:tcPr>
            <w:tcW w:w="1998" w:type="dxa"/>
            <w:tcMar>
              <w:top w:w="0" w:type="dxa"/>
              <w:left w:w="108" w:type="dxa"/>
              <w:bottom w:w="0" w:type="dxa"/>
              <w:right w:w="108" w:type="dxa"/>
            </w:tcMar>
          </w:tcPr>
          <w:p w14:paraId="1DA5B661" w14:textId="71CCE552" w:rsidR="00D36253" w:rsidRDefault="00D36253" w:rsidP="00AE3183">
            <w:pPr>
              <w:spacing w:before="120"/>
              <w:rPr>
                <w:bCs/>
              </w:rPr>
            </w:pPr>
            <w:r>
              <w:rPr>
                <w:bCs/>
              </w:rPr>
              <w:t>Rebecca</w:t>
            </w:r>
          </w:p>
        </w:tc>
        <w:tc>
          <w:tcPr>
            <w:tcW w:w="3240" w:type="dxa"/>
            <w:tcMar>
              <w:top w:w="0" w:type="dxa"/>
              <w:left w:w="108" w:type="dxa"/>
              <w:bottom w:w="0" w:type="dxa"/>
              <w:right w:w="108" w:type="dxa"/>
            </w:tcMar>
          </w:tcPr>
          <w:p w14:paraId="79525AA3" w14:textId="2FED3F98" w:rsidR="00D36253" w:rsidRDefault="00D36253" w:rsidP="004601BF">
            <w:pPr>
              <w:spacing w:before="120"/>
              <w:rPr>
                <w:bCs/>
              </w:rPr>
            </w:pPr>
            <w:r>
              <w:rPr>
                <w:bCs/>
              </w:rPr>
              <w:t>Batchelder</w:t>
            </w:r>
          </w:p>
        </w:tc>
        <w:tc>
          <w:tcPr>
            <w:tcW w:w="3870" w:type="dxa"/>
            <w:tcMar>
              <w:top w:w="0" w:type="dxa"/>
              <w:left w:w="108" w:type="dxa"/>
              <w:bottom w:w="0" w:type="dxa"/>
              <w:right w:w="108" w:type="dxa"/>
            </w:tcMar>
          </w:tcPr>
          <w:p w14:paraId="676C1048" w14:textId="27D15C29" w:rsidR="00D36253" w:rsidRDefault="00D36253" w:rsidP="004601BF">
            <w:pPr>
              <w:spacing w:before="120"/>
              <w:rPr>
                <w:bCs/>
              </w:rPr>
            </w:pPr>
            <w:r>
              <w:rPr>
                <w:bCs/>
              </w:rPr>
              <w:t>BP Energy</w:t>
            </w:r>
          </w:p>
        </w:tc>
      </w:tr>
      <w:tr w:rsidR="001262CB" w:rsidRPr="00286562" w14:paraId="49600B03" w14:textId="77777777" w:rsidTr="001262CB">
        <w:tc>
          <w:tcPr>
            <w:tcW w:w="1998" w:type="dxa"/>
            <w:tcMar>
              <w:top w:w="0" w:type="dxa"/>
              <w:left w:w="108" w:type="dxa"/>
              <w:bottom w:w="0" w:type="dxa"/>
              <w:right w:w="108" w:type="dxa"/>
            </w:tcMar>
          </w:tcPr>
          <w:p w14:paraId="5B3A4ABF" w14:textId="30EF9250" w:rsidR="001262CB" w:rsidRPr="00995E5B" w:rsidRDefault="001262CB" w:rsidP="004601BF">
            <w:pPr>
              <w:spacing w:before="120"/>
              <w:rPr>
                <w:bCs/>
              </w:rPr>
            </w:pPr>
            <w:r w:rsidRPr="00995E5B">
              <w:rPr>
                <w:bCs/>
              </w:rPr>
              <w:t>Dick</w:t>
            </w:r>
          </w:p>
        </w:tc>
        <w:tc>
          <w:tcPr>
            <w:tcW w:w="3240" w:type="dxa"/>
            <w:tcMar>
              <w:top w:w="0" w:type="dxa"/>
              <w:left w:w="108" w:type="dxa"/>
              <w:bottom w:w="0" w:type="dxa"/>
              <w:right w:w="108" w:type="dxa"/>
            </w:tcMar>
          </w:tcPr>
          <w:p w14:paraId="66526677" w14:textId="6A849747" w:rsidR="001262CB" w:rsidRPr="00995E5B" w:rsidRDefault="001262CB" w:rsidP="004601BF">
            <w:pPr>
              <w:spacing w:before="120"/>
              <w:rPr>
                <w:bCs/>
              </w:rPr>
            </w:pPr>
            <w:r w:rsidRPr="00995E5B">
              <w:rPr>
                <w:bCs/>
              </w:rPr>
              <w:t>Brooks</w:t>
            </w:r>
          </w:p>
        </w:tc>
        <w:tc>
          <w:tcPr>
            <w:tcW w:w="3870" w:type="dxa"/>
            <w:tcMar>
              <w:top w:w="0" w:type="dxa"/>
              <w:left w:w="108" w:type="dxa"/>
              <w:bottom w:w="0" w:type="dxa"/>
              <w:right w:w="108" w:type="dxa"/>
            </w:tcMar>
          </w:tcPr>
          <w:p w14:paraId="0231BE59" w14:textId="16C633CB" w:rsidR="001262CB" w:rsidRPr="00995E5B" w:rsidRDefault="001262CB" w:rsidP="004601BF">
            <w:pPr>
              <w:spacing w:before="120"/>
              <w:rPr>
                <w:bCs/>
              </w:rPr>
            </w:pPr>
            <w:r w:rsidRPr="00995E5B">
              <w:rPr>
                <w:bCs/>
              </w:rPr>
              <w:t xml:space="preserve">Reliable Energy Analytics </w:t>
            </w:r>
          </w:p>
        </w:tc>
      </w:tr>
      <w:tr w:rsidR="00752DD4" w:rsidRPr="00286562" w14:paraId="474815ED" w14:textId="77777777" w:rsidTr="001262CB">
        <w:tc>
          <w:tcPr>
            <w:tcW w:w="1998" w:type="dxa"/>
            <w:tcMar>
              <w:top w:w="0" w:type="dxa"/>
              <w:left w:w="108" w:type="dxa"/>
              <w:bottom w:w="0" w:type="dxa"/>
              <w:right w:w="108" w:type="dxa"/>
            </w:tcMar>
          </w:tcPr>
          <w:p w14:paraId="0ABECAFD" w14:textId="1C1A1DA2" w:rsidR="00752DD4" w:rsidRDefault="00752DD4" w:rsidP="004601BF">
            <w:pPr>
              <w:spacing w:before="120"/>
              <w:rPr>
                <w:bCs/>
              </w:rPr>
            </w:pPr>
            <w:r>
              <w:rPr>
                <w:bCs/>
              </w:rPr>
              <w:t>Payten</w:t>
            </w:r>
          </w:p>
        </w:tc>
        <w:tc>
          <w:tcPr>
            <w:tcW w:w="3240" w:type="dxa"/>
            <w:tcMar>
              <w:top w:w="0" w:type="dxa"/>
              <w:left w:w="108" w:type="dxa"/>
              <w:bottom w:w="0" w:type="dxa"/>
              <w:right w:w="108" w:type="dxa"/>
            </w:tcMar>
          </w:tcPr>
          <w:p w14:paraId="547E11AB" w14:textId="54B29633" w:rsidR="00752DD4" w:rsidRPr="00995E5B" w:rsidRDefault="00752DD4" w:rsidP="004601BF">
            <w:pPr>
              <w:spacing w:before="120"/>
              <w:rPr>
                <w:bCs/>
              </w:rPr>
            </w:pPr>
            <w:r>
              <w:rPr>
                <w:bCs/>
              </w:rPr>
              <w:t>Butler</w:t>
            </w:r>
          </w:p>
        </w:tc>
        <w:tc>
          <w:tcPr>
            <w:tcW w:w="3870" w:type="dxa"/>
            <w:tcMar>
              <w:top w:w="0" w:type="dxa"/>
              <w:left w:w="108" w:type="dxa"/>
              <w:bottom w:w="0" w:type="dxa"/>
              <w:right w:w="108" w:type="dxa"/>
            </w:tcMar>
          </w:tcPr>
          <w:p w14:paraId="0378AB16" w14:textId="30A8CF20" w:rsidR="00752DD4" w:rsidRPr="00995E5B" w:rsidRDefault="00752DD4" w:rsidP="004601BF">
            <w:pPr>
              <w:spacing w:before="120"/>
              <w:rPr>
                <w:bCs/>
              </w:rPr>
            </w:pPr>
            <w:r>
              <w:rPr>
                <w:bCs/>
              </w:rPr>
              <w:t>Tennessee Valley Authority</w:t>
            </w:r>
          </w:p>
        </w:tc>
      </w:tr>
      <w:tr w:rsidR="001F703B" w:rsidRPr="00286562" w14:paraId="44B6B740" w14:textId="77777777" w:rsidTr="001262CB">
        <w:tc>
          <w:tcPr>
            <w:tcW w:w="1998" w:type="dxa"/>
            <w:tcMar>
              <w:top w:w="0" w:type="dxa"/>
              <w:left w:w="108" w:type="dxa"/>
              <w:bottom w:w="0" w:type="dxa"/>
              <w:right w:w="108" w:type="dxa"/>
            </w:tcMar>
          </w:tcPr>
          <w:p w14:paraId="0DDD832B" w14:textId="796112C6" w:rsidR="001F703B" w:rsidRDefault="00197F22" w:rsidP="004601BF">
            <w:pPr>
              <w:spacing w:before="120"/>
              <w:rPr>
                <w:bCs/>
              </w:rPr>
            </w:pPr>
            <w:r>
              <w:rPr>
                <w:bCs/>
              </w:rPr>
              <w:t>V</w:t>
            </w:r>
            <w:r w:rsidR="001F703B">
              <w:rPr>
                <w:bCs/>
              </w:rPr>
              <w:t>alerie</w:t>
            </w:r>
          </w:p>
        </w:tc>
        <w:tc>
          <w:tcPr>
            <w:tcW w:w="3240" w:type="dxa"/>
            <w:tcMar>
              <w:top w:w="0" w:type="dxa"/>
              <w:left w:w="108" w:type="dxa"/>
              <w:bottom w:w="0" w:type="dxa"/>
              <w:right w:w="108" w:type="dxa"/>
            </w:tcMar>
          </w:tcPr>
          <w:p w14:paraId="05FDD234" w14:textId="07E8C3B9" w:rsidR="001F703B" w:rsidRDefault="001F703B" w:rsidP="004601BF">
            <w:pPr>
              <w:spacing w:before="120"/>
              <w:rPr>
                <w:bCs/>
              </w:rPr>
            </w:pPr>
            <w:r>
              <w:rPr>
                <w:bCs/>
              </w:rPr>
              <w:t>Crockett</w:t>
            </w:r>
          </w:p>
        </w:tc>
        <w:tc>
          <w:tcPr>
            <w:tcW w:w="3870" w:type="dxa"/>
            <w:tcMar>
              <w:top w:w="0" w:type="dxa"/>
              <w:left w:w="108" w:type="dxa"/>
              <w:bottom w:w="0" w:type="dxa"/>
              <w:right w:w="108" w:type="dxa"/>
            </w:tcMar>
          </w:tcPr>
          <w:p w14:paraId="7575D69A" w14:textId="1D5B2F90" w:rsidR="001F703B" w:rsidRDefault="001F703B" w:rsidP="004601BF">
            <w:pPr>
              <w:spacing w:before="120"/>
              <w:rPr>
                <w:bCs/>
              </w:rPr>
            </w:pPr>
            <w:r>
              <w:rPr>
                <w:bCs/>
              </w:rPr>
              <w:t>Tennessee Valley Authority</w:t>
            </w:r>
          </w:p>
        </w:tc>
      </w:tr>
      <w:tr w:rsidR="00AE3183" w:rsidRPr="00286562" w14:paraId="540210AC" w14:textId="77777777" w:rsidTr="001262CB">
        <w:tc>
          <w:tcPr>
            <w:tcW w:w="1998" w:type="dxa"/>
            <w:tcMar>
              <w:top w:w="0" w:type="dxa"/>
              <w:left w:w="108" w:type="dxa"/>
              <w:bottom w:w="0" w:type="dxa"/>
              <w:right w:w="108" w:type="dxa"/>
            </w:tcMar>
          </w:tcPr>
          <w:p w14:paraId="51ED58C2" w14:textId="466FF04F" w:rsidR="00AE3183" w:rsidRPr="00995E5B" w:rsidRDefault="00AE3183" w:rsidP="004601BF">
            <w:pPr>
              <w:spacing w:before="120"/>
              <w:rPr>
                <w:bCs/>
              </w:rPr>
            </w:pPr>
            <w:r>
              <w:rPr>
                <w:bCs/>
              </w:rPr>
              <w:t>Mary</w:t>
            </w:r>
          </w:p>
        </w:tc>
        <w:tc>
          <w:tcPr>
            <w:tcW w:w="3240" w:type="dxa"/>
            <w:tcMar>
              <w:top w:w="0" w:type="dxa"/>
              <w:left w:w="108" w:type="dxa"/>
              <w:bottom w:w="0" w:type="dxa"/>
              <w:right w:w="108" w:type="dxa"/>
            </w:tcMar>
          </w:tcPr>
          <w:p w14:paraId="1972E37E" w14:textId="22B40AC5" w:rsidR="00AE3183" w:rsidRPr="00995E5B" w:rsidRDefault="00AE3183" w:rsidP="004601BF">
            <w:pPr>
              <w:spacing w:before="120"/>
              <w:rPr>
                <w:bCs/>
              </w:rPr>
            </w:pPr>
            <w:r>
              <w:rPr>
                <w:bCs/>
              </w:rPr>
              <w:t>Do</w:t>
            </w:r>
          </w:p>
        </w:tc>
        <w:tc>
          <w:tcPr>
            <w:tcW w:w="3870" w:type="dxa"/>
            <w:tcMar>
              <w:top w:w="0" w:type="dxa"/>
              <w:left w:w="108" w:type="dxa"/>
              <w:bottom w:w="0" w:type="dxa"/>
              <w:right w:w="108" w:type="dxa"/>
            </w:tcMar>
          </w:tcPr>
          <w:p w14:paraId="678E2A85" w14:textId="700DF005" w:rsidR="00AE3183" w:rsidRPr="00995E5B" w:rsidRDefault="00AE3183" w:rsidP="004601BF">
            <w:pPr>
              <w:spacing w:before="120"/>
              <w:rPr>
                <w:bCs/>
              </w:rPr>
            </w:pPr>
            <w:r>
              <w:rPr>
                <w:bCs/>
              </w:rPr>
              <w:t>Znalytics</w:t>
            </w:r>
          </w:p>
        </w:tc>
      </w:tr>
      <w:tr w:rsidR="00672DA9" w:rsidRPr="00286562" w14:paraId="73BD5686" w14:textId="77777777" w:rsidTr="001262CB">
        <w:tc>
          <w:tcPr>
            <w:tcW w:w="1998" w:type="dxa"/>
            <w:tcMar>
              <w:top w:w="0" w:type="dxa"/>
              <w:left w:w="108" w:type="dxa"/>
              <w:bottom w:w="0" w:type="dxa"/>
              <w:right w:w="108" w:type="dxa"/>
            </w:tcMar>
          </w:tcPr>
          <w:p w14:paraId="4E751E63" w14:textId="4F62E81B" w:rsidR="00672DA9" w:rsidRDefault="00672DA9" w:rsidP="004601BF">
            <w:pPr>
              <w:spacing w:before="120"/>
              <w:rPr>
                <w:bCs/>
              </w:rPr>
            </w:pPr>
            <w:r>
              <w:rPr>
                <w:bCs/>
              </w:rPr>
              <w:t>Patrick</w:t>
            </w:r>
          </w:p>
        </w:tc>
        <w:tc>
          <w:tcPr>
            <w:tcW w:w="3240" w:type="dxa"/>
            <w:tcMar>
              <w:top w:w="0" w:type="dxa"/>
              <w:left w:w="108" w:type="dxa"/>
              <w:bottom w:w="0" w:type="dxa"/>
              <w:right w:w="108" w:type="dxa"/>
            </w:tcMar>
          </w:tcPr>
          <w:p w14:paraId="7E1BA024" w14:textId="2F744F83" w:rsidR="00672DA9" w:rsidRDefault="00672DA9" w:rsidP="004601BF">
            <w:pPr>
              <w:spacing w:before="120"/>
              <w:rPr>
                <w:bCs/>
              </w:rPr>
            </w:pPr>
            <w:r>
              <w:rPr>
                <w:bCs/>
              </w:rPr>
              <w:t>Foley</w:t>
            </w:r>
          </w:p>
        </w:tc>
        <w:tc>
          <w:tcPr>
            <w:tcW w:w="3870" w:type="dxa"/>
            <w:tcMar>
              <w:top w:w="0" w:type="dxa"/>
              <w:left w:w="108" w:type="dxa"/>
              <w:bottom w:w="0" w:type="dxa"/>
              <w:right w:w="108" w:type="dxa"/>
            </w:tcMar>
          </w:tcPr>
          <w:p w14:paraId="04DB7FAA" w14:textId="6385F7C7" w:rsidR="00672DA9" w:rsidRDefault="00672DA9" w:rsidP="004601BF">
            <w:pPr>
              <w:spacing w:before="120"/>
              <w:rPr>
                <w:bCs/>
              </w:rPr>
            </w:pPr>
            <w:r>
              <w:rPr>
                <w:bCs/>
              </w:rPr>
              <w:t>NV Energy</w:t>
            </w:r>
          </w:p>
        </w:tc>
      </w:tr>
      <w:tr w:rsidR="00752DD4" w:rsidRPr="00286562" w14:paraId="530238F0" w14:textId="77777777" w:rsidTr="001262CB">
        <w:tc>
          <w:tcPr>
            <w:tcW w:w="1998" w:type="dxa"/>
            <w:tcMar>
              <w:top w:w="0" w:type="dxa"/>
              <w:left w:w="108" w:type="dxa"/>
              <w:bottom w:w="0" w:type="dxa"/>
              <w:right w:w="108" w:type="dxa"/>
            </w:tcMar>
          </w:tcPr>
          <w:p w14:paraId="4AA616D3" w14:textId="1019BCE2" w:rsidR="00752DD4" w:rsidRDefault="00752DD4" w:rsidP="004601BF">
            <w:pPr>
              <w:spacing w:before="120"/>
              <w:rPr>
                <w:bCs/>
              </w:rPr>
            </w:pPr>
            <w:r>
              <w:rPr>
                <w:bCs/>
              </w:rPr>
              <w:t>Dinesh</w:t>
            </w:r>
          </w:p>
        </w:tc>
        <w:tc>
          <w:tcPr>
            <w:tcW w:w="3240" w:type="dxa"/>
            <w:tcMar>
              <w:top w:w="0" w:type="dxa"/>
              <w:left w:w="108" w:type="dxa"/>
              <w:bottom w:w="0" w:type="dxa"/>
              <w:right w:w="108" w:type="dxa"/>
            </w:tcMar>
          </w:tcPr>
          <w:p w14:paraId="60C66961" w14:textId="6F136E75" w:rsidR="00752DD4" w:rsidRDefault="00752DD4" w:rsidP="004601BF">
            <w:pPr>
              <w:spacing w:before="120"/>
              <w:rPr>
                <w:bCs/>
              </w:rPr>
            </w:pPr>
            <w:r>
              <w:rPr>
                <w:bCs/>
              </w:rPr>
              <w:t>Hande</w:t>
            </w:r>
          </w:p>
        </w:tc>
        <w:tc>
          <w:tcPr>
            <w:tcW w:w="3870" w:type="dxa"/>
            <w:tcMar>
              <w:top w:w="0" w:type="dxa"/>
              <w:left w:w="108" w:type="dxa"/>
              <w:bottom w:w="0" w:type="dxa"/>
              <w:right w:w="108" w:type="dxa"/>
            </w:tcMar>
          </w:tcPr>
          <w:p w14:paraId="36C58814" w14:textId="4D0ED28D" w:rsidR="00752DD4" w:rsidRDefault="00752DD4" w:rsidP="004601BF">
            <w:pPr>
              <w:spacing w:before="120"/>
              <w:rPr>
                <w:bCs/>
              </w:rPr>
            </w:pPr>
            <w:r>
              <w:rPr>
                <w:bCs/>
              </w:rPr>
              <w:t>Znalytics</w:t>
            </w:r>
          </w:p>
        </w:tc>
      </w:tr>
      <w:tr w:rsidR="00197F22" w:rsidRPr="00286562" w14:paraId="4762F87B" w14:textId="77777777" w:rsidTr="001262CB">
        <w:tc>
          <w:tcPr>
            <w:tcW w:w="1998" w:type="dxa"/>
            <w:tcMar>
              <w:top w:w="0" w:type="dxa"/>
              <w:left w:w="108" w:type="dxa"/>
              <w:bottom w:w="0" w:type="dxa"/>
              <w:right w:w="108" w:type="dxa"/>
            </w:tcMar>
          </w:tcPr>
          <w:p w14:paraId="3F51274C" w14:textId="3EEFC9B3" w:rsidR="00197F22" w:rsidRDefault="00197F22" w:rsidP="004601BF">
            <w:pPr>
              <w:spacing w:before="120"/>
              <w:rPr>
                <w:bCs/>
              </w:rPr>
            </w:pPr>
            <w:r>
              <w:rPr>
                <w:bCs/>
              </w:rPr>
              <w:t>Eva</w:t>
            </w:r>
          </w:p>
        </w:tc>
        <w:tc>
          <w:tcPr>
            <w:tcW w:w="3240" w:type="dxa"/>
            <w:tcMar>
              <w:top w:w="0" w:type="dxa"/>
              <w:left w:w="108" w:type="dxa"/>
              <w:bottom w:w="0" w:type="dxa"/>
              <w:right w:w="108" w:type="dxa"/>
            </w:tcMar>
          </w:tcPr>
          <w:p w14:paraId="275D6C59" w14:textId="09BA2AA8" w:rsidR="00197F22" w:rsidRDefault="00197F22" w:rsidP="004601BF">
            <w:pPr>
              <w:spacing w:before="120"/>
              <w:rPr>
                <w:bCs/>
              </w:rPr>
            </w:pPr>
            <w:r>
              <w:rPr>
                <w:bCs/>
              </w:rPr>
              <w:t>Hunt</w:t>
            </w:r>
          </w:p>
        </w:tc>
        <w:tc>
          <w:tcPr>
            <w:tcW w:w="3870" w:type="dxa"/>
            <w:tcMar>
              <w:top w:w="0" w:type="dxa"/>
              <w:left w:w="108" w:type="dxa"/>
              <w:bottom w:w="0" w:type="dxa"/>
              <w:right w:w="108" w:type="dxa"/>
            </w:tcMar>
          </w:tcPr>
          <w:p w14:paraId="46124EB9" w14:textId="6C1E6C48" w:rsidR="00197F22" w:rsidRDefault="00197F22" w:rsidP="004601BF">
            <w:pPr>
              <w:spacing w:before="120"/>
              <w:rPr>
                <w:bCs/>
              </w:rPr>
            </w:pPr>
            <w:r>
              <w:rPr>
                <w:bCs/>
              </w:rPr>
              <w:t>Avista Corporation</w:t>
            </w:r>
          </w:p>
        </w:tc>
      </w:tr>
      <w:tr w:rsidR="00672DA9" w:rsidRPr="00286562" w14:paraId="7D1FE563" w14:textId="77777777" w:rsidTr="001262CB">
        <w:tc>
          <w:tcPr>
            <w:tcW w:w="1998" w:type="dxa"/>
            <w:tcMar>
              <w:top w:w="0" w:type="dxa"/>
              <w:left w:w="108" w:type="dxa"/>
              <w:bottom w:w="0" w:type="dxa"/>
              <w:right w:w="108" w:type="dxa"/>
            </w:tcMar>
          </w:tcPr>
          <w:p w14:paraId="6CB2C439" w14:textId="0F8D6887" w:rsidR="00672DA9" w:rsidRDefault="00672DA9" w:rsidP="004601BF">
            <w:pPr>
              <w:spacing w:before="120"/>
              <w:rPr>
                <w:bCs/>
              </w:rPr>
            </w:pPr>
            <w:r>
              <w:rPr>
                <w:bCs/>
              </w:rPr>
              <w:t>Elizabeth</w:t>
            </w:r>
          </w:p>
        </w:tc>
        <w:tc>
          <w:tcPr>
            <w:tcW w:w="3240" w:type="dxa"/>
            <w:tcMar>
              <w:top w:w="0" w:type="dxa"/>
              <w:left w:w="108" w:type="dxa"/>
              <w:bottom w:w="0" w:type="dxa"/>
              <w:right w:w="108" w:type="dxa"/>
            </w:tcMar>
          </w:tcPr>
          <w:p w14:paraId="211EB64B" w14:textId="78B50C9B" w:rsidR="00672DA9" w:rsidRDefault="00672DA9" w:rsidP="004601BF">
            <w:pPr>
              <w:spacing w:before="120"/>
              <w:rPr>
                <w:bCs/>
              </w:rPr>
            </w:pPr>
            <w:r>
              <w:rPr>
                <w:bCs/>
              </w:rPr>
              <w:t>Mallett</w:t>
            </w:r>
          </w:p>
        </w:tc>
        <w:tc>
          <w:tcPr>
            <w:tcW w:w="3870" w:type="dxa"/>
            <w:tcMar>
              <w:top w:w="0" w:type="dxa"/>
              <w:left w:w="108" w:type="dxa"/>
              <w:bottom w:w="0" w:type="dxa"/>
              <w:right w:w="108" w:type="dxa"/>
            </w:tcMar>
          </w:tcPr>
          <w:p w14:paraId="32443131" w14:textId="56A71648" w:rsidR="00672DA9" w:rsidRDefault="00672DA9" w:rsidP="004601BF">
            <w:pPr>
              <w:spacing w:before="120"/>
              <w:rPr>
                <w:bCs/>
              </w:rPr>
            </w:pPr>
            <w:r>
              <w:rPr>
                <w:bCs/>
              </w:rPr>
              <w:t>North American Energy Standards Board</w:t>
            </w:r>
          </w:p>
        </w:tc>
      </w:tr>
      <w:tr w:rsidR="00752DD4" w:rsidRPr="00286562" w14:paraId="1DBA78C6" w14:textId="77777777" w:rsidTr="001262CB">
        <w:tc>
          <w:tcPr>
            <w:tcW w:w="1998" w:type="dxa"/>
            <w:tcMar>
              <w:top w:w="0" w:type="dxa"/>
              <w:left w:w="108" w:type="dxa"/>
              <w:bottom w:w="0" w:type="dxa"/>
              <w:right w:w="108" w:type="dxa"/>
            </w:tcMar>
          </w:tcPr>
          <w:p w14:paraId="7AE05627" w14:textId="41D12536" w:rsidR="00752DD4" w:rsidRDefault="00752DD4" w:rsidP="004601BF">
            <w:pPr>
              <w:spacing w:before="120"/>
              <w:rPr>
                <w:bCs/>
              </w:rPr>
            </w:pPr>
            <w:r>
              <w:rPr>
                <w:bCs/>
              </w:rPr>
              <w:t>Ben</w:t>
            </w:r>
          </w:p>
        </w:tc>
        <w:tc>
          <w:tcPr>
            <w:tcW w:w="3240" w:type="dxa"/>
            <w:tcMar>
              <w:top w:w="0" w:type="dxa"/>
              <w:left w:w="108" w:type="dxa"/>
              <w:bottom w:w="0" w:type="dxa"/>
              <w:right w:w="108" w:type="dxa"/>
            </w:tcMar>
          </w:tcPr>
          <w:p w14:paraId="0B561613" w14:textId="271390F8" w:rsidR="00752DD4" w:rsidRDefault="00752DD4" w:rsidP="004601BF">
            <w:pPr>
              <w:spacing w:before="120"/>
              <w:rPr>
                <w:bCs/>
              </w:rPr>
            </w:pPr>
            <w:r>
              <w:rPr>
                <w:bCs/>
              </w:rPr>
              <w:t>Ohrt</w:t>
            </w:r>
          </w:p>
        </w:tc>
        <w:tc>
          <w:tcPr>
            <w:tcW w:w="3870" w:type="dxa"/>
            <w:tcMar>
              <w:top w:w="0" w:type="dxa"/>
              <w:left w:w="108" w:type="dxa"/>
              <w:bottom w:w="0" w:type="dxa"/>
              <w:right w:w="108" w:type="dxa"/>
            </w:tcMar>
          </w:tcPr>
          <w:p w14:paraId="00998CC8" w14:textId="6E7CE9C7" w:rsidR="00752DD4" w:rsidRDefault="00752DD4" w:rsidP="004601BF">
            <w:pPr>
              <w:spacing w:before="120"/>
              <w:rPr>
                <w:bCs/>
              </w:rPr>
            </w:pPr>
            <w:r>
              <w:rPr>
                <w:bCs/>
              </w:rPr>
              <w:t>Portland General Electric</w:t>
            </w:r>
          </w:p>
        </w:tc>
      </w:tr>
      <w:tr w:rsidR="00752DD4" w:rsidRPr="00286562" w14:paraId="6A839FC0" w14:textId="77777777" w:rsidTr="001262CB">
        <w:tc>
          <w:tcPr>
            <w:tcW w:w="1998" w:type="dxa"/>
            <w:tcMar>
              <w:top w:w="0" w:type="dxa"/>
              <w:left w:w="108" w:type="dxa"/>
              <w:bottom w:w="0" w:type="dxa"/>
              <w:right w:w="108" w:type="dxa"/>
            </w:tcMar>
          </w:tcPr>
          <w:p w14:paraId="4AC1858F" w14:textId="338CF649" w:rsidR="00752DD4" w:rsidRPr="00C7672B" w:rsidRDefault="00752DD4" w:rsidP="004601BF">
            <w:pPr>
              <w:spacing w:before="120"/>
              <w:rPr>
                <w:bCs/>
              </w:rPr>
            </w:pPr>
            <w:r>
              <w:rPr>
                <w:bCs/>
              </w:rPr>
              <w:t>Ken</w:t>
            </w:r>
          </w:p>
        </w:tc>
        <w:tc>
          <w:tcPr>
            <w:tcW w:w="3240" w:type="dxa"/>
            <w:tcMar>
              <w:top w:w="0" w:type="dxa"/>
              <w:left w:w="108" w:type="dxa"/>
              <w:bottom w:w="0" w:type="dxa"/>
              <w:right w:w="108" w:type="dxa"/>
            </w:tcMar>
          </w:tcPr>
          <w:p w14:paraId="7D2D932A" w14:textId="13FF3C45" w:rsidR="00752DD4" w:rsidRPr="00C7672B" w:rsidRDefault="00752DD4" w:rsidP="004601BF">
            <w:pPr>
              <w:spacing w:before="120"/>
              <w:rPr>
                <w:bCs/>
              </w:rPr>
            </w:pPr>
            <w:r>
              <w:rPr>
                <w:bCs/>
              </w:rPr>
              <w:t>Podgorski</w:t>
            </w:r>
          </w:p>
        </w:tc>
        <w:tc>
          <w:tcPr>
            <w:tcW w:w="3870" w:type="dxa"/>
            <w:tcMar>
              <w:top w:w="0" w:type="dxa"/>
              <w:left w:w="108" w:type="dxa"/>
              <w:bottom w:w="0" w:type="dxa"/>
              <w:right w:w="108" w:type="dxa"/>
            </w:tcMar>
          </w:tcPr>
          <w:p w14:paraId="5873B8C1" w14:textId="72B553FE" w:rsidR="00752DD4" w:rsidRDefault="00752DD4" w:rsidP="004601BF">
            <w:pPr>
              <w:spacing w:before="120"/>
              <w:rPr>
                <w:bCs/>
              </w:rPr>
            </w:pPr>
            <w:r>
              <w:rPr>
                <w:bCs/>
              </w:rPr>
              <w:t>Tennessee Valley Authority</w:t>
            </w:r>
          </w:p>
        </w:tc>
      </w:tr>
      <w:tr w:rsidR="00197F22" w:rsidRPr="00286562" w14:paraId="3CCFA02C" w14:textId="77777777" w:rsidTr="001262CB">
        <w:tc>
          <w:tcPr>
            <w:tcW w:w="1998" w:type="dxa"/>
            <w:tcMar>
              <w:top w:w="0" w:type="dxa"/>
              <w:left w:w="108" w:type="dxa"/>
              <w:bottom w:w="0" w:type="dxa"/>
              <w:right w:w="108" w:type="dxa"/>
            </w:tcMar>
          </w:tcPr>
          <w:p w14:paraId="5EE7A079" w14:textId="2B4F14DF" w:rsidR="00197F22" w:rsidRDefault="00197F22" w:rsidP="004601BF">
            <w:pPr>
              <w:spacing w:before="120"/>
              <w:rPr>
                <w:bCs/>
              </w:rPr>
            </w:pPr>
            <w:r>
              <w:rPr>
                <w:bCs/>
              </w:rPr>
              <w:t>Farrokh</w:t>
            </w:r>
          </w:p>
        </w:tc>
        <w:tc>
          <w:tcPr>
            <w:tcW w:w="3240" w:type="dxa"/>
            <w:tcMar>
              <w:top w:w="0" w:type="dxa"/>
              <w:left w:w="108" w:type="dxa"/>
              <w:bottom w:w="0" w:type="dxa"/>
              <w:right w:w="108" w:type="dxa"/>
            </w:tcMar>
          </w:tcPr>
          <w:p w14:paraId="7704229D" w14:textId="59FA112D" w:rsidR="00197F22" w:rsidRDefault="00197F22" w:rsidP="004601BF">
            <w:pPr>
              <w:spacing w:before="120"/>
              <w:rPr>
                <w:bCs/>
              </w:rPr>
            </w:pPr>
            <w:r>
              <w:rPr>
                <w:bCs/>
              </w:rPr>
              <w:t>Rahimi</w:t>
            </w:r>
          </w:p>
        </w:tc>
        <w:tc>
          <w:tcPr>
            <w:tcW w:w="3870" w:type="dxa"/>
            <w:tcMar>
              <w:top w:w="0" w:type="dxa"/>
              <w:left w:w="108" w:type="dxa"/>
              <w:bottom w:w="0" w:type="dxa"/>
              <w:right w:w="108" w:type="dxa"/>
            </w:tcMar>
          </w:tcPr>
          <w:p w14:paraId="74B0C702" w14:textId="3A1BCF7C" w:rsidR="00197F22" w:rsidRDefault="00197F22" w:rsidP="004601BF">
            <w:pPr>
              <w:spacing w:before="120"/>
              <w:rPr>
                <w:bCs/>
              </w:rPr>
            </w:pPr>
            <w:r>
              <w:rPr>
                <w:bCs/>
              </w:rPr>
              <w:t>OATI</w:t>
            </w:r>
          </w:p>
        </w:tc>
      </w:tr>
      <w:tr w:rsidR="00752DD4" w:rsidRPr="00286562" w14:paraId="293D23C1" w14:textId="77777777" w:rsidTr="001262CB">
        <w:tc>
          <w:tcPr>
            <w:tcW w:w="1998" w:type="dxa"/>
            <w:tcMar>
              <w:top w:w="0" w:type="dxa"/>
              <w:left w:w="108" w:type="dxa"/>
              <w:bottom w:w="0" w:type="dxa"/>
              <w:right w:w="108" w:type="dxa"/>
            </w:tcMar>
          </w:tcPr>
          <w:p w14:paraId="083C0865" w14:textId="64F20FD1" w:rsidR="00752DD4" w:rsidRDefault="00752DD4" w:rsidP="004601BF">
            <w:pPr>
              <w:spacing w:before="120"/>
              <w:rPr>
                <w:bCs/>
              </w:rPr>
            </w:pPr>
            <w:r>
              <w:rPr>
                <w:bCs/>
              </w:rPr>
              <w:t>Robin</w:t>
            </w:r>
          </w:p>
        </w:tc>
        <w:tc>
          <w:tcPr>
            <w:tcW w:w="3240" w:type="dxa"/>
            <w:tcMar>
              <w:top w:w="0" w:type="dxa"/>
              <w:left w:w="108" w:type="dxa"/>
              <w:bottom w:w="0" w:type="dxa"/>
              <w:right w:w="108" w:type="dxa"/>
            </w:tcMar>
          </w:tcPr>
          <w:p w14:paraId="021AC7B0" w14:textId="6E9EA099" w:rsidR="00752DD4" w:rsidRDefault="00752DD4" w:rsidP="004601BF">
            <w:pPr>
              <w:spacing w:before="120"/>
              <w:rPr>
                <w:bCs/>
              </w:rPr>
            </w:pPr>
            <w:r>
              <w:rPr>
                <w:bCs/>
              </w:rPr>
              <w:t>Rebillard</w:t>
            </w:r>
          </w:p>
        </w:tc>
        <w:tc>
          <w:tcPr>
            <w:tcW w:w="3870" w:type="dxa"/>
            <w:tcMar>
              <w:top w:w="0" w:type="dxa"/>
              <w:left w:w="108" w:type="dxa"/>
              <w:bottom w:w="0" w:type="dxa"/>
              <w:right w:w="108" w:type="dxa"/>
            </w:tcMar>
          </w:tcPr>
          <w:p w14:paraId="586B58DE" w14:textId="2AE91CF4" w:rsidR="00752DD4" w:rsidRDefault="00752DD4" w:rsidP="004601BF">
            <w:pPr>
              <w:spacing w:before="120"/>
              <w:rPr>
                <w:bCs/>
              </w:rPr>
            </w:pPr>
            <w:r>
              <w:rPr>
                <w:bCs/>
              </w:rPr>
              <w:t>Manitoba Hydro</w:t>
            </w:r>
          </w:p>
        </w:tc>
      </w:tr>
      <w:tr w:rsidR="00752DD4" w:rsidRPr="00286562" w14:paraId="4AE67D91" w14:textId="77777777" w:rsidTr="001262CB">
        <w:tc>
          <w:tcPr>
            <w:tcW w:w="1998" w:type="dxa"/>
            <w:tcMar>
              <w:top w:w="0" w:type="dxa"/>
              <w:left w:w="108" w:type="dxa"/>
              <w:bottom w:w="0" w:type="dxa"/>
              <w:right w:w="108" w:type="dxa"/>
            </w:tcMar>
          </w:tcPr>
          <w:p w14:paraId="6C8407D2" w14:textId="2CD43B42" w:rsidR="00752DD4" w:rsidRDefault="00752DD4" w:rsidP="004601BF">
            <w:pPr>
              <w:spacing w:before="120"/>
              <w:rPr>
                <w:bCs/>
              </w:rPr>
            </w:pPr>
            <w:r>
              <w:rPr>
                <w:bCs/>
              </w:rPr>
              <w:t>Ben</w:t>
            </w:r>
          </w:p>
        </w:tc>
        <w:tc>
          <w:tcPr>
            <w:tcW w:w="3240" w:type="dxa"/>
            <w:tcMar>
              <w:top w:w="0" w:type="dxa"/>
              <w:left w:w="108" w:type="dxa"/>
              <w:bottom w:w="0" w:type="dxa"/>
              <w:right w:w="108" w:type="dxa"/>
            </w:tcMar>
          </w:tcPr>
          <w:p w14:paraId="202CE778" w14:textId="17A7C5FD" w:rsidR="00752DD4" w:rsidRDefault="00752DD4" w:rsidP="004601BF">
            <w:pPr>
              <w:spacing w:before="120"/>
              <w:rPr>
                <w:bCs/>
              </w:rPr>
            </w:pPr>
            <w:r>
              <w:rPr>
                <w:bCs/>
              </w:rPr>
              <w:t>Stander</w:t>
            </w:r>
          </w:p>
        </w:tc>
        <w:tc>
          <w:tcPr>
            <w:tcW w:w="3870" w:type="dxa"/>
            <w:tcMar>
              <w:top w:w="0" w:type="dxa"/>
              <w:left w:w="108" w:type="dxa"/>
              <w:bottom w:w="0" w:type="dxa"/>
              <w:right w:w="108" w:type="dxa"/>
            </w:tcMar>
          </w:tcPr>
          <w:p w14:paraId="75B8BAE3" w14:textId="20E92A81" w:rsidR="00752DD4" w:rsidRDefault="00752DD4" w:rsidP="004601BF">
            <w:pPr>
              <w:spacing w:before="120"/>
              <w:rPr>
                <w:bCs/>
              </w:rPr>
            </w:pPr>
            <w:r>
              <w:rPr>
                <w:bCs/>
              </w:rPr>
              <w:t>OATI</w:t>
            </w:r>
          </w:p>
        </w:tc>
      </w:tr>
      <w:tr w:rsidR="00197F22" w:rsidRPr="00286562" w14:paraId="6BA083D5" w14:textId="77777777" w:rsidTr="001262CB">
        <w:tc>
          <w:tcPr>
            <w:tcW w:w="1998" w:type="dxa"/>
            <w:tcMar>
              <w:top w:w="0" w:type="dxa"/>
              <w:left w:w="108" w:type="dxa"/>
              <w:bottom w:w="0" w:type="dxa"/>
              <w:right w:w="108" w:type="dxa"/>
            </w:tcMar>
          </w:tcPr>
          <w:p w14:paraId="210E0389" w14:textId="4368F6E3" w:rsidR="00197F22" w:rsidRDefault="00197F22" w:rsidP="004601BF">
            <w:pPr>
              <w:spacing w:before="120"/>
              <w:rPr>
                <w:bCs/>
              </w:rPr>
            </w:pPr>
            <w:r>
              <w:rPr>
                <w:bCs/>
              </w:rPr>
              <w:t>Tracy</w:t>
            </w:r>
          </w:p>
        </w:tc>
        <w:tc>
          <w:tcPr>
            <w:tcW w:w="3240" w:type="dxa"/>
            <w:tcMar>
              <w:top w:w="0" w:type="dxa"/>
              <w:left w:w="108" w:type="dxa"/>
              <w:bottom w:w="0" w:type="dxa"/>
              <w:right w:w="108" w:type="dxa"/>
            </w:tcMar>
          </w:tcPr>
          <w:p w14:paraId="31AA6BF2" w14:textId="01A9715C" w:rsidR="00197F22" w:rsidRDefault="00197F22" w:rsidP="004601BF">
            <w:pPr>
              <w:spacing w:before="120"/>
              <w:rPr>
                <w:bCs/>
              </w:rPr>
            </w:pPr>
            <w:r>
              <w:rPr>
                <w:bCs/>
              </w:rPr>
              <w:t>Townley</w:t>
            </w:r>
          </w:p>
        </w:tc>
        <w:tc>
          <w:tcPr>
            <w:tcW w:w="3870" w:type="dxa"/>
            <w:tcMar>
              <w:top w:w="0" w:type="dxa"/>
              <w:left w:w="108" w:type="dxa"/>
              <w:bottom w:w="0" w:type="dxa"/>
              <w:right w:w="108" w:type="dxa"/>
            </w:tcMar>
          </w:tcPr>
          <w:p w14:paraId="71FC0032" w14:textId="4CF016AA" w:rsidR="00197F22" w:rsidRDefault="00197F22" w:rsidP="004601BF">
            <w:pPr>
              <w:spacing w:before="120"/>
              <w:rPr>
                <w:bCs/>
              </w:rPr>
            </w:pPr>
            <w:r>
              <w:rPr>
                <w:bCs/>
              </w:rPr>
              <w:t>Avista Corporation</w:t>
            </w:r>
          </w:p>
        </w:tc>
      </w:tr>
      <w:tr w:rsidR="00BE24C3" w:rsidRPr="00286562" w14:paraId="5F9BFAF0" w14:textId="77777777" w:rsidTr="001262CB">
        <w:tc>
          <w:tcPr>
            <w:tcW w:w="1998" w:type="dxa"/>
            <w:tcMar>
              <w:top w:w="0" w:type="dxa"/>
              <w:left w:w="108" w:type="dxa"/>
              <w:bottom w:w="0" w:type="dxa"/>
              <w:right w:w="108" w:type="dxa"/>
            </w:tcMar>
            <w:hideMark/>
          </w:tcPr>
          <w:p w14:paraId="572E9716" w14:textId="13E073F3" w:rsidR="00BE24C3" w:rsidRPr="00995E5B" w:rsidRDefault="00BE24C3" w:rsidP="001F601D">
            <w:pPr>
              <w:spacing w:before="120"/>
              <w:rPr>
                <w:bCs/>
              </w:rPr>
            </w:pPr>
            <w:r w:rsidRPr="00995E5B">
              <w:rPr>
                <w:bCs/>
              </w:rPr>
              <w:t>Caroline</w:t>
            </w:r>
          </w:p>
        </w:tc>
        <w:tc>
          <w:tcPr>
            <w:tcW w:w="3240" w:type="dxa"/>
            <w:tcMar>
              <w:top w:w="0" w:type="dxa"/>
              <w:left w:w="108" w:type="dxa"/>
              <w:bottom w:w="0" w:type="dxa"/>
              <w:right w:w="108" w:type="dxa"/>
            </w:tcMar>
            <w:hideMark/>
          </w:tcPr>
          <w:p w14:paraId="3166FE36" w14:textId="77777777" w:rsidR="00BE24C3" w:rsidRPr="00995E5B" w:rsidRDefault="00BE24C3" w:rsidP="00542596">
            <w:pPr>
              <w:keepNext/>
              <w:spacing w:before="120"/>
              <w:rPr>
                <w:bCs/>
              </w:rPr>
            </w:pPr>
            <w:r w:rsidRPr="00995E5B">
              <w:rPr>
                <w:bCs/>
              </w:rPr>
              <w:t>Trum</w:t>
            </w:r>
          </w:p>
        </w:tc>
        <w:tc>
          <w:tcPr>
            <w:tcW w:w="3870" w:type="dxa"/>
            <w:tcMar>
              <w:top w:w="0" w:type="dxa"/>
              <w:left w:w="108" w:type="dxa"/>
              <w:bottom w:w="0" w:type="dxa"/>
              <w:right w:w="108" w:type="dxa"/>
            </w:tcMar>
            <w:hideMark/>
          </w:tcPr>
          <w:p w14:paraId="57332193" w14:textId="53F04F96" w:rsidR="00BE24C3" w:rsidRPr="00995E5B" w:rsidRDefault="00AE3183" w:rsidP="00542596">
            <w:pPr>
              <w:keepNext/>
              <w:spacing w:before="120"/>
              <w:rPr>
                <w:bCs/>
              </w:rPr>
            </w:pPr>
            <w:r>
              <w:rPr>
                <w:bCs/>
              </w:rPr>
              <w:t>North American Energy Standards Board</w:t>
            </w:r>
          </w:p>
        </w:tc>
      </w:tr>
      <w:tr w:rsidR="00AE3183" w:rsidRPr="00286562" w14:paraId="330F1D44" w14:textId="77777777" w:rsidTr="001262CB">
        <w:tc>
          <w:tcPr>
            <w:tcW w:w="1998" w:type="dxa"/>
            <w:tcMar>
              <w:top w:w="0" w:type="dxa"/>
              <w:left w:w="108" w:type="dxa"/>
              <w:bottom w:w="0" w:type="dxa"/>
              <w:right w:w="108" w:type="dxa"/>
            </w:tcMar>
          </w:tcPr>
          <w:p w14:paraId="1BE5A423" w14:textId="2503C98B" w:rsidR="00AE3183" w:rsidRPr="00995E5B" w:rsidRDefault="00672DA9" w:rsidP="001F601D">
            <w:pPr>
              <w:spacing w:before="120"/>
              <w:rPr>
                <w:bCs/>
              </w:rPr>
            </w:pPr>
            <w:r>
              <w:rPr>
                <w:bCs/>
              </w:rPr>
              <w:t>K</w:t>
            </w:r>
            <w:r w:rsidR="00AE3183">
              <w:rPr>
                <w:bCs/>
              </w:rPr>
              <w:t>are</w:t>
            </w:r>
            <w:r w:rsidR="00197F22">
              <w:rPr>
                <w:bCs/>
              </w:rPr>
              <w:t>n</w:t>
            </w:r>
          </w:p>
        </w:tc>
        <w:tc>
          <w:tcPr>
            <w:tcW w:w="3240" w:type="dxa"/>
            <w:tcMar>
              <w:top w:w="0" w:type="dxa"/>
              <w:left w:w="108" w:type="dxa"/>
              <w:bottom w:w="0" w:type="dxa"/>
              <w:right w:w="108" w:type="dxa"/>
            </w:tcMar>
          </w:tcPr>
          <w:p w14:paraId="53D69A1F" w14:textId="3C383BBA" w:rsidR="00AE3183" w:rsidRPr="00995E5B" w:rsidRDefault="00AE3183" w:rsidP="00542596">
            <w:pPr>
              <w:keepNext/>
              <w:spacing w:before="120"/>
              <w:rPr>
                <w:bCs/>
              </w:rPr>
            </w:pPr>
            <w:r>
              <w:rPr>
                <w:bCs/>
              </w:rPr>
              <w:t>Utt</w:t>
            </w:r>
          </w:p>
        </w:tc>
        <w:tc>
          <w:tcPr>
            <w:tcW w:w="3870" w:type="dxa"/>
            <w:tcMar>
              <w:top w:w="0" w:type="dxa"/>
              <w:left w:w="108" w:type="dxa"/>
              <w:bottom w:w="0" w:type="dxa"/>
              <w:right w:w="108" w:type="dxa"/>
            </w:tcMar>
          </w:tcPr>
          <w:p w14:paraId="6AE37512" w14:textId="54581B5F" w:rsidR="00AE3183" w:rsidRDefault="00AE3183" w:rsidP="00542596">
            <w:pPr>
              <w:keepNext/>
              <w:spacing w:before="120"/>
              <w:rPr>
                <w:bCs/>
              </w:rPr>
            </w:pPr>
            <w:r>
              <w:rPr>
                <w:bCs/>
              </w:rPr>
              <w:t>Tennessee Valley Authority</w:t>
            </w:r>
          </w:p>
        </w:tc>
      </w:tr>
      <w:tr w:rsidR="00752DD4" w:rsidRPr="00286562" w14:paraId="1FEB32AA" w14:textId="77777777" w:rsidTr="001262CB">
        <w:tc>
          <w:tcPr>
            <w:tcW w:w="1998" w:type="dxa"/>
            <w:tcMar>
              <w:top w:w="0" w:type="dxa"/>
              <w:left w:w="108" w:type="dxa"/>
              <w:bottom w:w="0" w:type="dxa"/>
              <w:right w:w="108" w:type="dxa"/>
            </w:tcMar>
          </w:tcPr>
          <w:p w14:paraId="78EF4691" w14:textId="159C3757" w:rsidR="00752DD4" w:rsidRDefault="00752DD4" w:rsidP="001F601D">
            <w:pPr>
              <w:spacing w:before="120"/>
              <w:rPr>
                <w:bCs/>
              </w:rPr>
            </w:pPr>
            <w:r>
              <w:rPr>
                <w:bCs/>
              </w:rPr>
              <w:t>Jeremy</w:t>
            </w:r>
          </w:p>
        </w:tc>
        <w:tc>
          <w:tcPr>
            <w:tcW w:w="3240" w:type="dxa"/>
            <w:tcMar>
              <w:top w:w="0" w:type="dxa"/>
              <w:left w:w="108" w:type="dxa"/>
              <w:bottom w:w="0" w:type="dxa"/>
              <w:right w:w="108" w:type="dxa"/>
            </w:tcMar>
          </w:tcPr>
          <w:p w14:paraId="0E7333AC" w14:textId="7179F876" w:rsidR="00752DD4" w:rsidRDefault="00752DD4" w:rsidP="00542596">
            <w:pPr>
              <w:keepNext/>
              <w:spacing w:before="120"/>
              <w:rPr>
                <w:bCs/>
              </w:rPr>
            </w:pPr>
            <w:r>
              <w:rPr>
                <w:bCs/>
              </w:rPr>
              <w:t>Weinstein</w:t>
            </w:r>
          </w:p>
        </w:tc>
        <w:tc>
          <w:tcPr>
            <w:tcW w:w="3870" w:type="dxa"/>
            <w:tcMar>
              <w:top w:w="0" w:type="dxa"/>
              <w:left w:w="108" w:type="dxa"/>
              <w:bottom w:w="0" w:type="dxa"/>
              <w:right w:w="108" w:type="dxa"/>
            </w:tcMar>
          </w:tcPr>
          <w:p w14:paraId="7491FEDC" w14:textId="65641E98" w:rsidR="00752DD4" w:rsidRDefault="00752DD4" w:rsidP="00542596">
            <w:pPr>
              <w:keepNext/>
              <w:spacing w:before="120"/>
              <w:rPr>
                <w:bCs/>
              </w:rPr>
            </w:pPr>
            <w:r>
              <w:rPr>
                <w:bCs/>
              </w:rPr>
              <w:t>PacificCorp</w:t>
            </w:r>
          </w:p>
        </w:tc>
      </w:tr>
    </w:tbl>
    <w:p w14:paraId="166BD90C" w14:textId="77777777" w:rsidR="00535BB7" w:rsidRPr="000E5855" w:rsidRDefault="00535BB7" w:rsidP="00BF404B">
      <w:pPr>
        <w:tabs>
          <w:tab w:val="left" w:pos="1440"/>
        </w:tabs>
        <w:spacing w:before="120"/>
        <w:jc w:val="both"/>
      </w:pPr>
    </w:p>
    <w:sectPr w:rsidR="00535BB7" w:rsidRPr="000E5855" w:rsidSect="009D09A0">
      <w:headerReference w:type="default" r:id="rId10"/>
      <w:footerReference w:type="default" r:id="rId11"/>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4E576" w14:textId="77777777" w:rsidR="008869D1" w:rsidRDefault="008869D1">
      <w:r>
        <w:separator/>
      </w:r>
    </w:p>
  </w:endnote>
  <w:endnote w:type="continuationSeparator" w:id="0">
    <w:p w14:paraId="02C851F1" w14:textId="77777777" w:rsidR="008869D1" w:rsidRDefault="00886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48FA7" w14:textId="6634CDE4" w:rsidR="00F7176E" w:rsidRPr="00176FB9" w:rsidRDefault="00AB2744" w:rsidP="005E6421">
    <w:pPr>
      <w:pStyle w:val="Footer"/>
      <w:pBdr>
        <w:top w:val="single" w:sz="12" w:space="1" w:color="auto"/>
      </w:pBdr>
      <w:jc w:val="right"/>
      <w:rPr>
        <w:sz w:val="18"/>
        <w:szCs w:val="18"/>
      </w:rPr>
    </w:pPr>
    <w:r>
      <w:rPr>
        <w:sz w:val="18"/>
        <w:szCs w:val="18"/>
      </w:rPr>
      <w:t xml:space="preserve">Joint RMQ BPS and </w:t>
    </w:r>
    <w:r w:rsidR="00F7176E">
      <w:rPr>
        <w:sz w:val="18"/>
        <w:szCs w:val="18"/>
      </w:rPr>
      <w:t xml:space="preserve">WEQ BPS </w:t>
    </w:r>
    <w:r>
      <w:rPr>
        <w:sz w:val="18"/>
        <w:szCs w:val="18"/>
      </w:rPr>
      <w:t>Conference Call</w:t>
    </w:r>
    <w:r w:rsidR="00F7176E">
      <w:rPr>
        <w:sz w:val="18"/>
        <w:szCs w:val="18"/>
      </w:rPr>
      <w:t xml:space="preserve"> </w:t>
    </w:r>
    <w:r w:rsidR="001F703B">
      <w:rPr>
        <w:sz w:val="18"/>
        <w:szCs w:val="18"/>
      </w:rPr>
      <w:t>Draft</w:t>
    </w:r>
    <w:r w:rsidR="00B41D5E">
      <w:rPr>
        <w:sz w:val="18"/>
        <w:szCs w:val="18"/>
      </w:rPr>
      <w:t xml:space="preserve"> </w:t>
    </w:r>
    <w:r w:rsidR="00F7176E">
      <w:rPr>
        <w:sz w:val="18"/>
        <w:szCs w:val="18"/>
      </w:rPr>
      <w:t xml:space="preserve">Minutes </w:t>
    </w:r>
    <w:r w:rsidR="00F7176E" w:rsidRPr="00176FB9">
      <w:rPr>
        <w:sz w:val="18"/>
        <w:szCs w:val="18"/>
      </w:rPr>
      <w:t>–</w:t>
    </w:r>
    <w:r w:rsidR="007C153A">
      <w:rPr>
        <w:sz w:val="18"/>
        <w:szCs w:val="18"/>
      </w:rPr>
      <w:t xml:space="preserve"> </w:t>
    </w:r>
    <w:r w:rsidR="001F703B">
      <w:rPr>
        <w:sz w:val="18"/>
        <w:szCs w:val="18"/>
      </w:rPr>
      <w:t>July</w:t>
    </w:r>
    <w:r w:rsidR="00C76DFA">
      <w:rPr>
        <w:sz w:val="18"/>
        <w:szCs w:val="18"/>
      </w:rPr>
      <w:t xml:space="preserve"> 27</w:t>
    </w:r>
    <w:r w:rsidR="00A43782">
      <w:rPr>
        <w:sz w:val="18"/>
        <w:szCs w:val="18"/>
      </w:rPr>
      <w:t>,</w:t>
    </w:r>
    <w:r w:rsidR="00D72279">
      <w:rPr>
        <w:sz w:val="18"/>
        <w:szCs w:val="18"/>
      </w:rPr>
      <w:t xml:space="preserve"> 20</w:t>
    </w:r>
    <w:r w:rsidR="00C76DFA">
      <w:rPr>
        <w:sz w:val="18"/>
        <w:szCs w:val="18"/>
      </w:rPr>
      <w:t>20</w:t>
    </w:r>
  </w:p>
  <w:p w14:paraId="4B07DF0C" w14:textId="77777777" w:rsidR="00F7176E" w:rsidRPr="00176FB9" w:rsidRDefault="00F7176E"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A67D46">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A2D8C" w14:textId="77777777" w:rsidR="008869D1" w:rsidRDefault="008869D1">
      <w:r>
        <w:separator/>
      </w:r>
    </w:p>
  </w:footnote>
  <w:footnote w:type="continuationSeparator" w:id="0">
    <w:p w14:paraId="54DA9F61" w14:textId="77777777" w:rsidR="008869D1" w:rsidRDefault="00886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739F4" w14:textId="77777777" w:rsidR="00F7176E" w:rsidRPr="00D65256" w:rsidRDefault="00F7176E" w:rsidP="005E6421">
    <w:pPr>
      <w:pStyle w:val="Header"/>
      <w:tabs>
        <w:tab w:val="left" w:pos="1080"/>
      </w:tabs>
      <w:ind w:left="2160"/>
      <w:jc w:val="right"/>
      <w:rPr>
        <w:b/>
        <w:bCs/>
        <w:sz w:val="28"/>
        <w:szCs w:val="28"/>
      </w:rPr>
    </w:pPr>
    <w:r>
      <w:rPr>
        <w:noProof/>
      </w:rPr>
      <mc:AlternateContent>
        <mc:Choice Requires="wpg">
          <w:drawing>
            <wp:anchor distT="0" distB="0" distL="114300" distR="114300" simplePos="0" relativeHeight="251659264" behindDoc="1" locked="0" layoutInCell="1" allowOverlap="1" wp14:anchorId="40E69642" wp14:editId="691F28DB">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5351" w14:textId="77777777" w:rsidR="00F7176E" w:rsidRDefault="00F7176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E69642"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PUBWIs&#10;AwAAx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B6F5351" w14:textId="77777777" w:rsidR="00F7176E" w:rsidRDefault="00F7176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F473F41" w14:textId="77777777" w:rsidR="00577ABD" w:rsidRPr="00D65256" w:rsidRDefault="00F7176E" w:rsidP="00577ABD">
    <w:pPr>
      <w:pStyle w:val="Header"/>
      <w:tabs>
        <w:tab w:val="clear" w:pos="8640"/>
        <w:tab w:val="left" w:pos="-630"/>
        <w:tab w:val="right" w:pos="9810"/>
      </w:tabs>
      <w:ind w:left="1800"/>
      <w:jc w:val="right"/>
      <w:rPr>
        <w:b/>
        <w:bCs/>
        <w:spacing w:val="20"/>
        <w:sz w:val="32"/>
        <w:szCs w:val="32"/>
      </w:rPr>
    </w:pPr>
    <w:r w:rsidRPr="00D65256">
      <w:rPr>
        <w:b/>
        <w:bCs/>
        <w:spacing w:val="20"/>
        <w:sz w:val="32"/>
        <w:szCs w:val="32"/>
      </w:rPr>
      <w:t>North American Energy Standards Board</w:t>
    </w:r>
  </w:p>
  <w:p w14:paraId="3B524C99" w14:textId="77777777" w:rsidR="00F7176E" w:rsidRPr="00D65256" w:rsidRDefault="00F7176E" w:rsidP="005E642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5F5154F5" w14:textId="77777777" w:rsidR="00F7176E" w:rsidRPr="00D65256" w:rsidRDefault="00F7176E" w:rsidP="005E6421">
    <w:pPr>
      <w:pStyle w:val="Header"/>
      <w:ind w:left="1800"/>
      <w:jc w:val="right"/>
    </w:pPr>
    <w:r w:rsidRPr="00D65256">
      <w:t>Phone:  (713) 356-0060, Fax:  (713) 356-0067, E-mail: naesb@naesb.org</w:t>
    </w:r>
  </w:p>
  <w:p w14:paraId="4E3530DE" w14:textId="77777777" w:rsidR="00F7176E" w:rsidRPr="00D65256" w:rsidRDefault="00F7176E" w:rsidP="005E6421">
    <w:pPr>
      <w:pStyle w:val="Header"/>
      <w:pBdr>
        <w:bottom w:val="single" w:sz="18" w:space="1" w:color="auto"/>
      </w:pBdr>
      <w:ind w:left="1800" w:hanging="1800"/>
      <w:jc w:val="right"/>
    </w:pPr>
    <w:r w:rsidRPr="00D65256">
      <w:tab/>
      <w:t xml:space="preserve">Home Page: </w:t>
    </w:r>
    <w:hyperlink r:id="rId3" w:history="1">
      <w:r w:rsidRPr="00D65256">
        <w:rPr>
          <w:rStyle w:val="Hyperlink"/>
        </w:rPr>
        <w:t>www.naesb.org</w:t>
      </w:r>
    </w:hyperlink>
  </w:p>
  <w:p w14:paraId="69A083C5" w14:textId="77777777" w:rsidR="00F7176E" w:rsidRDefault="00F71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91E99"/>
    <w:multiLevelType w:val="hybridMultilevel"/>
    <w:tmpl w:val="F39C6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1831FA"/>
    <w:multiLevelType w:val="hybridMultilevel"/>
    <w:tmpl w:val="2446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3B4B7B"/>
    <w:multiLevelType w:val="hybridMultilevel"/>
    <w:tmpl w:val="073A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B3A4B"/>
    <w:multiLevelType w:val="hybridMultilevel"/>
    <w:tmpl w:val="FCFE6232"/>
    <w:lvl w:ilvl="0" w:tplc="FFFFFFFF">
      <w:start w:val="1"/>
      <w:numFmt w:val="bullet"/>
      <w:lvlText w:val=""/>
      <w:lvlJc w:val="left"/>
      <w:pPr>
        <w:tabs>
          <w:tab w:val="num" w:pos="5400"/>
        </w:tabs>
        <w:ind w:left="5400" w:hanging="360"/>
      </w:pPr>
      <w:rPr>
        <w:rFonts w:ascii="Symbol" w:hAnsi="Symbol" w:hint="default"/>
      </w:rPr>
    </w:lvl>
    <w:lvl w:ilvl="1" w:tplc="FFFFFFFF">
      <w:start w:val="1"/>
      <w:numFmt w:val="bullet"/>
      <w:lvlText w:val=""/>
      <w:lvlJc w:val="left"/>
      <w:pPr>
        <w:tabs>
          <w:tab w:val="num" w:pos="6480"/>
        </w:tabs>
        <w:ind w:left="648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start w:val="1"/>
      <w:numFmt w:val="bullet"/>
      <w:lvlText w:val=""/>
      <w:lvlJc w:val="left"/>
      <w:pPr>
        <w:tabs>
          <w:tab w:val="num" w:pos="7560"/>
        </w:tabs>
        <w:ind w:left="7560" w:hanging="360"/>
      </w:pPr>
      <w:rPr>
        <w:rFonts w:ascii="Symbol" w:hAnsi="Symbol" w:hint="default"/>
      </w:rPr>
    </w:lvl>
    <w:lvl w:ilvl="4" w:tplc="FFFFFFFF">
      <w:start w:val="1"/>
      <w:numFmt w:val="bullet"/>
      <w:lvlText w:val="o"/>
      <w:lvlJc w:val="left"/>
      <w:pPr>
        <w:tabs>
          <w:tab w:val="num" w:pos="8280"/>
        </w:tabs>
        <w:ind w:left="8280" w:hanging="360"/>
      </w:pPr>
      <w:rPr>
        <w:rFonts w:ascii="Courier New" w:hAnsi="Courier New" w:hint="default"/>
      </w:rPr>
    </w:lvl>
    <w:lvl w:ilvl="5" w:tplc="FFFFFFFF">
      <w:start w:val="1"/>
      <w:numFmt w:val="bullet"/>
      <w:lvlText w:val=""/>
      <w:lvlJc w:val="left"/>
      <w:pPr>
        <w:tabs>
          <w:tab w:val="num" w:pos="9000"/>
        </w:tabs>
        <w:ind w:left="9000" w:hanging="360"/>
      </w:pPr>
      <w:rPr>
        <w:rFonts w:ascii="Wingdings" w:hAnsi="Wingdings" w:hint="default"/>
      </w:rPr>
    </w:lvl>
    <w:lvl w:ilvl="6" w:tplc="FFFFFFFF">
      <w:start w:val="1"/>
      <w:numFmt w:val="bullet"/>
      <w:lvlText w:val=""/>
      <w:lvlJc w:val="left"/>
      <w:pPr>
        <w:tabs>
          <w:tab w:val="num" w:pos="9720"/>
        </w:tabs>
        <w:ind w:left="9720" w:hanging="360"/>
      </w:pPr>
      <w:rPr>
        <w:rFonts w:ascii="Symbol" w:hAnsi="Symbol" w:hint="default"/>
      </w:rPr>
    </w:lvl>
    <w:lvl w:ilvl="7" w:tplc="FFFFFFFF">
      <w:start w:val="1"/>
      <w:numFmt w:val="bullet"/>
      <w:lvlText w:val="o"/>
      <w:lvlJc w:val="left"/>
      <w:pPr>
        <w:tabs>
          <w:tab w:val="num" w:pos="10440"/>
        </w:tabs>
        <w:ind w:left="10440" w:hanging="360"/>
      </w:pPr>
      <w:rPr>
        <w:rFonts w:ascii="Courier New" w:hAnsi="Courier New" w:hint="default"/>
      </w:rPr>
    </w:lvl>
    <w:lvl w:ilvl="8" w:tplc="FFFFFFFF">
      <w:start w:val="1"/>
      <w:numFmt w:val="bullet"/>
      <w:lvlText w:val=""/>
      <w:lvlJc w:val="left"/>
      <w:pPr>
        <w:tabs>
          <w:tab w:val="num" w:pos="11160"/>
        </w:tabs>
        <w:ind w:left="11160" w:hanging="360"/>
      </w:pPr>
      <w:rPr>
        <w:rFonts w:ascii="Wingdings" w:hAnsi="Wingdings" w:hint="default"/>
      </w:rPr>
    </w:lvl>
  </w:abstractNum>
  <w:abstractNum w:abstractNumId="4" w15:restartNumberingAfterBreak="0">
    <w:nsid w:val="0651079C"/>
    <w:multiLevelType w:val="hybridMultilevel"/>
    <w:tmpl w:val="2034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BC6D98"/>
    <w:multiLevelType w:val="hybridMultilevel"/>
    <w:tmpl w:val="D71C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0EF57F75"/>
    <w:multiLevelType w:val="hybridMultilevel"/>
    <w:tmpl w:val="1E5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bCs/>
        <w:i w:val="0"/>
        <w:iCs w:val="0"/>
      </w:rPr>
    </w:lvl>
    <w:lvl w:ilvl="1" w:tplc="04090003">
      <w:start w:val="1"/>
      <w:numFmt w:val="bullet"/>
      <w:lvlText w:val="o"/>
      <w:lvlJc w:val="left"/>
      <w:pPr>
        <w:tabs>
          <w:tab w:val="num" w:pos="1440"/>
        </w:tabs>
        <w:ind w:left="1440" w:hanging="360"/>
      </w:pPr>
      <w:rPr>
        <w:rFonts w:ascii="Courier New" w:hAnsi="Courier New"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C00576C"/>
    <w:multiLevelType w:val="hybridMultilevel"/>
    <w:tmpl w:val="3A7CF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D9050E"/>
    <w:multiLevelType w:val="hybridMultilevel"/>
    <w:tmpl w:val="4C76B94A"/>
    <w:lvl w:ilvl="0" w:tplc="04090001">
      <w:start w:val="1"/>
      <w:numFmt w:val="bullet"/>
      <w:lvlText w:val=""/>
      <w:lvlJc w:val="left"/>
      <w:pPr>
        <w:ind w:left="0" w:hanging="720"/>
      </w:pPr>
      <w:rPr>
        <w:rFonts w:ascii="Symbol" w:hAnsi="Symbol"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2A6356DB"/>
    <w:multiLevelType w:val="hybridMultilevel"/>
    <w:tmpl w:val="D2D2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F1925"/>
    <w:multiLevelType w:val="hybridMultilevel"/>
    <w:tmpl w:val="958CC16E"/>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7" w15:restartNumberingAfterBreak="0">
    <w:nsid w:val="34073DED"/>
    <w:multiLevelType w:val="hybridMultilevel"/>
    <w:tmpl w:val="53BCDF1E"/>
    <w:lvl w:ilvl="0" w:tplc="1EBA3988">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18" w15:restartNumberingAfterBreak="0">
    <w:nsid w:val="35082A8F"/>
    <w:multiLevelType w:val="hybridMultilevel"/>
    <w:tmpl w:val="EA14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08E38F9"/>
    <w:multiLevelType w:val="hybridMultilevel"/>
    <w:tmpl w:val="D69CD7A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1" w15:restartNumberingAfterBreak="0">
    <w:nsid w:val="44774EF8"/>
    <w:multiLevelType w:val="singleLevel"/>
    <w:tmpl w:val="095A1290"/>
    <w:lvl w:ilvl="0">
      <w:start w:val="1"/>
      <w:numFmt w:val="decimal"/>
      <w:lvlText w:val="%1."/>
      <w:lvlJc w:val="left"/>
      <w:pPr>
        <w:tabs>
          <w:tab w:val="num" w:pos="1620"/>
        </w:tabs>
        <w:ind w:left="1620" w:hanging="720"/>
      </w:pPr>
      <w:rPr>
        <w:rFonts w:ascii="Times New Roman" w:hAnsi="Times New Roman" w:cs="Times New Roman" w:hint="default"/>
        <w:b/>
        <w:bCs/>
      </w:rPr>
    </w:lvl>
  </w:abstractNum>
  <w:abstractNum w:abstractNumId="22" w15:restartNumberingAfterBreak="0">
    <w:nsid w:val="47F9576D"/>
    <w:multiLevelType w:val="hybridMultilevel"/>
    <w:tmpl w:val="5BB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D43C6"/>
    <w:multiLevelType w:val="hybridMultilevel"/>
    <w:tmpl w:val="4308E25E"/>
    <w:lvl w:ilvl="0" w:tplc="C748C81E">
      <w:start w:val="1"/>
      <w:numFmt w:val="decimal"/>
      <w:lvlText w:val="%1)"/>
      <w:lvlJc w:val="left"/>
      <w:pPr>
        <w:tabs>
          <w:tab w:val="num" w:pos="660"/>
        </w:tabs>
        <w:ind w:left="660" w:hanging="360"/>
      </w:pPr>
      <w:rPr>
        <w:rFonts w:cs="Times New Roman" w:hint="default"/>
        <w:b w:val="0"/>
        <w:bCs w:val="0"/>
        <w:color w:val="000000"/>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4" w15:restartNumberingAfterBreak="0">
    <w:nsid w:val="4E817A95"/>
    <w:multiLevelType w:val="hybridMultilevel"/>
    <w:tmpl w:val="EEEED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AE0C9C"/>
    <w:multiLevelType w:val="hybridMultilevel"/>
    <w:tmpl w:val="F1389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5EB6CD4"/>
    <w:multiLevelType w:val="hybridMultilevel"/>
    <w:tmpl w:val="B94C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4C4B10"/>
    <w:multiLevelType w:val="hybridMultilevel"/>
    <w:tmpl w:val="BFF6B14A"/>
    <w:lvl w:ilvl="0" w:tplc="F39E8CFE">
      <w:start w:val="2012"/>
      <w:numFmt w:val="bullet"/>
      <w:lvlText w:val="•"/>
      <w:lvlJc w:val="left"/>
      <w:pPr>
        <w:ind w:left="0" w:hanging="720"/>
      </w:pPr>
      <w:rPr>
        <w:rFonts w:ascii="Times New Roman" w:eastAsia="Times New Roman" w:hAnsi="Times New Roman" w:cs="Times New Roman"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58DA6330"/>
    <w:multiLevelType w:val="hybridMultilevel"/>
    <w:tmpl w:val="D3E2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AC4A5D"/>
    <w:multiLevelType w:val="hybridMultilevel"/>
    <w:tmpl w:val="152EE1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0"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70333A"/>
    <w:multiLevelType w:val="hybridMultilevel"/>
    <w:tmpl w:val="94CCF08C"/>
    <w:lvl w:ilvl="0" w:tplc="5C1E3CE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4471A2"/>
    <w:multiLevelType w:val="hybridMultilevel"/>
    <w:tmpl w:val="FB1E4BC6"/>
    <w:lvl w:ilvl="0" w:tplc="7ED669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6F9861B1"/>
    <w:multiLevelType w:val="hybridMultilevel"/>
    <w:tmpl w:val="0DDE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07A53C1"/>
    <w:multiLevelType w:val="hybridMultilevel"/>
    <w:tmpl w:val="D2906E5C"/>
    <w:lvl w:ilvl="0" w:tplc="349832A2">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36" w15:restartNumberingAfterBreak="0">
    <w:nsid w:val="75F2090C"/>
    <w:multiLevelType w:val="hybridMultilevel"/>
    <w:tmpl w:val="82AA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9E52227"/>
    <w:multiLevelType w:val="hybridMultilevel"/>
    <w:tmpl w:val="6F7A0970"/>
    <w:lvl w:ilvl="0" w:tplc="04090011">
      <w:start w:val="1"/>
      <w:numFmt w:val="decimal"/>
      <w:lvlText w:val="%1)"/>
      <w:lvlJc w:val="left"/>
      <w:pPr>
        <w:tabs>
          <w:tab w:val="num" w:pos="720"/>
        </w:tabs>
        <w:ind w:left="720" w:hanging="360"/>
      </w:pPr>
      <w:rPr>
        <w:rFonts w:cs="Times New Roman"/>
      </w:rPr>
    </w:lvl>
    <w:lvl w:ilvl="1" w:tplc="611840E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934FB2"/>
    <w:multiLevelType w:val="hybridMultilevel"/>
    <w:tmpl w:val="5878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9"/>
  </w:num>
  <w:num w:numId="2">
    <w:abstractNumId w:val="15"/>
  </w:num>
  <w:num w:numId="3">
    <w:abstractNumId w:val="30"/>
  </w:num>
  <w:num w:numId="4">
    <w:abstractNumId w:val="37"/>
  </w:num>
  <w:num w:numId="5">
    <w:abstractNumId w:val="8"/>
  </w:num>
  <w:num w:numId="6">
    <w:abstractNumId w:val="32"/>
  </w:num>
  <w:num w:numId="7">
    <w:abstractNumId w:val="7"/>
  </w:num>
  <w:num w:numId="8">
    <w:abstractNumId w:val="10"/>
  </w:num>
  <w:num w:numId="9">
    <w:abstractNumId w:val="11"/>
  </w:num>
  <w:num w:numId="10">
    <w:abstractNumId w:val="3"/>
  </w:num>
  <w:num w:numId="11">
    <w:abstractNumId w:val="21"/>
  </w:num>
  <w:num w:numId="12">
    <w:abstractNumId w:val="5"/>
  </w:num>
  <w:num w:numId="13">
    <w:abstractNumId w:val="13"/>
  </w:num>
  <w:num w:numId="14">
    <w:abstractNumId w:val="16"/>
  </w:num>
  <w:num w:numId="15">
    <w:abstractNumId w:val="9"/>
  </w:num>
  <w:num w:numId="16">
    <w:abstractNumId w:val="1"/>
  </w:num>
  <w:num w:numId="17">
    <w:abstractNumId w:val="40"/>
  </w:num>
  <w:num w:numId="18">
    <w:abstractNumId w:val="19"/>
  </w:num>
  <w:num w:numId="1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8"/>
  </w:num>
  <w:num w:numId="22">
    <w:abstractNumId w:val="23"/>
  </w:num>
  <w:num w:numId="23">
    <w:abstractNumId w:val="34"/>
  </w:num>
  <w:num w:numId="24">
    <w:abstractNumId w:val="35"/>
  </w:num>
  <w:num w:numId="25">
    <w:abstractNumId w:val="17"/>
  </w:num>
  <w:num w:numId="26">
    <w:abstractNumId w:val="33"/>
  </w:num>
  <w:num w:numId="27">
    <w:abstractNumId w:val="18"/>
  </w:num>
  <w:num w:numId="28">
    <w:abstractNumId w:val="4"/>
  </w:num>
  <w:num w:numId="29">
    <w:abstractNumId w:val="26"/>
  </w:num>
  <w:num w:numId="30">
    <w:abstractNumId w:val="31"/>
  </w:num>
  <w:num w:numId="31">
    <w:abstractNumId w:val="36"/>
  </w:num>
  <w:num w:numId="32">
    <w:abstractNumId w:val="25"/>
  </w:num>
  <w:num w:numId="33">
    <w:abstractNumId w:val="24"/>
  </w:num>
  <w:num w:numId="34">
    <w:abstractNumId w:val="22"/>
  </w:num>
  <w:num w:numId="35">
    <w:abstractNumId w:val="27"/>
  </w:num>
  <w:num w:numId="36">
    <w:abstractNumId w:val="12"/>
  </w:num>
  <w:num w:numId="37">
    <w:abstractNumId w:val="28"/>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6"/>
  </w:num>
  <w:num w:numId="41">
    <w:abstractNumId w:val="2"/>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90A"/>
    <w:rsid w:val="00001E4D"/>
    <w:rsid w:val="0000218E"/>
    <w:rsid w:val="00002296"/>
    <w:rsid w:val="00002400"/>
    <w:rsid w:val="000024E3"/>
    <w:rsid w:val="00002E7A"/>
    <w:rsid w:val="000037A4"/>
    <w:rsid w:val="00003876"/>
    <w:rsid w:val="00003C82"/>
    <w:rsid w:val="00004070"/>
    <w:rsid w:val="000040B6"/>
    <w:rsid w:val="00004690"/>
    <w:rsid w:val="0000474B"/>
    <w:rsid w:val="00004C89"/>
    <w:rsid w:val="000052FC"/>
    <w:rsid w:val="000057BF"/>
    <w:rsid w:val="000058A2"/>
    <w:rsid w:val="00005AE2"/>
    <w:rsid w:val="00005BA6"/>
    <w:rsid w:val="00005C21"/>
    <w:rsid w:val="00006C11"/>
    <w:rsid w:val="000072ED"/>
    <w:rsid w:val="00007D51"/>
    <w:rsid w:val="000112D8"/>
    <w:rsid w:val="00011E4D"/>
    <w:rsid w:val="00012783"/>
    <w:rsid w:val="00012A3B"/>
    <w:rsid w:val="00013118"/>
    <w:rsid w:val="000132C6"/>
    <w:rsid w:val="000133E0"/>
    <w:rsid w:val="0001360C"/>
    <w:rsid w:val="00013CA2"/>
    <w:rsid w:val="000145BD"/>
    <w:rsid w:val="00014D02"/>
    <w:rsid w:val="00015D10"/>
    <w:rsid w:val="00015E38"/>
    <w:rsid w:val="0001629B"/>
    <w:rsid w:val="0001731A"/>
    <w:rsid w:val="00017436"/>
    <w:rsid w:val="0001758B"/>
    <w:rsid w:val="00017887"/>
    <w:rsid w:val="000202B7"/>
    <w:rsid w:val="00020541"/>
    <w:rsid w:val="00020710"/>
    <w:rsid w:val="00020931"/>
    <w:rsid w:val="00020D65"/>
    <w:rsid w:val="00020DB2"/>
    <w:rsid w:val="00021026"/>
    <w:rsid w:val="000223D8"/>
    <w:rsid w:val="0002241F"/>
    <w:rsid w:val="000225E1"/>
    <w:rsid w:val="00022F68"/>
    <w:rsid w:val="00022FC3"/>
    <w:rsid w:val="0002359A"/>
    <w:rsid w:val="00023B75"/>
    <w:rsid w:val="00023F29"/>
    <w:rsid w:val="0002415E"/>
    <w:rsid w:val="00024166"/>
    <w:rsid w:val="00024F34"/>
    <w:rsid w:val="0002538E"/>
    <w:rsid w:val="00025422"/>
    <w:rsid w:val="00025917"/>
    <w:rsid w:val="00025CC5"/>
    <w:rsid w:val="00026091"/>
    <w:rsid w:val="000264DE"/>
    <w:rsid w:val="00026525"/>
    <w:rsid w:val="00026536"/>
    <w:rsid w:val="00026612"/>
    <w:rsid w:val="00026B4B"/>
    <w:rsid w:val="00026BCD"/>
    <w:rsid w:val="00026E8E"/>
    <w:rsid w:val="00027B2D"/>
    <w:rsid w:val="00027DDB"/>
    <w:rsid w:val="00027F68"/>
    <w:rsid w:val="00030BF1"/>
    <w:rsid w:val="00031613"/>
    <w:rsid w:val="0003200D"/>
    <w:rsid w:val="000324B5"/>
    <w:rsid w:val="00032AE3"/>
    <w:rsid w:val="00033359"/>
    <w:rsid w:val="00034080"/>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338E"/>
    <w:rsid w:val="00043B01"/>
    <w:rsid w:val="0004445F"/>
    <w:rsid w:val="00044C68"/>
    <w:rsid w:val="00044D66"/>
    <w:rsid w:val="00045060"/>
    <w:rsid w:val="00045261"/>
    <w:rsid w:val="0004533E"/>
    <w:rsid w:val="000455E6"/>
    <w:rsid w:val="0004593A"/>
    <w:rsid w:val="00045A0D"/>
    <w:rsid w:val="0004671A"/>
    <w:rsid w:val="000469AD"/>
    <w:rsid w:val="0004796D"/>
    <w:rsid w:val="0005026A"/>
    <w:rsid w:val="0005039D"/>
    <w:rsid w:val="00050EBA"/>
    <w:rsid w:val="0005107C"/>
    <w:rsid w:val="00051699"/>
    <w:rsid w:val="00051C74"/>
    <w:rsid w:val="0005211D"/>
    <w:rsid w:val="000526F0"/>
    <w:rsid w:val="0005275C"/>
    <w:rsid w:val="000527B9"/>
    <w:rsid w:val="0005322C"/>
    <w:rsid w:val="00053317"/>
    <w:rsid w:val="000533BB"/>
    <w:rsid w:val="00053B47"/>
    <w:rsid w:val="00053C1E"/>
    <w:rsid w:val="000543AE"/>
    <w:rsid w:val="000552BB"/>
    <w:rsid w:val="00055812"/>
    <w:rsid w:val="000558E0"/>
    <w:rsid w:val="0005594E"/>
    <w:rsid w:val="000569A0"/>
    <w:rsid w:val="00056DEA"/>
    <w:rsid w:val="00057379"/>
    <w:rsid w:val="0005776D"/>
    <w:rsid w:val="000579FF"/>
    <w:rsid w:val="000603A6"/>
    <w:rsid w:val="000606E5"/>
    <w:rsid w:val="00060890"/>
    <w:rsid w:val="00060B54"/>
    <w:rsid w:val="00060EE4"/>
    <w:rsid w:val="00061444"/>
    <w:rsid w:val="000616A3"/>
    <w:rsid w:val="0006175E"/>
    <w:rsid w:val="000617C0"/>
    <w:rsid w:val="000618AF"/>
    <w:rsid w:val="00061937"/>
    <w:rsid w:val="000622C2"/>
    <w:rsid w:val="00062371"/>
    <w:rsid w:val="00062658"/>
    <w:rsid w:val="000629E2"/>
    <w:rsid w:val="00062A3D"/>
    <w:rsid w:val="00062D20"/>
    <w:rsid w:val="00062D94"/>
    <w:rsid w:val="000636ED"/>
    <w:rsid w:val="00063A21"/>
    <w:rsid w:val="00063B74"/>
    <w:rsid w:val="00063CEF"/>
    <w:rsid w:val="00063E1C"/>
    <w:rsid w:val="00064A88"/>
    <w:rsid w:val="00064D06"/>
    <w:rsid w:val="00064DD3"/>
    <w:rsid w:val="00065298"/>
    <w:rsid w:val="00065841"/>
    <w:rsid w:val="00065EC2"/>
    <w:rsid w:val="00066423"/>
    <w:rsid w:val="00066CC5"/>
    <w:rsid w:val="000671DB"/>
    <w:rsid w:val="000674FA"/>
    <w:rsid w:val="00067867"/>
    <w:rsid w:val="00067E13"/>
    <w:rsid w:val="00070397"/>
    <w:rsid w:val="000709DE"/>
    <w:rsid w:val="00070BAE"/>
    <w:rsid w:val="00070F6E"/>
    <w:rsid w:val="00071AE2"/>
    <w:rsid w:val="00071FB6"/>
    <w:rsid w:val="00073A00"/>
    <w:rsid w:val="00073F14"/>
    <w:rsid w:val="000740D5"/>
    <w:rsid w:val="00074121"/>
    <w:rsid w:val="0007423A"/>
    <w:rsid w:val="00074419"/>
    <w:rsid w:val="00074ED9"/>
    <w:rsid w:val="0007578C"/>
    <w:rsid w:val="00075A8B"/>
    <w:rsid w:val="0007686B"/>
    <w:rsid w:val="0007723F"/>
    <w:rsid w:val="00077286"/>
    <w:rsid w:val="000777A3"/>
    <w:rsid w:val="000777FE"/>
    <w:rsid w:val="00077E10"/>
    <w:rsid w:val="00080160"/>
    <w:rsid w:val="0008065E"/>
    <w:rsid w:val="0008078D"/>
    <w:rsid w:val="0008083D"/>
    <w:rsid w:val="00080871"/>
    <w:rsid w:val="00081B79"/>
    <w:rsid w:val="000828B2"/>
    <w:rsid w:val="00083B43"/>
    <w:rsid w:val="00084207"/>
    <w:rsid w:val="00084223"/>
    <w:rsid w:val="0008455F"/>
    <w:rsid w:val="000845C1"/>
    <w:rsid w:val="00084C51"/>
    <w:rsid w:val="00085003"/>
    <w:rsid w:val="000851AA"/>
    <w:rsid w:val="00085628"/>
    <w:rsid w:val="0008587B"/>
    <w:rsid w:val="0008591E"/>
    <w:rsid w:val="00085CDA"/>
    <w:rsid w:val="00085F66"/>
    <w:rsid w:val="00085F7B"/>
    <w:rsid w:val="00086045"/>
    <w:rsid w:val="000861F3"/>
    <w:rsid w:val="000866B5"/>
    <w:rsid w:val="00086D7F"/>
    <w:rsid w:val="0008771D"/>
    <w:rsid w:val="000900C6"/>
    <w:rsid w:val="000908B4"/>
    <w:rsid w:val="00090B36"/>
    <w:rsid w:val="00091AE3"/>
    <w:rsid w:val="00091BA9"/>
    <w:rsid w:val="00091BB0"/>
    <w:rsid w:val="00091FEF"/>
    <w:rsid w:val="000922F2"/>
    <w:rsid w:val="00092BAD"/>
    <w:rsid w:val="00092D5A"/>
    <w:rsid w:val="000930C1"/>
    <w:rsid w:val="00093189"/>
    <w:rsid w:val="00093C27"/>
    <w:rsid w:val="000941A7"/>
    <w:rsid w:val="000941CD"/>
    <w:rsid w:val="000941F1"/>
    <w:rsid w:val="00094215"/>
    <w:rsid w:val="00094BF5"/>
    <w:rsid w:val="00095160"/>
    <w:rsid w:val="000952EC"/>
    <w:rsid w:val="000956E0"/>
    <w:rsid w:val="000961B4"/>
    <w:rsid w:val="000964D9"/>
    <w:rsid w:val="0009710D"/>
    <w:rsid w:val="0009781D"/>
    <w:rsid w:val="0009789E"/>
    <w:rsid w:val="000A0146"/>
    <w:rsid w:val="000A04B0"/>
    <w:rsid w:val="000A057E"/>
    <w:rsid w:val="000A0798"/>
    <w:rsid w:val="000A104E"/>
    <w:rsid w:val="000A143B"/>
    <w:rsid w:val="000A200B"/>
    <w:rsid w:val="000A23B0"/>
    <w:rsid w:val="000A2886"/>
    <w:rsid w:val="000A2AFE"/>
    <w:rsid w:val="000A2D8F"/>
    <w:rsid w:val="000A320C"/>
    <w:rsid w:val="000A3357"/>
    <w:rsid w:val="000A33FD"/>
    <w:rsid w:val="000A3DFF"/>
    <w:rsid w:val="000A423A"/>
    <w:rsid w:val="000A42B4"/>
    <w:rsid w:val="000A4BFF"/>
    <w:rsid w:val="000A4E66"/>
    <w:rsid w:val="000A52CD"/>
    <w:rsid w:val="000A52DC"/>
    <w:rsid w:val="000A5599"/>
    <w:rsid w:val="000A5EAD"/>
    <w:rsid w:val="000A65EC"/>
    <w:rsid w:val="000A687C"/>
    <w:rsid w:val="000A6F0A"/>
    <w:rsid w:val="000A733E"/>
    <w:rsid w:val="000A73B8"/>
    <w:rsid w:val="000A742A"/>
    <w:rsid w:val="000A748D"/>
    <w:rsid w:val="000A7C16"/>
    <w:rsid w:val="000A7FE7"/>
    <w:rsid w:val="000B0109"/>
    <w:rsid w:val="000B03DA"/>
    <w:rsid w:val="000B0825"/>
    <w:rsid w:val="000B0B5F"/>
    <w:rsid w:val="000B11AB"/>
    <w:rsid w:val="000B126F"/>
    <w:rsid w:val="000B1813"/>
    <w:rsid w:val="000B1B4F"/>
    <w:rsid w:val="000B1CAE"/>
    <w:rsid w:val="000B259E"/>
    <w:rsid w:val="000B2A54"/>
    <w:rsid w:val="000B2A81"/>
    <w:rsid w:val="000B2E23"/>
    <w:rsid w:val="000B38E7"/>
    <w:rsid w:val="000B394E"/>
    <w:rsid w:val="000B3DB7"/>
    <w:rsid w:val="000B42FB"/>
    <w:rsid w:val="000B486C"/>
    <w:rsid w:val="000B4F2F"/>
    <w:rsid w:val="000B520D"/>
    <w:rsid w:val="000B53E0"/>
    <w:rsid w:val="000B5C32"/>
    <w:rsid w:val="000B5FF2"/>
    <w:rsid w:val="000B6453"/>
    <w:rsid w:val="000B65DD"/>
    <w:rsid w:val="000B667C"/>
    <w:rsid w:val="000B7252"/>
    <w:rsid w:val="000B75B8"/>
    <w:rsid w:val="000B7E5D"/>
    <w:rsid w:val="000C0049"/>
    <w:rsid w:val="000C01EA"/>
    <w:rsid w:val="000C08D0"/>
    <w:rsid w:val="000C1380"/>
    <w:rsid w:val="000C1872"/>
    <w:rsid w:val="000C1C75"/>
    <w:rsid w:val="000C2731"/>
    <w:rsid w:val="000C30F5"/>
    <w:rsid w:val="000C32E5"/>
    <w:rsid w:val="000C3461"/>
    <w:rsid w:val="000C35B2"/>
    <w:rsid w:val="000C379A"/>
    <w:rsid w:val="000C3D4F"/>
    <w:rsid w:val="000C4758"/>
    <w:rsid w:val="000C4917"/>
    <w:rsid w:val="000C4EF8"/>
    <w:rsid w:val="000C51A1"/>
    <w:rsid w:val="000C51BA"/>
    <w:rsid w:val="000C5B12"/>
    <w:rsid w:val="000C60C5"/>
    <w:rsid w:val="000C667E"/>
    <w:rsid w:val="000C6EE5"/>
    <w:rsid w:val="000C7254"/>
    <w:rsid w:val="000C79FB"/>
    <w:rsid w:val="000D1627"/>
    <w:rsid w:val="000D18B2"/>
    <w:rsid w:val="000D1B09"/>
    <w:rsid w:val="000D24D1"/>
    <w:rsid w:val="000D2553"/>
    <w:rsid w:val="000D259C"/>
    <w:rsid w:val="000D2645"/>
    <w:rsid w:val="000D294D"/>
    <w:rsid w:val="000D2A1E"/>
    <w:rsid w:val="000D2C92"/>
    <w:rsid w:val="000D2DCF"/>
    <w:rsid w:val="000D307F"/>
    <w:rsid w:val="000D3B36"/>
    <w:rsid w:val="000D3B40"/>
    <w:rsid w:val="000D444E"/>
    <w:rsid w:val="000D475F"/>
    <w:rsid w:val="000D491F"/>
    <w:rsid w:val="000D566B"/>
    <w:rsid w:val="000D570B"/>
    <w:rsid w:val="000D5749"/>
    <w:rsid w:val="000D5B0A"/>
    <w:rsid w:val="000D609A"/>
    <w:rsid w:val="000D68F5"/>
    <w:rsid w:val="000D6E68"/>
    <w:rsid w:val="000D784F"/>
    <w:rsid w:val="000D7BD8"/>
    <w:rsid w:val="000D7C83"/>
    <w:rsid w:val="000D7E0F"/>
    <w:rsid w:val="000E01F5"/>
    <w:rsid w:val="000E04D0"/>
    <w:rsid w:val="000E062D"/>
    <w:rsid w:val="000E06DA"/>
    <w:rsid w:val="000E0AD3"/>
    <w:rsid w:val="000E0FF0"/>
    <w:rsid w:val="000E12EB"/>
    <w:rsid w:val="000E1CDD"/>
    <w:rsid w:val="000E27BD"/>
    <w:rsid w:val="000E2BEC"/>
    <w:rsid w:val="000E3261"/>
    <w:rsid w:val="000E371E"/>
    <w:rsid w:val="000E42B6"/>
    <w:rsid w:val="000E49B3"/>
    <w:rsid w:val="000E5855"/>
    <w:rsid w:val="000E5AEE"/>
    <w:rsid w:val="000E5C30"/>
    <w:rsid w:val="000E5D90"/>
    <w:rsid w:val="000E72D4"/>
    <w:rsid w:val="000E72EB"/>
    <w:rsid w:val="000E77F7"/>
    <w:rsid w:val="000F012D"/>
    <w:rsid w:val="000F021F"/>
    <w:rsid w:val="000F038B"/>
    <w:rsid w:val="000F09C1"/>
    <w:rsid w:val="000F1112"/>
    <w:rsid w:val="000F1445"/>
    <w:rsid w:val="000F162B"/>
    <w:rsid w:val="000F1634"/>
    <w:rsid w:val="000F20BC"/>
    <w:rsid w:val="000F2138"/>
    <w:rsid w:val="000F21E4"/>
    <w:rsid w:val="000F2AAC"/>
    <w:rsid w:val="000F2E6C"/>
    <w:rsid w:val="000F36BA"/>
    <w:rsid w:val="000F42BA"/>
    <w:rsid w:val="000F4B6E"/>
    <w:rsid w:val="000F5001"/>
    <w:rsid w:val="000F564C"/>
    <w:rsid w:val="000F5D6E"/>
    <w:rsid w:val="000F5F4A"/>
    <w:rsid w:val="000F61E7"/>
    <w:rsid w:val="000F64C7"/>
    <w:rsid w:val="000F6592"/>
    <w:rsid w:val="000F6886"/>
    <w:rsid w:val="000F73AE"/>
    <w:rsid w:val="000F7D5B"/>
    <w:rsid w:val="000F7EF4"/>
    <w:rsid w:val="001002EE"/>
    <w:rsid w:val="001002F0"/>
    <w:rsid w:val="00101F72"/>
    <w:rsid w:val="00102097"/>
    <w:rsid w:val="00102565"/>
    <w:rsid w:val="00102736"/>
    <w:rsid w:val="00102850"/>
    <w:rsid w:val="00102AFA"/>
    <w:rsid w:val="00102B59"/>
    <w:rsid w:val="001032C6"/>
    <w:rsid w:val="00104554"/>
    <w:rsid w:val="00104560"/>
    <w:rsid w:val="00104826"/>
    <w:rsid w:val="00104A0F"/>
    <w:rsid w:val="00104C7F"/>
    <w:rsid w:val="001059E1"/>
    <w:rsid w:val="00105BBE"/>
    <w:rsid w:val="0010648F"/>
    <w:rsid w:val="001069B0"/>
    <w:rsid w:val="00107188"/>
    <w:rsid w:val="00107639"/>
    <w:rsid w:val="00107BB7"/>
    <w:rsid w:val="00107FFB"/>
    <w:rsid w:val="001101BC"/>
    <w:rsid w:val="0011031C"/>
    <w:rsid w:val="00110C97"/>
    <w:rsid w:val="00111155"/>
    <w:rsid w:val="0011160F"/>
    <w:rsid w:val="00111642"/>
    <w:rsid w:val="001116A0"/>
    <w:rsid w:val="00111703"/>
    <w:rsid w:val="00111CB8"/>
    <w:rsid w:val="001122B0"/>
    <w:rsid w:val="001128ED"/>
    <w:rsid w:val="00112ADB"/>
    <w:rsid w:val="00112FA0"/>
    <w:rsid w:val="001133EC"/>
    <w:rsid w:val="00113809"/>
    <w:rsid w:val="00113954"/>
    <w:rsid w:val="00113AFB"/>
    <w:rsid w:val="00113BE7"/>
    <w:rsid w:val="001146C1"/>
    <w:rsid w:val="00114BA5"/>
    <w:rsid w:val="00115161"/>
    <w:rsid w:val="00115328"/>
    <w:rsid w:val="00115704"/>
    <w:rsid w:val="00115F33"/>
    <w:rsid w:val="0011660A"/>
    <w:rsid w:val="001169A3"/>
    <w:rsid w:val="001177B1"/>
    <w:rsid w:val="0011784D"/>
    <w:rsid w:val="001178C7"/>
    <w:rsid w:val="00117E53"/>
    <w:rsid w:val="00120097"/>
    <w:rsid w:val="001204EB"/>
    <w:rsid w:val="00121F28"/>
    <w:rsid w:val="00121F7C"/>
    <w:rsid w:val="0012257B"/>
    <w:rsid w:val="00122612"/>
    <w:rsid w:val="00122BC4"/>
    <w:rsid w:val="00122E81"/>
    <w:rsid w:val="0012358B"/>
    <w:rsid w:val="0012359F"/>
    <w:rsid w:val="00123D57"/>
    <w:rsid w:val="00124430"/>
    <w:rsid w:val="00124A7A"/>
    <w:rsid w:val="00124F15"/>
    <w:rsid w:val="00125410"/>
    <w:rsid w:val="00125533"/>
    <w:rsid w:val="00125A8F"/>
    <w:rsid w:val="00125B1A"/>
    <w:rsid w:val="001262CB"/>
    <w:rsid w:val="001265FE"/>
    <w:rsid w:val="001267C2"/>
    <w:rsid w:val="0012696F"/>
    <w:rsid w:val="00126CDA"/>
    <w:rsid w:val="001273BF"/>
    <w:rsid w:val="00127763"/>
    <w:rsid w:val="00127D6E"/>
    <w:rsid w:val="00127EE6"/>
    <w:rsid w:val="00130E00"/>
    <w:rsid w:val="001312B4"/>
    <w:rsid w:val="001312BB"/>
    <w:rsid w:val="001315BB"/>
    <w:rsid w:val="00131731"/>
    <w:rsid w:val="00131AE7"/>
    <w:rsid w:val="001320D0"/>
    <w:rsid w:val="001320D1"/>
    <w:rsid w:val="00132334"/>
    <w:rsid w:val="00132347"/>
    <w:rsid w:val="0013256A"/>
    <w:rsid w:val="001326B2"/>
    <w:rsid w:val="00132C51"/>
    <w:rsid w:val="00132DC3"/>
    <w:rsid w:val="00133CA5"/>
    <w:rsid w:val="00134BD7"/>
    <w:rsid w:val="0013502A"/>
    <w:rsid w:val="001356A0"/>
    <w:rsid w:val="00135AE5"/>
    <w:rsid w:val="00135B46"/>
    <w:rsid w:val="0013600B"/>
    <w:rsid w:val="001361EF"/>
    <w:rsid w:val="00136294"/>
    <w:rsid w:val="00136446"/>
    <w:rsid w:val="00137671"/>
    <w:rsid w:val="0013775F"/>
    <w:rsid w:val="00137913"/>
    <w:rsid w:val="0014011C"/>
    <w:rsid w:val="001404CC"/>
    <w:rsid w:val="001404F6"/>
    <w:rsid w:val="00141135"/>
    <w:rsid w:val="00141399"/>
    <w:rsid w:val="00141581"/>
    <w:rsid w:val="00141831"/>
    <w:rsid w:val="00141874"/>
    <w:rsid w:val="00141A05"/>
    <w:rsid w:val="00142494"/>
    <w:rsid w:val="0014337B"/>
    <w:rsid w:val="001437FA"/>
    <w:rsid w:val="00144C65"/>
    <w:rsid w:val="00144DBB"/>
    <w:rsid w:val="001452D0"/>
    <w:rsid w:val="00145881"/>
    <w:rsid w:val="001462D2"/>
    <w:rsid w:val="00146CC3"/>
    <w:rsid w:val="0014779E"/>
    <w:rsid w:val="00150799"/>
    <w:rsid w:val="00150865"/>
    <w:rsid w:val="00150EED"/>
    <w:rsid w:val="00151DB7"/>
    <w:rsid w:val="00151E49"/>
    <w:rsid w:val="0015279F"/>
    <w:rsid w:val="001527C2"/>
    <w:rsid w:val="00152983"/>
    <w:rsid w:val="00152C64"/>
    <w:rsid w:val="00152EF2"/>
    <w:rsid w:val="0015307D"/>
    <w:rsid w:val="00153F36"/>
    <w:rsid w:val="00154B4D"/>
    <w:rsid w:val="0015548B"/>
    <w:rsid w:val="001559EF"/>
    <w:rsid w:val="00155A23"/>
    <w:rsid w:val="00155DB2"/>
    <w:rsid w:val="00155DD7"/>
    <w:rsid w:val="00155F5D"/>
    <w:rsid w:val="00155F7C"/>
    <w:rsid w:val="00156560"/>
    <w:rsid w:val="0015692A"/>
    <w:rsid w:val="00156D48"/>
    <w:rsid w:val="00156D49"/>
    <w:rsid w:val="001576D9"/>
    <w:rsid w:val="00157A4C"/>
    <w:rsid w:val="001600B9"/>
    <w:rsid w:val="00160360"/>
    <w:rsid w:val="00160447"/>
    <w:rsid w:val="00160F0B"/>
    <w:rsid w:val="001610BF"/>
    <w:rsid w:val="001611C6"/>
    <w:rsid w:val="00161A17"/>
    <w:rsid w:val="00161BF4"/>
    <w:rsid w:val="0016203E"/>
    <w:rsid w:val="00162733"/>
    <w:rsid w:val="0016303D"/>
    <w:rsid w:val="00163484"/>
    <w:rsid w:val="001648EF"/>
    <w:rsid w:val="00165747"/>
    <w:rsid w:val="00165B42"/>
    <w:rsid w:val="00165F0C"/>
    <w:rsid w:val="001663A2"/>
    <w:rsid w:val="001663A5"/>
    <w:rsid w:val="001666F5"/>
    <w:rsid w:val="00166839"/>
    <w:rsid w:val="00166B4F"/>
    <w:rsid w:val="00166BDD"/>
    <w:rsid w:val="0016740D"/>
    <w:rsid w:val="0016786C"/>
    <w:rsid w:val="0017000D"/>
    <w:rsid w:val="001703C2"/>
    <w:rsid w:val="00170944"/>
    <w:rsid w:val="001713BA"/>
    <w:rsid w:val="00171843"/>
    <w:rsid w:val="00171CE0"/>
    <w:rsid w:val="00171CF0"/>
    <w:rsid w:val="0017248A"/>
    <w:rsid w:val="00172880"/>
    <w:rsid w:val="00172BA0"/>
    <w:rsid w:val="00172BEB"/>
    <w:rsid w:val="00172ECF"/>
    <w:rsid w:val="00173238"/>
    <w:rsid w:val="0017372E"/>
    <w:rsid w:val="00173755"/>
    <w:rsid w:val="00174263"/>
    <w:rsid w:val="001751E7"/>
    <w:rsid w:val="0017546A"/>
    <w:rsid w:val="001758CE"/>
    <w:rsid w:val="00175FF3"/>
    <w:rsid w:val="00176042"/>
    <w:rsid w:val="001769CD"/>
    <w:rsid w:val="00176FB9"/>
    <w:rsid w:val="00177107"/>
    <w:rsid w:val="001776D6"/>
    <w:rsid w:val="001778C3"/>
    <w:rsid w:val="001805EC"/>
    <w:rsid w:val="00180FF8"/>
    <w:rsid w:val="001810B2"/>
    <w:rsid w:val="00181590"/>
    <w:rsid w:val="00181670"/>
    <w:rsid w:val="001817D8"/>
    <w:rsid w:val="00181BB6"/>
    <w:rsid w:val="00181D90"/>
    <w:rsid w:val="00182006"/>
    <w:rsid w:val="0018213C"/>
    <w:rsid w:val="00182247"/>
    <w:rsid w:val="00182689"/>
    <w:rsid w:val="00182A8E"/>
    <w:rsid w:val="00182BC4"/>
    <w:rsid w:val="00182C8E"/>
    <w:rsid w:val="00182E7E"/>
    <w:rsid w:val="00183013"/>
    <w:rsid w:val="00183193"/>
    <w:rsid w:val="00183356"/>
    <w:rsid w:val="00183593"/>
    <w:rsid w:val="00183D78"/>
    <w:rsid w:val="00183D86"/>
    <w:rsid w:val="0018439F"/>
    <w:rsid w:val="00184B98"/>
    <w:rsid w:val="001850F6"/>
    <w:rsid w:val="0018521E"/>
    <w:rsid w:val="00185236"/>
    <w:rsid w:val="00185CA6"/>
    <w:rsid w:val="0018643B"/>
    <w:rsid w:val="0018654B"/>
    <w:rsid w:val="00186C8C"/>
    <w:rsid w:val="00186EE7"/>
    <w:rsid w:val="00186F0B"/>
    <w:rsid w:val="00187135"/>
    <w:rsid w:val="001904F1"/>
    <w:rsid w:val="00190752"/>
    <w:rsid w:val="00190A06"/>
    <w:rsid w:val="00190B38"/>
    <w:rsid w:val="00190EC5"/>
    <w:rsid w:val="00190EF9"/>
    <w:rsid w:val="00190FC1"/>
    <w:rsid w:val="001911BE"/>
    <w:rsid w:val="001911D4"/>
    <w:rsid w:val="00191213"/>
    <w:rsid w:val="001918AB"/>
    <w:rsid w:val="001918EB"/>
    <w:rsid w:val="001921E7"/>
    <w:rsid w:val="001923FB"/>
    <w:rsid w:val="00192B17"/>
    <w:rsid w:val="00192F91"/>
    <w:rsid w:val="001932DE"/>
    <w:rsid w:val="00193D90"/>
    <w:rsid w:val="00194506"/>
    <w:rsid w:val="00194B85"/>
    <w:rsid w:val="00194F14"/>
    <w:rsid w:val="00195082"/>
    <w:rsid w:val="00195286"/>
    <w:rsid w:val="001954F0"/>
    <w:rsid w:val="00195A3B"/>
    <w:rsid w:val="0019655A"/>
    <w:rsid w:val="00196B92"/>
    <w:rsid w:val="00196CAB"/>
    <w:rsid w:val="00196EBC"/>
    <w:rsid w:val="00197323"/>
    <w:rsid w:val="0019781D"/>
    <w:rsid w:val="00197F22"/>
    <w:rsid w:val="001A0087"/>
    <w:rsid w:val="001A00CC"/>
    <w:rsid w:val="001A0351"/>
    <w:rsid w:val="001A0886"/>
    <w:rsid w:val="001A0ACF"/>
    <w:rsid w:val="001A0B47"/>
    <w:rsid w:val="001A0EE5"/>
    <w:rsid w:val="001A1441"/>
    <w:rsid w:val="001A217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463"/>
    <w:rsid w:val="001B0644"/>
    <w:rsid w:val="001B0785"/>
    <w:rsid w:val="001B0F25"/>
    <w:rsid w:val="001B1224"/>
    <w:rsid w:val="001B1B6E"/>
    <w:rsid w:val="001B1DA4"/>
    <w:rsid w:val="001B2067"/>
    <w:rsid w:val="001B22BA"/>
    <w:rsid w:val="001B278F"/>
    <w:rsid w:val="001B29BC"/>
    <w:rsid w:val="001B2F75"/>
    <w:rsid w:val="001B301E"/>
    <w:rsid w:val="001B314E"/>
    <w:rsid w:val="001B378E"/>
    <w:rsid w:val="001B382E"/>
    <w:rsid w:val="001B3EBA"/>
    <w:rsid w:val="001B5104"/>
    <w:rsid w:val="001B51B4"/>
    <w:rsid w:val="001B57F0"/>
    <w:rsid w:val="001B5957"/>
    <w:rsid w:val="001B5BCE"/>
    <w:rsid w:val="001B65B8"/>
    <w:rsid w:val="001B678D"/>
    <w:rsid w:val="001B6835"/>
    <w:rsid w:val="001B687B"/>
    <w:rsid w:val="001B6E4C"/>
    <w:rsid w:val="001B7872"/>
    <w:rsid w:val="001B7ACC"/>
    <w:rsid w:val="001C0A4D"/>
    <w:rsid w:val="001C147B"/>
    <w:rsid w:val="001C14C0"/>
    <w:rsid w:val="001C24A2"/>
    <w:rsid w:val="001C2700"/>
    <w:rsid w:val="001C2B7E"/>
    <w:rsid w:val="001C2C76"/>
    <w:rsid w:val="001C39C8"/>
    <w:rsid w:val="001C3F4B"/>
    <w:rsid w:val="001C414D"/>
    <w:rsid w:val="001C432F"/>
    <w:rsid w:val="001C44E9"/>
    <w:rsid w:val="001C4921"/>
    <w:rsid w:val="001C4BC3"/>
    <w:rsid w:val="001C63FC"/>
    <w:rsid w:val="001C67C6"/>
    <w:rsid w:val="001C6D2B"/>
    <w:rsid w:val="001C6E91"/>
    <w:rsid w:val="001C7069"/>
    <w:rsid w:val="001C7348"/>
    <w:rsid w:val="001C742B"/>
    <w:rsid w:val="001C762F"/>
    <w:rsid w:val="001C76DE"/>
    <w:rsid w:val="001C783E"/>
    <w:rsid w:val="001C7C75"/>
    <w:rsid w:val="001D0018"/>
    <w:rsid w:val="001D084D"/>
    <w:rsid w:val="001D0FE6"/>
    <w:rsid w:val="001D1207"/>
    <w:rsid w:val="001D18CA"/>
    <w:rsid w:val="001D1E3D"/>
    <w:rsid w:val="001D23A3"/>
    <w:rsid w:val="001D29AC"/>
    <w:rsid w:val="001D32D0"/>
    <w:rsid w:val="001D333B"/>
    <w:rsid w:val="001D3639"/>
    <w:rsid w:val="001D36D2"/>
    <w:rsid w:val="001D36F7"/>
    <w:rsid w:val="001D3AAF"/>
    <w:rsid w:val="001D401E"/>
    <w:rsid w:val="001D4144"/>
    <w:rsid w:val="001D452A"/>
    <w:rsid w:val="001D45A7"/>
    <w:rsid w:val="001D5136"/>
    <w:rsid w:val="001D5BF9"/>
    <w:rsid w:val="001D5CDE"/>
    <w:rsid w:val="001D72BE"/>
    <w:rsid w:val="001D79FA"/>
    <w:rsid w:val="001D7DB5"/>
    <w:rsid w:val="001E03D0"/>
    <w:rsid w:val="001E1985"/>
    <w:rsid w:val="001E19BE"/>
    <w:rsid w:val="001E2744"/>
    <w:rsid w:val="001E28E6"/>
    <w:rsid w:val="001E2D68"/>
    <w:rsid w:val="001E2F4B"/>
    <w:rsid w:val="001E2FD7"/>
    <w:rsid w:val="001E337E"/>
    <w:rsid w:val="001E349C"/>
    <w:rsid w:val="001E364D"/>
    <w:rsid w:val="001E3B1A"/>
    <w:rsid w:val="001E44D2"/>
    <w:rsid w:val="001E474B"/>
    <w:rsid w:val="001E4CBD"/>
    <w:rsid w:val="001E4E8F"/>
    <w:rsid w:val="001E5C74"/>
    <w:rsid w:val="001E6151"/>
    <w:rsid w:val="001E6179"/>
    <w:rsid w:val="001E6939"/>
    <w:rsid w:val="001E7020"/>
    <w:rsid w:val="001E71FA"/>
    <w:rsid w:val="001E7CF8"/>
    <w:rsid w:val="001F08B7"/>
    <w:rsid w:val="001F0924"/>
    <w:rsid w:val="001F0D06"/>
    <w:rsid w:val="001F0D27"/>
    <w:rsid w:val="001F0ED1"/>
    <w:rsid w:val="001F18D3"/>
    <w:rsid w:val="001F1AB9"/>
    <w:rsid w:val="001F1BA5"/>
    <w:rsid w:val="001F23FD"/>
    <w:rsid w:val="001F25EE"/>
    <w:rsid w:val="001F25EF"/>
    <w:rsid w:val="001F2E12"/>
    <w:rsid w:val="001F3454"/>
    <w:rsid w:val="001F3785"/>
    <w:rsid w:val="001F3B2F"/>
    <w:rsid w:val="001F4076"/>
    <w:rsid w:val="001F43C0"/>
    <w:rsid w:val="001F4D72"/>
    <w:rsid w:val="001F4F12"/>
    <w:rsid w:val="001F55A4"/>
    <w:rsid w:val="001F5A2B"/>
    <w:rsid w:val="001F5C20"/>
    <w:rsid w:val="001F5E8C"/>
    <w:rsid w:val="001F601D"/>
    <w:rsid w:val="001F66B2"/>
    <w:rsid w:val="001F703B"/>
    <w:rsid w:val="001F745D"/>
    <w:rsid w:val="001F7596"/>
    <w:rsid w:val="001F75B8"/>
    <w:rsid w:val="001F777C"/>
    <w:rsid w:val="001F7BEF"/>
    <w:rsid w:val="00200904"/>
    <w:rsid w:val="00200BDB"/>
    <w:rsid w:val="00200CB0"/>
    <w:rsid w:val="00201E2F"/>
    <w:rsid w:val="00202492"/>
    <w:rsid w:val="00202623"/>
    <w:rsid w:val="00203ABB"/>
    <w:rsid w:val="00203E86"/>
    <w:rsid w:val="00203FD5"/>
    <w:rsid w:val="00204179"/>
    <w:rsid w:val="00204187"/>
    <w:rsid w:val="00204379"/>
    <w:rsid w:val="002043D3"/>
    <w:rsid w:val="00204795"/>
    <w:rsid w:val="00204F9D"/>
    <w:rsid w:val="0020513C"/>
    <w:rsid w:val="00205427"/>
    <w:rsid w:val="00205846"/>
    <w:rsid w:val="00205A1B"/>
    <w:rsid w:val="00205D54"/>
    <w:rsid w:val="002060FF"/>
    <w:rsid w:val="00206753"/>
    <w:rsid w:val="00206A6C"/>
    <w:rsid w:val="002073E6"/>
    <w:rsid w:val="00207DF7"/>
    <w:rsid w:val="00210279"/>
    <w:rsid w:val="00210BF3"/>
    <w:rsid w:val="00210C59"/>
    <w:rsid w:val="00210C72"/>
    <w:rsid w:val="00210E58"/>
    <w:rsid w:val="002111E9"/>
    <w:rsid w:val="00211936"/>
    <w:rsid w:val="0021195C"/>
    <w:rsid w:val="0021210E"/>
    <w:rsid w:val="002122D3"/>
    <w:rsid w:val="002125E0"/>
    <w:rsid w:val="00212810"/>
    <w:rsid w:val="00212C0A"/>
    <w:rsid w:val="00212E16"/>
    <w:rsid w:val="0021300A"/>
    <w:rsid w:val="00213335"/>
    <w:rsid w:val="002133B3"/>
    <w:rsid w:val="002138EF"/>
    <w:rsid w:val="00213959"/>
    <w:rsid w:val="00213A73"/>
    <w:rsid w:val="002142B3"/>
    <w:rsid w:val="002142E6"/>
    <w:rsid w:val="00214860"/>
    <w:rsid w:val="00214D58"/>
    <w:rsid w:val="00215859"/>
    <w:rsid w:val="00216859"/>
    <w:rsid w:val="002168A5"/>
    <w:rsid w:val="00216C56"/>
    <w:rsid w:val="00217156"/>
    <w:rsid w:val="002174E8"/>
    <w:rsid w:val="00217550"/>
    <w:rsid w:val="00217BD4"/>
    <w:rsid w:val="00220230"/>
    <w:rsid w:val="00220310"/>
    <w:rsid w:val="002207B3"/>
    <w:rsid w:val="00220860"/>
    <w:rsid w:val="002208C5"/>
    <w:rsid w:val="00220930"/>
    <w:rsid w:val="00220BAC"/>
    <w:rsid w:val="002211E8"/>
    <w:rsid w:val="00222229"/>
    <w:rsid w:val="0022266C"/>
    <w:rsid w:val="00223303"/>
    <w:rsid w:val="002234B0"/>
    <w:rsid w:val="00223FF9"/>
    <w:rsid w:val="00224039"/>
    <w:rsid w:val="00224982"/>
    <w:rsid w:val="00224DA8"/>
    <w:rsid w:val="00226D6C"/>
    <w:rsid w:val="00227FCB"/>
    <w:rsid w:val="00230154"/>
    <w:rsid w:val="00230377"/>
    <w:rsid w:val="00230384"/>
    <w:rsid w:val="002306E6"/>
    <w:rsid w:val="00230E93"/>
    <w:rsid w:val="00230ECA"/>
    <w:rsid w:val="00231171"/>
    <w:rsid w:val="002315BF"/>
    <w:rsid w:val="00231B35"/>
    <w:rsid w:val="00231C87"/>
    <w:rsid w:val="0023227F"/>
    <w:rsid w:val="00232A09"/>
    <w:rsid w:val="00232FEC"/>
    <w:rsid w:val="0023377A"/>
    <w:rsid w:val="00233880"/>
    <w:rsid w:val="002338DC"/>
    <w:rsid w:val="00233EBF"/>
    <w:rsid w:val="00233F62"/>
    <w:rsid w:val="00234179"/>
    <w:rsid w:val="00234208"/>
    <w:rsid w:val="002345FD"/>
    <w:rsid w:val="0023463A"/>
    <w:rsid w:val="00235367"/>
    <w:rsid w:val="002358F7"/>
    <w:rsid w:val="00235904"/>
    <w:rsid w:val="00235AD0"/>
    <w:rsid w:val="002367BA"/>
    <w:rsid w:val="002368F7"/>
    <w:rsid w:val="00236D45"/>
    <w:rsid w:val="00236DC1"/>
    <w:rsid w:val="00237B82"/>
    <w:rsid w:val="00237E4F"/>
    <w:rsid w:val="00237EE9"/>
    <w:rsid w:val="002401BB"/>
    <w:rsid w:val="002404B0"/>
    <w:rsid w:val="00240671"/>
    <w:rsid w:val="002407D1"/>
    <w:rsid w:val="00240E48"/>
    <w:rsid w:val="00240FC9"/>
    <w:rsid w:val="00240FE9"/>
    <w:rsid w:val="0024120E"/>
    <w:rsid w:val="0024146C"/>
    <w:rsid w:val="00241FE6"/>
    <w:rsid w:val="00242586"/>
    <w:rsid w:val="0024258A"/>
    <w:rsid w:val="0024276A"/>
    <w:rsid w:val="002427AD"/>
    <w:rsid w:val="0024385A"/>
    <w:rsid w:val="00243D62"/>
    <w:rsid w:val="002443E8"/>
    <w:rsid w:val="002445F1"/>
    <w:rsid w:val="00244637"/>
    <w:rsid w:val="0024467D"/>
    <w:rsid w:val="0024469B"/>
    <w:rsid w:val="00244806"/>
    <w:rsid w:val="0024485D"/>
    <w:rsid w:val="00244C78"/>
    <w:rsid w:val="002453A2"/>
    <w:rsid w:val="00245CB0"/>
    <w:rsid w:val="00246C6B"/>
    <w:rsid w:val="00246CC3"/>
    <w:rsid w:val="002472D3"/>
    <w:rsid w:val="0025067E"/>
    <w:rsid w:val="002510AA"/>
    <w:rsid w:val="002510ED"/>
    <w:rsid w:val="002512C3"/>
    <w:rsid w:val="00251488"/>
    <w:rsid w:val="0025190D"/>
    <w:rsid w:val="00251C5E"/>
    <w:rsid w:val="0025230E"/>
    <w:rsid w:val="00252D16"/>
    <w:rsid w:val="002536DC"/>
    <w:rsid w:val="00253AEE"/>
    <w:rsid w:val="002542D7"/>
    <w:rsid w:val="0025432E"/>
    <w:rsid w:val="00254747"/>
    <w:rsid w:val="00254852"/>
    <w:rsid w:val="00254C4D"/>
    <w:rsid w:val="002558A2"/>
    <w:rsid w:val="00255B19"/>
    <w:rsid w:val="0025689B"/>
    <w:rsid w:val="00256E52"/>
    <w:rsid w:val="00256EC4"/>
    <w:rsid w:val="00256F6A"/>
    <w:rsid w:val="002571AC"/>
    <w:rsid w:val="002573F4"/>
    <w:rsid w:val="002600A5"/>
    <w:rsid w:val="0026070B"/>
    <w:rsid w:val="00260DA5"/>
    <w:rsid w:val="00260DB5"/>
    <w:rsid w:val="00261294"/>
    <w:rsid w:val="00261302"/>
    <w:rsid w:val="002614FF"/>
    <w:rsid w:val="00261DC5"/>
    <w:rsid w:val="00262E42"/>
    <w:rsid w:val="002633AC"/>
    <w:rsid w:val="0026341B"/>
    <w:rsid w:val="00264ADE"/>
    <w:rsid w:val="00264C95"/>
    <w:rsid w:val="00264D69"/>
    <w:rsid w:val="00264E30"/>
    <w:rsid w:val="00264FD6"/>
    <w:rsid w:val="002651AF"/>
    <w:rsid w:val="0026552E"/>
    <w:rsid w:val="00265A2C"/>
    <w:rsid w:val="0026624E"/>
    <w:rsid w:val="0026664F"/>
    <w:rsid w:val="00266DFA"/>
    <w:rsid w:val="002673B2"/>
    <w:rsid w:val="0027047C"/>
    <w:rsid w:val="00270678"/>
    <w:rsid w:val="00270707"/>
    <w:rsid w:val="00270953"/>
    <w:rsid w:val="00270A9A"/>
    <w:rsid w:val="00270BC1"/>
    <w:rsid w:val="00270C0A"/>
    <w:rsid w:val="0027145D"/>
    <w:rsid w:val="002717C0"/>
    <w:rsid w:val="0027181B"/>
    <w:rsid w:val="002737AB"/>
    <w:rsid w:val="00273DC0"/>
    <w:rsid w:val="0027410B"/>
    <w:rsid w:val="00274529"/>
    <w:rsid w:val="00274747"/>
    <w:rsid w:val="002747AA"/>
    <w:rsid w:val="002747D1"/>
    <w:rsid w:val="0027485C"/>
    <w:rsid w:val="00274FC4"/>
    <w:rsid w:val="00275EFA"/>
    <w:rsid w:val="00276256"/>
    <w:rsid w:val="002768FF"/>
    <w:rsid w:val="00276FEF"/>
    <w:rsid w:val="00277328"/>
    <w:rsid w:val="00277DA5"/>
    <w:rsid w:val="00277F0F"/>
    <w:rsid w:val="002802B5"/>
    <w:rsid w:val="002804E6"/>
    <w:rsid w:val="002805CC"/>
    <w:rsid w:val="00280BEF"/>
    <w:rsid w:val="00280F65"/>
    <w:rsid w:val="00281705"/>
    <w:rsid w:val="00281762"/>
    <w:rsid w:val="00281DED"/>
    <w:rsid w:val="00281EBE"/>
    <w:rsid w:val="00282785"/>
    <w:rsid w:val="00282814"/>
    <w:rsid w:val="00282EB5"/>
    <w:rsid w:val="00283155"/>
    <w:rsid w:val="00283686"/>
    <w:rsid w:val="00283E62"/>
    <w:rsid w:val="00284AC3"/>
    <w:rsid w:val="00284BE6"/>
    <w:rsid w:val="00286441"/>
    <w:rsid w:val="00286562"/>
    <w:rsid w:val="00286D54"/>
    <w:rsid w:val="0028737B"/>
    <w:rsid w:val="002873E8"/>
    <w:rsid w:val="002874B4"/>
    <w:rsid w:val="0028793F"/>
    <w:rsid w:val="00287B52"/>
    <w:rsid w:val="00287D17"/>
    <w:rsid w:val="002904F8"/>
    <w:rsid w:val="002906D7"/>
    <w:rsid w:val="0029078A"/>
    <w:rsid w:val="002908C8"/>
    <w:rsid w:val="00291599"/>
    <w:rsid w:val="002916EF"/>
    <w:rsid w:val="002922D3"/>
    <w:rsid w:val="00293074"/>
    <w:rsid w:val="00293A4F"/>
    <w:rsid w:val="002943BC"/>
    <w:rsid w:val="00294D39"/>
    <w:rsid w:val="00295506"/>
    <w:rsid w:val="0029554B"/>
    <w:rsid w:val="00295664"/>
    <w:rsid w:val="002960D5"/>
    <w:rsid w:val="00296266"/>
    <w:rsid w:val="002969CF"/>
    <w:rsid w:val="00296A15"/>
    <w:rsid w:val="00296B7B"/>
    <w:rsid w:val="002970DF"/>
    <w:rsid w:val="00297B63"/>
    <w:rsid w:val="00297C71"/>
    <w:rsid w:val="00297E80"/>
    <w:rsid w:val="002A074D"/>
    <w:rsid w:val="002A09FB"/>
    <w:rsid w:val="002A15E0"/>
    <w:rsid w:val="002A1BE5"/>
    <w:rsid w:val="002A226A"/>
    <w:rsid w:val="002A2768"/>
    <w:rsid w:val="002A2A19"/>
    <w:rsid w:val="002A2BF0"/>
    <w:rsid w:val="002A3C39"/>
    <w:rsid w:val="002A417B"/>
    <w:rsid w:val="002A4FC7"/>
    <w:rsid w:val="002A53F0"/>
    <w:rsid w:val="002A566C"/>
    <w:rsid w:val="002A58D1"/>
    <w:rsid w:val="002A5E83"/>
    <w:rsid w:val="002A62BD"/>
    <w:rsid w:val="002A62FD"/>
    <w:rsid w:val="002A7168"/>
    <w:rsid w:val="002A7385"/>
    <w:rsid w:val="002A77AA"/>
    <w:rsid w:val="002A7A90"/>
    <w:rsid w:val="002B0010"/>
    <w:rsid w:val="002B00DD"/>
    <w:rsid w:val="002B0872"/>
    <w:rsid w:val="002B08D5"/>
    <w:rsid w:val="002B0FCB"/>
    <w:rsid w:val="002B1A32"/>
    <w:rsid w:val="002B2058"/>
    <w:rsid w:val="002B28E1"/>
    <w:rsid w:val="002B2AB1"/>
    <w:rsid w:val="002B2D7E"/>
    <w:rsid w:val="002B2E58"/>
    <w:rsid w:val="002B2EC6"/>
    <w:rsid w:val="002B3722"/>
    <w:rsid w:val="002B39B1"/>
    <w:rsid w:val="002B3AE2"/>
    <w:rsid w:val="002B3B21"/>
    <w:rsid w:val="002B43C8"/>
    <w:rsid w:val="002B4745"/>
    <w:rsid w:val="002B4AB3"/>
    <w:rsid w:val="002B4D20"/>
    <w:rsid w:val="002B5080"/>
    <w:rsid w:val="002B5814"/>
    <w:rsid w:val="002B5A0D"/>
    <w:rsid w:val="002B6327"/>
    <w:rsid w:val="002B6570"/>
    <w:rsid w:val="002B66FB"/>
    <w:rsid w:val="002B6E7C"/>
    <w:rsid w:val="002B713B"/>
    <w:rsid w:val="002B7ABC"/>
    <w:rsid w:val="002B7B25"/>
    <w:rsid w:val="002B7F29"/>
    <w:rsid w:val="002C031B"/>
    <w:rsid w:val="002C034E"/>
    <w:rsid w:val="002C08B0"/>
    <w:rsid w:val="002C12E6"/>
    <w:rsid w:val="002C1492"/>
    <w:rsid w:val="002C1ADF"/>
    <w:rsid w:val="002C1B01"/>
    <w:rsid w:val="002C1B1F"/>
    <w:rsid w:val="002C1FAA"/>
    <w:rsid w:val="002C236D"/>
    <w:rsid w:val="002C2550"/>
    <w:rsid w:val="002C31D5"/>
    <w:rsid w:val="002C3A17"/>
    <w:rsid w:val="002C3A7B"/>
    <w:rsid w:val="002C427D"/>
    <w:rsid w:val="002C46E7"/>
    <w:rsid w:val="002C4A78"/>
    <w:rsid w:val="002C4DE1"/>
    <w:rsid w:val="002C4E59"/>
    <w:rsid w:val="002C5161"/>
    <w:rsid w:val="002C5825"/>
    <w:rsid w:val="002C587B"/>
    <w:rsid w:val="002C5906"/>
    <w:rsid w:val="002C5F5A"/>
    <w:rsid w:val="002C633C"/>
    <w:rsid w:val="002C64E0"/>
    <w:rsid w:val="002C77C1"/>
    <w:rsid w:val="002D019A"/>
    <w:rsid w:val="002D05EF"/>
    <w:rsid w:val="002D0821"/>
    <w:rsid w:val="002D0B93"/>
    <w:rsid w:val="002D0DC0"/>
    <w:rsid w:val="002D0EE4"/>
    <w:rsid w:val="002D0FE2"/>
    <w:rsid w:val="002D11CA"/>
    <w:rsid w:val="002D14AC"/>
    <w:rsid w:val="002D1516"/>
    <w:rsid w:val="002D15BD"/>
    <w:rsid w:val="002D19E5"/>
    <w:rsid w:val="002D2E6E"/>
    <w:rsid w:val="002D327C"/>
    <w:rsid w:val="002D334B"/>
    <w:rsid w:val="002D38A4"/>
    <w:rsid w:val="002D38AF"/>
    <w:rsid w:val="002D3A56"/>
    <w:rsid w:val="002D3BC4"/>
    <w:rsid w:val="002D5FA7"/>
    <w:rsid w:val="002D6434"/>
    <w:rsid w:val="002D65C0"/>
    <w:rsid w:val="002D6672"/>
    <w:rsid w:val="002D66D4"/>
    <w:rsid w:val="002D68B4"/>
    <w:rsid w:val="002D68C0"/>
    <w:rsid w:val="002D699E"/>
    <w:rsid w:val="002D69BB"/>
    <w:rsid w:val="002D6B08"/>
    <w:rsid w:val="002D76B7"/>
    <w:rsid w:val="002D79B1"/>
    <w:rsid w:val="002E0096"/>
    <w:rsid w:val="002E08B5"/>
    <w:rsid w:val="002E0B54"/>
    <w:rsid w:val="002E1172"/>
    <w:rsid w:val="002E165E"/>
    <w:rsid w:val="002E1982"/>
    <w:rsid w:val="002E20F9"/>
    <w:rsid w:val="002E27B6"/>
    <w:rsid w:val="002E2820"/>
    <w:rsid w:val="002E2A36"/>
    <w:rsid w:val="002E2CFE"/>
    <w:rsid w:val="002E369A"/>
    <w:rsid w:val="002E36A4"/>
    <w:rsid w:val="002E3CC0"/>
    <w:rsid w:val="002E3E1B"/>
    <w:rsid w:val="002E4312"/>
    <w:rsid w:val="002E439E"/>
    <w:rsid w:val="002E4403"/>
    <w:rsid w:val="002E4535"/>
    <w:rsid w:val="002E4A70"/>
    <w:rsid w:val="002E4D77"/>
    <w:rsid w:val="002E59A1"/>
    <w:rsid w:val="002E5A53"/>
    <w:rsid w:val="002E5F52"/>
    <w:rsid w:val="002E67F1"/>
    <w:rsid w:val="002E6BF7"/>
    <w:rsid w:val="002E7615"/>
    <w:rsid w:val="002E7A45"/>
    <w:rsid w:val="002F0474"/>
    <w:rsid w:val="002F0F36"/>
    <w:rsid w:val="002F0FD8"/>
    <w:rsid w:val="002F1D7C"/>
    <w:rsid w:val="002F26FB"/>
    <w:rsid w:val="002F2853"/>
    <w:rsid w:val="002F299E"/>
    <w:rsid w:val="002F32EE"/>
    <w:rsid w:val="002F3A0C"/>
    <w:rsid w:val="002F3D0F"/>
    <w:rsid w:val="002F4210"/>
    <w:rsid w:val="002F4E70"/>
    <w:rsid w:val="002F5A06"/>
    <w:rsid w:val="002F6DCE"/>
    <w:rsid w:val="002F709E"/>
    <w:rsid w:val="002F75B3"/>
    <w:rsid w:val="002F7B77"/>
    <w:rsid w:val="0030089B"/>
    <w:rsid w:val="00300BD7"/>
    <w:rsid w:val="00301902"/>
    <w:rsid w:val="00301DF3"/>
    <w:rsid w:val="00301E59"/>
    <w:rsid w:val="00301E86"/>
    <w:rsid w:val="00301F56"/>
    <w:rsid w:val="00302BAD"/>
    <w:rsid w:val="00302E86"/>
    <w:rsid w:val="00303295"/>
    <w:rsid w:val="003034AA"/>
    <w:rsid w:val="003038E1"/>
    <w:rsid w:val="00303A4C"/>
    <w:rsid w:val="00303CBC"/>
    <w:rsid w:val="003045E2"/>
    <w:rsid w:val="00304B34"/>
    <w:rsid w:val="00304F2E"/>
    <w:rsid w:val="00304F8A"/>
    <w:rsid w:val="0030522C"/>
    <w:rsid w:val="00305E4B"/>
    <w:rsid w:val="003060A6"/>
    <w:rsid w:val="0030616F"/>
    <w:rsid w:val="00306258"/>
    <w:rsid w:val="003063E8"/>
    <w:rsid w:val="00306562"/>
    <w:rsid w:val="00307799"/>
    <w:rsid w:val="00307D62"/>
    <w:rsid w:val="0031041A"/>
    <w:rsid w:val="00310480"/>
    <w:rsid w:val="0031077F"/>
    <w:rsid w:val="00310CBB"/>
    <w:rsid w:val="003115F0"/>
    <w:rsid w:val="0031176C"/>
    <w:rsid w:val="00311967"/>
    <w:rsid w:val="00311B1A"/>
    <w:rsid w:val="00311F03"/>
    <w:rsid w:val="00311FE9"/>
    <w:rsid w:val="003122DE"/>
    <w:rsid w:val="00312C4B"/>
    <w:rsid w:val="00312C9B"/>
    <w:rsid w:val="00312D95"/>
    <w:rsid w:val="00312E86"/>
    <w:rsid w:val="00313022"/>
    <w:rsid w:val="00313065"/>
    <w:rsid w:val="0031350F"/>
    <w:rsid w:val="003137D3"/>
    <w:rsid w:val="0031389F"/>
    <w:rsid w:val="00313DB1"/>
    <w:rsid w:val="00313E06"/>
    <w:rsid w:val="00313F45"/>
    <w:rsid w:val="0031473B"/>
    <w:rsid w:val="00315609"/>
    <w:rsid w:val="00315B1F"/>
    <w:rsid w:val="0031605E"/>
    <w:rsid w:val="0031629B"/>
    <w:rsid w:val="003172F9"/>
    <w:rsid w:val="00320614"/>
    <w:rsid w:val="00320668"/>
    <w:rsid w:val="003207F4"/>
    <w:rsid w:val="00320851"/>
    <w:rsid w:val="003208BD"/>
    <w:rsid w:val="00321259"/>
    <w:rsid w:val="00321771"/>
    <w:rsid w:val="0032193D"/>
    <w:rsid w:val="003219C5"/>
    <w:rsid w:val="00322129"/>
    <w:rsid w:val="0032222F"/>
    <w:rsid w:val="00322D23"/>
    <w:rsid w:val="003236BD"/>
    <w:rsid w:val="00323810"/>
    <w:rsid w:val="0032385E"/>
    <w:rsid w:val="00323896"/>
    <w:rsid w:val="00323D6A"/>
    <w:rsid w:val="0032415C"/>
    <w:rsid w:val="003248DE"/>
    <w:rsid w:val="00324E74"/>
    <w:rsid w:val="00324FDE"/>
    <w:rsid w:val="00325086"/>
    <w:rsid w:val="003250AC"/>
    <w:rsid w:val="003254AA"/>
    <w:rsid w:val="003258FF"/>
    <w:rsid w:val="00325BB8"/>
    <w:rsid w:val="00325C04"/>
    <w:rsid w:val="003262A6"/>
    <w:rsid w:val="0032699F"/>
    <w:rsid w:val="00326ED5"/>
    <w:rsid w:val="0032733A"/>
    <w:rsid w:val="00327472"/>
    <w:rsid w:val="00327D5A"/>
    <w:rsid w:val="003300D1"/>
    <w:rsid w:val="00330191"/>
    <w:rsid w:val="0033060B"/>
    <w:rsid w:val="00330FE3"/>
    <w:rsid w:val="0033213C"/>
    <w:rsid w:val="0033282B"/>
    <w:rsid w:val="003329A9"/>
    <w:rsid w:val="00332DA3"/>
    <w:rsid w:val="00333928"/>
    <w:rsid w:val="00333D53"/>
    <w:rsid w:val="003345A8"/>
    <w:rsid w:val="00334625"/>
    <w:rsid w:val="00334A91"/>
    <w:rsid w:val="00336773"/>
    <w:rsid w:val="00337016"/>
    <w:rsid w:val="00340098"/>
    <w:rsid w:val="00340281"/>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05C"/>
    <w:rsid w:val="003506DB"/>
    <w:rsid w:val="003507FB"/>
    <w:rsid w:val="00350C1B"/>
    <w:rsid w:val="00350C63"/>
    <w:rsid w:val="00351030"/>
    <w:rsid w:val="003510B3"/>
    <w:rsid w:val="00351B22"/>
    <w:rsid w:val="00351D98"/>
    <w:rsid w:val="00351DF1"/>
    <w:rsid w:val="00351F2D"/>
    <w:rsid w:val="003538A7"/>
    <w:rsid w:val="00353CC5"/>
    <w:rsid w:val="00353D3F"/>
    <w:rsid w:val="00354701"/>
    <w:rsid w:val="0035478A"/>
    <w:rsid w:val="00354B19"/>
    <w:rsid w:val="00355374"/>
    <w:rsid w:val="003553EC"/>
    <w:rsid w:val="00355FB3"/>
    <w:rsid w:val="00356D46"/>
    <w:rsid w:val="00357FEB"/>
    <w:rsid w:val="0036013C"/>
    <w:rsid w:val="0036034F"/>
    <w:rsid w:val="003603BA"/>
    <w:rsid w:val="003603ED"/>
    <w:rsid w:val="003607D5"/>
    <w:rsid w:val="00360DA1"/>
    <w:rsid w:val="00360F29"/>
    <w:rsid w:val="00361071"/>
    <w:rsid w:val="0036152E"/>
    <w:rsid w:val="0036253B"/>
    <w:rsid w:val="00362D20"/>
    <w:rsid w:val="00362E52"/>
    <w:rsid w:val="00362F77"/>
    <w:rsid w:val="003632A7"/>
    <w:rsid w:val="00363421"/>
    <w:rsid w:val="0036356D"/>
    <w:rsid w:val="00363939"/>
    <w:rsid w:val="00364136"/>
    <w:rsid w:val="00364395"/>
    <w:rsid w:val="00364601"/>
    <w:rsid w:val="0036483A"/>
    <w:rsid w:val="00364D1F"/>
    <w:rsid w:val="003658B1"/>
    <w:rsid w:val="00365E33"/>
    <w:rsid w:val="003670D4"/>
    <w:rsid w:val="003678D2"/>
    <w:rsid w:val="00367A4A"/>
    <w:rsid w:val="00370BFF"/>
    <w:rsid w:val="00370FED"/>
    <w:rsid w:val="00370FEF"/>
    <w:rsid w:val="003717BA"/>
    <w:rsid w:val="00371C4B"/>
    <w:rsid w:val="00372234"/>
    <w:rsid w:val="0037239E"/>
    <w:rsid w:val="0037252B"/>
    <w:rsid w:val="00372AC9"/>
    <w:rsid w:val="00372AE1"/>
    <w:rsid w:val="00372AF3"/>
    <w:rsid w:val="00373129"/>
    <w:rsid w:val="0037364B"/>
    <w:rsid w:val="003736A9"/>
    <w:rsid w:val="00373766"/>
    <w:rsid w:val="00373F18"/>
    <w:rsid w:val="0037545F"/>
    <w:rsid w:val="00375703"/>
    <w:rsid w:val="00376389"/>
    <w:rsid w:val="00376627"/>
    <w:rsid w:val="00376CD3"/>
    <w:rsid w:val="0037708E"/>
    <w:rsid w:val="00377109"/>
    <w:rsid w:val="003774F3"/>
    <w:rsid w:val="00377572"/>
    <w:rsid w:val="003775B0"/>
    <w:rsid w:val="0037782C"/>
    <w:rsid w:val="00377B57"/>
    <w:rsid w:val="0038023A"/>
    <w:rsid w:val="003817B8"/>
    <w:rsid w:val="00381E57"/>
    <w:rsid w:val="00381FCF"/>
    <w:rsid w:val="0038251D"/>
    <w:rsid w:val="00382773"/>
    <w:rsid w:val="003827B9"/>
    <w:rsid w:val="00383693"/>
    <w:rsid w:val="003842DC"/>
    <w:rsid w:val="003845B9"/>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6DC"/>
    <w:rsid w:val="0039291D"/>
    <w:rsid w:val="00393474"/>
    <w:rsid w:val="003942FD"/>
    <w:rsid w:val="003943BA"/>
    <w:rsid w:val="003954B7"/>
    <w:rsid w:val="00395611"/>
    <w:rsid w:val="003956A8"/>
    <w:rsid w:val="00395F80"/>
    <w:rsid w:val="00396358"/>
    <w:rsid w:val="0039799E"/>
    <w:rsid w:val="00397CDD"/>
    <w:rsid w:val="00397F56"/>
    <w:rsid w:val="003A0FB7"/>
    <w:rsid w:val="003A1610"/>
    <w:rsid w:val="003A1A48"/>
    <w:rsid w:val="003A1D68"/>
    <w:rsid w:val="003A2988"/>
    <w:rsid w:val="003A33E1"/>
    <w:rsid w:val="003A3CB4"/>
    <w:rsid w:val="003A3E5C"/>
    <w:rsid w:val="003A3FB5"/>
    <w:rsid w:val="003A411E"/>
    <w:rsid w:val="003A47AB"/>
    <w:rsid w:val="003A48FD"/>
    <w:rsid w:val="003A5004"/>
    <w:rsid w:val="003A5438"/>
    <w:rsid w:val="003A5DD8"/>
    <w:rsid w:val="003A65C3"/>
    <w:rsid w:val="003A6C54"/>
    <w:rsid w:val="003A6C58"/>
    <w:rsid w:val="003A6DD9"/>
    <w:rsid w:val="003A77E4"/>
    <w:rsid w:val="003A7D38"/>
    <w:rsid w:val="003A7E6B"/>
    <w:rsid w:val="003A7FDA"/>
    <w:rsid w:val="003B0091"/>
    <w:rsid w:val="003B00BD"/>
    <w:rsid w:val="003B0A34"/>
    <w:rsid w:val="003B0F12"/>
    <w:rsid w:val="003B13A0"/>
    <w:rsid w:val="003B15C5"/>
    <w:rsid w:val="003B1DA8"/>
    <w:rsid w:val="003B26C2"/>
    <w:rsid w:val="003B2708"/>
    <w:rsid w:val="003B30DA"/>
    <w:rsid w:val="003B3691"/>
    <w:rsid w:val="003B3B60"/>
    <w:rsid w:val="003B4135"/>
    <w:rsid w:val="003B447A"/>
    <w:rsid w:val="003B44A2"/>
    <w:rsid w:val="003B4552"/>
    <w:rsid w:val="003B50F3"/>
    <w:rsid w:val="003B5474"/>
    <w:rsid w:val="003B5D77"/>
    <w:rsid w:val="003B677A"/>
    <w:rsid w:val="003B67B7"/>
    <w:rsid w:val="003B67DA"/>
    <w:rsid w:val="003B6D9D"/>
    <w:rsid w:val="003B6F7A"/>
    <w:rsid w:val="003B7115"/>
    <w:rsid w:val="003B71EE"/>
    <w:rsid w:val="003B743E"/>
    <w:rsid w:val="003B7DD3"/>
    <w:rsid w:val="003B7F41"/>
    <w:rsid w:val="003B7F54"/>
    <w:rsid w:val="003C016D"/>
    <w:rsid w:val="003C0622"/>
    <w:rsid w:val="003C09FF"/>
    <w:rsid w:val="003C0BD8"/>
    <w:rsid w:val="003C0E85"/>
    <w:rsid w:val="003C1D08"/>
    <w:rsid w:val="003C1D56"/>
    <w:rsid w:val="003C1D9D"/>
    <w:rsid w:val="003C1E3B"/>
    <w:rsid w:val="003C25E3"/>
    <w:rsid w:val="003C3352"/>
    <w:rsid w:val="003C3366"/>
    <w:rsid w:val="003C3583"/>
    <w:rsid w:val="003C387C"/>
    <w:rsid w:val="003C42ED"/>
    <w:rsid w:val="003C452B"/>
    <w:rsid w:val="003C4BD4"/>
    <w:rsid w:val="003C4D6B"/>
    <w:rsid w:val="003C519F"/>
    <w:rsid w:val="003C5212"/>
    <w:rsid w:val="003C5DE5"/>
    <w:rsid w:val="003C5DF3"/>
    <w:rsid w:val="003C5F5C"/>
    <w:rsid w:val="003C61FE"/>
    <w:rsid w:val="003C645B"/>
    <w:rsid w:val="003C66E4"/>
    <w:rsid w:val="003C6C24"/>
    <w:rsid w:val="003C7703"/>
    <w:rsid w:val="003D016F"/>
    <w:rsid w:val="003D017D"/>
    <w:rsid w:val="003D06C0"/>
    <w:rsid w:val="003D0C52"/>
    <w:rsid w:val="003D11A6"/>
    <w:rsid w:val="003D1E96"/>
    <w:rsid w:val="003D2018"/>
    <w:rsid w:val="003D221A"/>
    <w:rsid w:val="003D2752"/>
    <w:rsid w:val="003D2EB4"/>
    <w:rsid w:val="003D3453"/>
    <w:rsid w:val="003D3BDB"/>
    <w:rsid w:val="003D3EF6"/>
    <w:rsid w:val="003D4125"/>
    <w:rsid w:val="003D4480"/>
    <w:rsid w:val="003D4EAC"/>
    <w:rsid w:val="003D5062"/>
    <w:rsid w:val="003D5198"/>
    <w:rsid w:val="003D5B4B"/>
    <w:rsid w:val="003D5B62"/>
    <w:rsid w:val="003D5C25"/>
    <w:rsid w:val="003D5FD2"/>
    <w:rsid w:val="003D64EB"/>
    <w:rsid w:val="003D6997"/>
    <w:rsid w:val="003D6FE8"/>
    <w:rsid w:val="003D745E"/>
    <w:rsid w:val="003D74E1"/>
    <w:rsid w:val="003E0069"/>
    <w:rsid w:val="003E0162"/>
    <w:rsid w:val="003E05AC"/>
    <w:rsid w:val="003E0C53"/>
    <w:rsid w:val="003E12E6"/>
    <w:rsid w:val="003E16BD"/>
    <w:rsid w:val="003E18C5"/>
    <w:rsid w:val="003E1903"/>
    <w:rsid w:val="003E1F31"/>
    <w:rsid w:val="003E2538"/>
    <w:rsid w:val="003E2B06"/>
    <w:rsid w:val="003E2BBF"/>
    <w:rsid w:val="003E2CB0"/>
    <w:rsid w:val="003E2F96"/>
    <w:rsid w:val="003E3442"/>
    <w:rsid w:val="003E35B8"/>
    <w:rsid w:val="003E3E4F"/>
    <w:rsid w:val="003E459D"/>
    <w:rsid w:val="003E4A75"/>
    <w:rsid w:val="003E4C05"/>
    <w:rsid w:val="003E4E6E"/>
    <w:rsid w:val="003E4E90"/>
    <w:rsid w:val="003E5092"/>
    <w:rsid w:val="003E601F"/>
    <w:rsid w:val="003E6236"/>
    <w:rsid w:val="003E69CB"/>
    <w:rsid w:val="003E6D0E"/>
    <w:rsid w:val="003E6F85"/>
    <w:rsid w:val="003E70CC"/>
    <w:rsid w:val="003E716A"/>
    <w:rsid w:val="003E7495"/>
    <w:rsid w:val="003E7688"/>
    <w:rsid w:val="003E7986"/>
    <w:rsid w:val="003E7BDB"/>
    <w:rsid w:val="003E7E2A"/>
    <w:rsid w:val="003E7FAF"/>
    <w:rsid w:val="003F0282"/>
    <w:rsid w:val="003F0537"/>
    <w:rsid w:val="003F0F63"/>
    <w:rsid w:val="003F1118"/>
    <w:rsid w:val="003F122B"/>
    <w:rsid w:val="003F1BD7"/>
    <w:rsid w:val="003F1CA9"/>
    <w:rsid w:val="003F22DB"/>
    <w:rsid w:val="003F2480"/>
    <w:rsid w:val="003F2729"/>
    <w:rsid w:val="003F310C"/>
    <w:rsid w:val="003F3AD6"/>
    <w:rsid w:val="003F3E61"/>
    <w:rsid w:val="003F3F67"/>
    <w:rsid w:val="003F4612"/>
    <w:rsid w:val="003F4921"/>
    <w:rsid w:val="003F4CAC"/>
    <w:rsid w:val="003F501C"/>
    <w:rsid w:val="003F5A7A"/>
    <w:rsid w:val="003F61E4"/>
    <w:rsid w:val="003F62C5"/>
    <w:rsid w:val="003F66C8"/>
    <w:rsid w:val="003F6A30"/>
    <w:rsid w:val="003F6FD1"/>
    <w:rsid w:val="003F71E7"/>
    <w:rsid w:val="003F7C1C"/>
    <w:rsid w:val="003F7F44"/>
    <w:rsid w:val="004000D2"/>
    <w:rsid w:val="00400687"/>
    <w:rsid w:val="004008D3"/>
    <w:rsid w:val="00400C81"/>
    <w:rsid w:val="004012FF"/>
    <w:rsid w:val="004015EF"/>
    <w:rsid w:val="00401EC5"/>
    <w:rsid w:val="00401EE6"/>
    <w:rsid w:val="00401FE9"/>
    <w:rsid w:val="0040246F"/>
    <w:rsid w:val="004031C2"/>
    <w:rsid w:val="004034F3"/>
    <w:rsid w:val="00403ABE"/>
    <w:rsid w:val="00403DD4"/>
    <w:rsid w:val="004040C5"/>
    <w:rsid w:val="004042CB"/>
    <w:rsid w:val="00404471"/>
    <w:rsid w:val="004045EC"/>
    <w:rsid w:val="0040471C"/>
    <w:rsid w:val="00404859"/>
    <w:rsid w:val="00404AC4"/>
    <w:rsid w:val="00404AD2"/>
    <w:rsid w:val="004055BC"/>
    <w:rsid w:val="00405607"/>
    <w:rsid w:val="00405681"/>
    <w:rsid w:val="004065B0"/>
    <w:rsid w:val="00406837"/>
    <w:rsid w:val="0040693F"/>
    <w:rsid w:val="00406AF7"/>
    <w:rsid w:val="00406DD3"/>
    <w:rsid w:val="00406DE3"/>
    <w:rsid w:val="00406F0E"/>
    <w:rsid w:val="004077A8"/>
    <w:rsid w:val="004078C0"/>
    <w:rsid w:val="00410693"/>
    <w:rsid w:val="00410911"/>
    <w:rsid w:val="0041092D"/>
    <w:rsid w:val="004109DD"/>
    <w:rsid w:val="00410AEF"/>
    <w:rsid w:val="00410BD0"/>
    <w:rsid w:val="00410EF7"/>
    <w:rsid w:val="0041127C"/>
    <w:rsid w:val="0041199A"/>
    <w:rsid w:val="00411CDC"/>
    <w:rsid w:val="00411F2C"/>
    <w:rsid w:val="0041293A"/>
    <w:rsid w:val="0041307A"/>
    <w:rsid w:val="004132CD"/>
    <w:rsid w:val="00413300"/>
    <w:rsid w:val="00413583"/>
    <w:rsid w:val="00413708"/>
    <w:rsid w:val="004138BE"/>
    <w:rsid w:val="00414264"/>
    <w:rsid w:val="00414265"/>
    <w:rsid w:val="00414346"/>
    <w:rsid w:val="00414F35"/>
    <w:rsid w:val="00415673"/>
    <w:rsid w:val="0041578D"/>
    <w:rsid w:val="00415A32"/>
    <w:rsid w:val="00415CD9"/>
    <w:rsid w:val="00416529"/>
    <w:rsid w:val="00416843"/>
    <w:rsid w:val="00416987"/>
    <w:rsid w:val="00416A72"/>
    <w:rsid w:val="00416DD7"/>
    <w:rsid w:val="004170B5"/>
    <w:rsid w:val="004171C0"/>
    <w:rsid w:val="0041794E"/>
    <w:rsid w:val="00417BC6"/>
    <w:rsid w:val="0042058A"/>
    <w:rsid w:val="00420971"/>
    <w:rsid w:val="00420D37"/>
    <w:rsid w:val="00420F1D"/>
    <w:rsid w:val="0042127F"/>
    <w:rsid w:val="00421A51"/>
    <w:rsid w:val="00421C1A"/>
    <w:rsid w:val="00421D00"/>
    <w:rsid w:val="00421F92"/>
    <w:rsid w:val="00422B0F"/>
    <w:rsid w:val="004232BE"/>
    <w:rsid w:val="00423A9F"/>
    <w:rsid w:val="00423D88"/>
    <w:rsid w:val="0042414F"/>
    <w:rsid w:val="00424BA1"/>
    <w:rsid w:val="00424E8B"/>
    <w:rsid w:val="004257D7"/>
    <w:rsid w:val="004258BE"/>
    <w:rsid w:val="00425A0A"/>
    <w:rsid w:val="0042675B"/>
    <w:rsid w:val="00426905"/>
    <w:rsid w:val="00426950"/>
    <w:rsid w:val="00426E32"/>
    <w:rsid w:val="00427228"/>
    <w:rsid w:val="004273A6"/>
    <w:rsid w:val="00427724"/>
    <w:rsid w:val="00427BF2"/>
    <w:rsid w:val="00430400"/>
    <w:rsid w:val="004308FC"/>
    <w:rsid w:val="00431422"/>
    <w:rsid w:val="00431B75"/>
    <w:rsid w:val="004320A8"/>
    <w:rsid w:val="004324A8"/>
    <w:rsid w:val="004325E1"/>
    <w:rsid w:val="00432E28"/>
    <w:rsid w:val="00432FE0"/>
    <w:rsid w:val="004330DC"/>
    <w:rsid w:val="004330F6"/>
    <w:rsid w:val="004336FC"/>
    <w:rsid w:val="0043383F"/>
    <w:rsid w:val="004338EC"/>
    <w:rsid w:val="00433A00"/>
    <w:rsid w:val="00433FC3"/>
    <w:rsid w:val="004341F4"/>
    <w:rsid w:val="00434A7B"/>
    <w:rsid w:val="00434F62"/>
    <w:rsid w:val="004359B4"/>
    <w:rsid w:val="00435A05"/>
    <w:rsid w:val="00435C5B"/>
    <w:rsid w:val="00435D2C"/>
    <w:rsid w:val="004365E4"/>
    <w:rsid w:val="0043693B"/>
    <w:rsid w:val="004369F9"/>
    <w:rsid w:val="00436F21"/>
    <w:rsid w:val="0043787C"/>
    <w:rsid w:val="00437892"/>
    <w:rsid w:val="00440070"/>
    <w:rsid w:val="0044069A"/>
    <w:rsid w:val="00440B3C"/>
    <w:rsid w:val="00440BD1"/>
    <w:rsid w:val="00440F0D"/>
    <w:rsid w:val="00441251"/>
    <w:rsid w:val="00441286"/>
    <w:rsid w:val="004412C7"/>
    <w:rsid w:val="004417BE"/>
    <w:rsid w:val="0044192F"/>
    <w:rsid w:val="00441ABE"/>
    <w:rsid w:val="00441B6D"/>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47707"/>
    <w:rsid w:val="00447F1F"/>
    <w:rsid w:val="00450574"/>
    <w:rsid w:val="004514C8"/>
    <w:rsid w:val="004518E9"/>
    <w:rsid w:val="00451E1C"/>
    <w:rsid w:val="0045288D"/>
    <w:rsid w:val="00452A85"/>
    <w:rsid w:val="00452C81"/>
    <w:rsid w:val="00453077"/>
    <w:rsid w:val="00453CA6"/>
    <w:rsid w:val="00453D4E"/>
    <w:rsid w:val="00453DF8"/>
    <w:rsid w:val="00454400"/>
    <w:rsid w:val="0045466B"/>
    <w:rsid w:val="004546A6"/>
    <w:rsid w:val="00454D16"/>
    <w:rsid w:val="0045505E"/>
    <w:rsid w:val="0045584C"/>
    <w:rsid w:val="00455855"/>
    <w:rsid w:val="00455964"/>
    <w:rsid w:val="00456095"/>
    <w:rsid w:val="00456AD3"/>
    <w:rsid w:val="00456D75"/>
    <w:rsid w:val="0045714E"/>
    <w:rsid w:val="004576BE"/>
    <w:rsid w:val="004601BF"/>
    <w:rsid w:val="00460369"/>
    <w:rsid w:val="00460F9D"/>
    <w:rsid w:val="004616C7"/>
    <w:rsid w:val="00461BFB"/>
    <w:rsid w:val="0046205C"/>
    <w:rsid w:val="00462391"/>
    <w:rsid w:val="00462489"/>
    <w:rsid w:val="00462531"/>
    <w:rsid w:val="004625EF"/>
    <w:rsid w:val="004626F4"/>
    <w:rsid w:val="00462E95"/>
    <w:rsid w:val="004634E0"/>
    <w:rsid w:val="004634E7"/>
    <w:rsid w:val="00463850"/>
    <w:rsid w:val="00463DC9"/>
    <w:rsid w:val="004640BC"/>
    <w:rsid w:val="00464827"/>
    <w:rsid w:val="00464BE5"/>
    <w:rsid w:val="00465898"/>
    <w:rsid w:val="00465E0A"/>
    <w:rsid w:val="004665FE"/>
    <w:rsid w:val="00466F5E"/>
    <w:rsid w:val="00467234"/>
    <w:rsid w:val="004677CB"/>
    <w:rsid w:val="00467D7B"/>
    <w:rsid w:val="004701E2"/>
    <w:rsid w:val="0047047F"/>
    <w:rsid w:val="004717A4"/>
    <w:rsid w:val="004717DA"/>
    <w:rsid w:val="00471F4D"/>
    <w:rsid w:val="00472207"/>
    <w:rsid w:val="004723B3"/>
    <w:rsid w:val="0047306A"/>
    <w:rsid w:val="00473AD8"/>
    <w:rsid w:val="00473BC1"/>
    <w:rsid w:val="00473DC5"/>
    <w:rsid w:val="00473EDA"/>
    <w:rsid w:val="00474321"/>
    <w:rsid w:val="004743D5"/>
    <w:rsid w:val="004745A0"/>
    <w:rsid w:val="004746E8"/>
    <w:rsid w:val="00474702"/>
    <w:rsid w:val="00474F90"/>
    <w:rsid w:val="004756BD"/>
    <w:rsid w:val="00475770"/>
    <w:rsid w:val="004759A5"/>
    <w:rsid w:val="00475FF8"/>
    <w:rsid w:val="004769EC"/>
    <w:rsid w:val="00476C1C"/>
    <w:rsid w:val="00477282"/>
    <w:rsid w:val="004774D6"/>
    <w:rsid w:val="004807AB"/>
    <w:rsid w:val="00480BA8"/>
    <w:rsid w:val="00480ED3"/>
    <w:rsid w:val="0048189E"/>
    <w:rsid w:val="0048198F"/>
    <w:rsid w:val="00481B43"/>
    <w:rsid w:val="00481C99"/>
    <w:rsid w:val="00481DCA"/>
    <w:rsid w:val="00481E3E"/>
    <w:rsid w:val="00482D17"/>
    <w:rsid w:val="00482FCF"/>
    <w:rsid w:val="004832C5"/>
    <w:rsid w:val="00483808"/>
    <w:rsid w:val="004845E4"/>
    <w:rsid w:val="0048482C"/>
    <w:rsid w:val="00484DF9"/>
    <w:rsid w:val="004852E0"/>
    <w:rsid w:val="004854A5"/>
    <w:rsid w:val="004855F2"/>
    <w:rsid w:val="00485AB9"/>
    <w:rsid w:val="00485BA5"/>
    <w:rsid w:val="004863E6"/>
    <w:rsid w:val="004865CC"/>
    <w:rsid w:val="004866B2"/>
    <w:rsid w:val="00486E13"/>
    <w:rsid w:val="00486FCF"/>
    <w:rsid w:val="004870E2"/>
    <w:rsid w:val="004871B7"/>
    <w:rsid w:val="00487322"/>
    <w:rsid w:val="00487A83"/>
    <w:rsid w:val="00490027"/>
    <w:rsid w:val="00490381"/>
    <w:rsid w:val="0049080B"/>
    <w:rsid w:val="00491B1F"/>
    <w:rsid w:val="00491E7C"/>
    <w:rsid w:val="0049210A"/>
    <w:rsid w:val="0049250B"/>
    <w:rsid w:val="00492656"/>
    <w:rsid w:val="004926F1"/>
    <w:rsid w:val="00492AE5"/>
    <w:rsid w:val="00492BAD"/>
    <w:rsid w:val="00492C28"/>
    <w:rsid w:val="00492D63"/>
    <w:rsid w:val="00493058"/>
    <w:rsid w:val="00493069"/>
    <w:rsid w:val="00493088"/>
    <w:rsid w:val="00493280"/>
    <w:rsid w:val="004933CD"/>
    <w:rsid w:val="0049359E"/>
    <w:rsid w:val="004945AB"/>
    <w:rsid w:val="00494A13"/>
    <w:rsid w:val="00494A14"/>
    <w:rsid w:val="0049536E"/>
    <w:rsid w:val="004957D0"/>
    <w:rsid w:val="00495BA3"/>
    <w:rsid w:val="00496029"/>
    <w:rsid w:val="0049655B"/>
    <w:rsid w:val="004965BC"/>
    <w:rsid w:val="0049714C"/>
    <w:rsid w:val="004973FF"/>
    <w:rsid w:val="004974B1"/>
    <w:rsid w:val="004974B7"/>
    <w:rsid w:val="00497BB2"/>
    <w:rsid w:val="004A00C8"/>
    <w:rsid w:val="004A0232"/>
    <w:rsid w:val="004A0410"/>
    <w:rsid w:val="004A079D"/>
    <w:rsid w:val="004A0867"/>
    <w:rsid w:val="004A0AFD"/>
    <w:rsid w:val="004A0BC5"/>
    <w:rsid w:val="004A0CB6"/>
    <w:rsid w:val="004A0E43"/>
    <w:rsid w:val="004A10A1"/>
    <w:rsid w:val="004A1469"/>
    <w:rsid w:val="004A19D6"/>
    <w:rsid w:val="004A2276"/>
    <w:rsid w:val="004A3184"/>
    <w:rsid w:val="004A3321"/>
    <w:rsid w:val="004A3401"/>
    <w:rsid w:val="004A3452"/>
    <w:rsid w:val="004A35E8"/>
    <w:rsid w:val="004A387F"/>
    <w:rsid w:val="004A39EA"/>
    <w:rsid w:val="004A4109"/>
    <w:rsid w:val="004A44B2"/>
    <w:rsid w:val="004A48A0"/>
    <w:rsid w:val="004A4E6A"/>
    <w:rsid w:val="004A4EAB"/>
    <w:rsid w:val="004A57A5"/>
    <w:rsid w:val="004A5CC9"/>
    <w:rsid w:val="004A6EAF"/>
    <w:rsid w:val="004A70DF"/>
    <w:rsid w:val="004A73BB"/>
    <w:rsid w:val="004A73EE"/>
    <w:rsid w:val="004A77B6"/>
    <w:rsid w:val="004A7825"/>
    <w:rsid w:val="004A7FD1"/>
    <w:rsid w:val="004B0456"/>
    <w:rsid w:val="004B06D2"/>
    <w:rsid w:val="004B0B99"/>
    <w:rsid w:val="004B1049"/>
    <w:rsid w:val="004B1709"/>
    <w:rsid w:val="004B1CFC"/>
    <w:rsid w:val="004B2349"/>
    <w:rsid w:val="004B23B4"/>
    <w:rsid w:val="004B27DF"/>
    <w:rsid w:val="004B3345"/>
    <w:rsid w:val="004B3878"/>
    <w:rsid w:val="004B3BCE"/>
    <w:rsid w:val="004B475A"/>
    <w:rsid w:val="004B4CA1"/>
    <w:rsid w:val="004B5041"/>
    <w:rsid w:val="004B5111"/>
    <w:rsid w:val="004B5144"/>
    <w:rsid w:val="004B5D8F"/>
    <w:rsid w:val="004B5F16"/>
    <w:rsid w:val="004B68FE"/>
    <w:rsid w:val="004B7624"/>
    <w:rsid w:val="004B78A0"/>
    <w:rsid w:val="004B7982"/>
    <w:rsid w:val="004B79F7"/>
    <w:rsid w:val="004B7BC6"/>
    <w:rsid w:val="004B7DB1"/>
    <w:rsid w:val="004C0142"/>
    <w:rsid w:val="004C01EF"/>
    <w:rsid w:val="004C0220"/>
    <w:rsid w:val="004C0261"/>
    <w:rsid w:val="004C047F"/>
    <w:rsid w:val="004C075B"/>
    <w:rsid w:val="004C0A65"/>
    <w:rsid w:val="004C0D7D"/>
    <w:rsid w:val="004C10B9"/>
    <w:rsid w:val="004C1185"/>
    <w:rsid w:val="004C1829"/>
    <w:rsid w:val="004C1DA0"/>
    <w:rsid w:val="004C2BCC"/>
    <w:rsid w:val="004C349B"/>
    <w:rsid w:val="004C3CED"/>
    <w:rsid w:val="004C3D2D"/>
    <w:rsid w:val="004C4F0A"/>
    <w:rsid w:val="004C50E7"/>
    <w:rsid w:val="004C5499"/>
    <w:rsid w:val="004C66F4"/>
    <w:rsid w:val="004C6945"/>
    <w:rsid w:val="004C6DD3"/>
    <w:rsid w:val="004C6EF1"/>
    <w:rsid w:val="004C7341"/>
    <w:rsid w:val="004C75C3"/>
    <w:rsid w:val="004C7945"/>
    <w:rsid w:val="004C7A4E"/>
    <w:rsid w:val="004C7D91"/>
    <w:rsid w:val="004D0577"/>
    <w:rsid w:val="004D07BA"/>
    <w:rsid w:val="004D07C3"/>
    <w:rsid w:val="004D0A1A"/>
    <w:rsid w:val="004D0A51"/>
    <w:rsid w:val="004D0C95"/>
    <w:rsid w:val="004D0EA7"/>
    <w:rsid w:val="004D10E8"/>
    <w:rsid w:val="004D1225"/>
    <w:rsid w:val="004D16C7"/>
    <w:rsid w:val="004D204C"/>
    <w:rsid w:val="004D2345"/>
    <w:rsid w:val="004D2B6B"/>
    <w:rsid w:val="004D2ECE"/>
    <w:rsid w:val="004D2F3C"/>
    <w:rsid w:val="004D35AC"/>
    <w:rsid w:val="004D3992"/>
    <w:rsid w:val="004D420A"/>
    <w:rsid w:val="004D431C"/>
    <w:rsid w:val="004D45EF"/>
    <w:rsid w:val="004D4886"/>
    <w:rsid w:val="004D50BA"/>
    <w:rsid w:val="004D51EF"/>
    <w:rsid w:val="004D5275"/>
    <w:rsid w:val="004D5EA6"/>
    <w:rsid w:val="004D5FC1"/>
    <w:rsid w:val="004D6681"/>
    <w:rsid w:val="004D6C38"/>
    <w:rsid w:val="004D6D2E"/>
    <w:rsid w:val="004D7B68"/>
    <w:rsid w:val="004E01AE"/>
    <w:rsid w:val="004E08A1"/>
    <w:rsid w:val="004E11F7"/>
    <w:rsid w:val="004E1268"/>
    <w:rsid w:val="004E24A0"/>
    <w:rsid w:val="004E26A9"/>
    <w:rsid w:val="004E4059"/>
    <w:rsid w:val="004E4666"/>
    <w:rsid w:val="004E49E3"/>
    <w:rsid w:val="004E4CC6"/>
    <w:rsid w:val="004E4FB3"/>
    <w:rsid w:val="004E53A5"/>
    <w:rsid w:val="004E54AE"/>
    <w:rsid w:val="004E5986"/>
    <w:rsid w:val="004E5D7C"/>
    <w:rsid w:val="004E5F87"/>
    <w:rsid w:val="004E6114"/>
    <w:rsid w:val="004E6643"/>
    <w:rsid w:val="004E6D26"/>
    <w:rsid w:val="004E6DCC"/>
    <w:rsid w:val="004E7239"/>
    <w:rsid w:val="004E77DA"/>
    <w:rsid w:val="004E7A29"/>
    <w:rsid w:val="004F034D"/>
    <w:rsid w:val="004F03F8"/>
    <w:rsid w:val="004F04E0"/>
    <w:rsid w:val="004F0B01"/>
    <w:rsid w:val="004F1885"/>
    <w:rsid w:val="004F19AE"/>
    <w:rsid w:val="004F1BB9"/>
    <w:rsid w:val="004F1F3D"/>
    <w:rsid w:val="004F1F8B"/>
    <w:rsid w:val="004F2CFC"/>
    <w:rsid w:val="004F2DBA"/>
    <w:rsid w:val="004F3354"/>
    <w:rsid w:val="004F389F"/>
    <w:rsid w:val="004F3EA1"/>
    <w:rsid w:val="004F46C8"/>
    <w:rsid w:val="004F46FC"/>
    <w:rsid w:val="004F4A24"/>
    <w:rsid w:val="004F4B55"/>
    <w:rsid w:val="004F521B"/>
    <w:rsid w:val="004F536C"/>
    <w:rsid w:val="004F5518"/>
    <w:rsid w:val="004F56FE"/>
    <w:rsid w:val="004F6126"/>
    <w:rsid w:val="004F63CB"/>
    <w:rsid w:val="004F648F"/>
    <w:rsid w:val="004F7923"/>
    <w:rsid w:val="004F7A35"/>
    <w:rsid w:val="00500302"/>
    <w:rsid w:val="0050041A"/>
    <w:rsid w:val="005007A7"/>
    <w:rsid w:val="005007B9"/>
    <w:rsid w:val="0050084B"/>
    <w:rsid w:val="00500D61"/>
    <w:rsid w:val="0050147E"/>
    <w:rsid w:val="005015AD"/>
    <w:rsid w:val="00501FF1"/>
    <w:rsid w:val="005025CE"/>
    <w:rsid w:val="005028F4"/>
    <w:rsid w:val="00502F9D"/>
    <w:rsid w:val="00503484"/>
    <w:rsid w:val="00503599"/>
    <w:rsid w:val="00503963"/>
    <w:rsid w:val="00503A64"/>
    <w:rsid w:val="00503BB5"/>
    <w:rsid w:val="00503C9E"/>
    <w:rsid w:val="005040E8"/>
    <w:rsid w:val="005042AB"/>
    <w:rsid w:val="00504321"/>
    <w:rsid w:val="00504598"/>
    <w:rsid w:val="00504A61"/>
    <w:rsid w:val="00504EA8"/>
    <w:rsid w:val="00504F05"/>
    <w:rsid w:val="00504F54"/>
    <w:rsid w:val="005052D6"/>
    <w:rsid w:val="0050569E"/>
    <w:rsid w:val="00505887"/>
    <w:rsid w:val="00505DB2"/>
    <w:rsid w:val="00505FDF"/>
    <w:rsid w:val="005063DA"/>
    <w:rsid w:val="00506A66"/>
    <w:rsid w:val="00506B77"/>
    <w:rsid w:val="00507130"/>
    <w:rsid w:val="005072C1"/>
    <w:rsid w:val="005077F7"/>
    <w:rsid w:val="00507A24"/>
    <w:rsid w:val="00507AEF"/>
    <w:rsid w:val="00507D3A"/>
    <w:rsid w:val="005107A3"/>
    <w:rsid w:val="005115F7"/>
    <w:rsid w:val="0051188B"/>
    <w:rsid w:val="00511A58"/>
    <w:rsid w:val="00511B38"/>
    <w:rsid w:val="00512348"/>
    <w:rsid w:val="005124F7"/>
    <w:rsid w:val="00512A9E"/>
    <w:rsid w:val="00512C5D"/>
    <w:rsid w:val="00512C8A"/>
    <w:rsid w:val="00512C9F"/>
    <w:rsid w:val="00512DCF"/>
    <w:rsid w:val="00512E1E"/>
    <w:rsid w:val="00512F37"/>
    <w:rsid w:val="00513ABD"/>
    <w:rsid w:val="00513B39"/>
    <w:rsid w:val="00513E3E"/>
    <w:rsid w:val="00514094"/>
    <w:rsid w:val="005143A9"/>
    <w:rsid w:val="00514B96"/>
    <w:rsid w:val="00514CF5"/>
    <w:rsid w:val="005159C6"/>
    <w:rsid w:val="00515D54"/>
    <w:rsid w:val="00515FAB"/>
    <w:rsid w:val="0051603A"/>
    <w:rsid w:val="005169C8"/>
    <w:rsid w:val="00516ED8"/>
    <w:rsid w:val="00521038"/>
    <w:rsid w:val="00521295"/>
    <w:rsid w:val="00521BDB"/>
    <w:rsid w:val="005226AB"/>
    <w:rsid w:val="00522F9C"/>
    <w:rsid w:val="00522FCA"/>
    <w:rsid w:val="005236E8"/>
    <w:rsid w:val="00523B77"/>
    <w:rsid w:val="00523C23"/>
    <w:rsid w:val="00523F8B"/>
    <w:rsid w:val="00524B50"/>
    <w:rsid w:val="00524D63"/>
    <w:rsid w:val="005255BD"/>
    <w:rsid w:val="00525A71"/>
    <w:rsid w:val="00525D5B"/>
    <w:rsid w:val="0052625F"/>
    <w:rsid w:val="0052643E"/>
    <w:rsid w:val="005266BC"/>
    <w:rsid w:val="005274F5"/>
    <w:rsid w:val="00527BB6"/>
    <w:rsid w:val="0053049F"/>
    <w:rsid w:val="005309D3"/>
    <w:rsid w:val="00530CFF"/>
    <w:rsid w:val="005314A0"/>
    <w:rsid w:val="00531A12"/>
    <w:rsid w:val="00531C24"/>
    <w:rsid w:val="00532207"/>
    <w:rsid w:val="00532ADB"/>
    <w:rsid w:val="005336E5"/>
    <w:rsid w:val="005344F0"/>
    <w:rsid w:val="0053482E"/>
    <w:rsid w:val="00534B2F"/>
    <w:rsid w:val="00534E00"/>
    <w:rsid w:val="00535BB7"/>
    <w:rsid w:val="005362C7"/>
    <w:rsid w:val="005362FB"/>
    <w:rsid w:val="00536C67"/>
    <w:rsid w:val="005370CA"/>
    <w:rsid w:val="00537428"/>
    <w:rsid w:val="00537930"/>
    <w:rsid w:val="0053794B"/>
    <w:rsid w:val="00537D5B"/>
    <w:rsid w:val="00540416"/>
    <w:rsid w:val="005410AB"/>
    <w:rsid w:val="00541AD8"/>
    <w:rsid w:val="00541D53"/>
    <w:rsid w:val="005422B4"/>
    <w:rsid w:val="00542596"/>
    <w:rsid w:val="00542C6B"/>
    <w:rsid w:val="005433CF"/>
    <w:rsid w:val="0054370C"/>
    <w:rsid w:val="0054424B"/>
    <w:rsid w:val="005443F7"/>
    <w:rsid w:val="005446A3"/>
    <w:rsid w:val="00544D1D"/>
    <w:rsid w:val="00544E29"/>
    <w:rsid w:val="00544EF5"/>
    <w:rsid w:val="00545109"/>
    <w:rsid w:val="005454CA"/>
    <w:rsid w:val="005461C3"/>
    <w:rsid w:val="005462B5"/>
    <w:rsid w:val="00546315"/>
    <w:rsid w:val="005465A1"/>
    <w:rsid w:val="00546B08"/>
    <w:rsid w:val="0054762B"/>
    <w:rsid w:val="00547804"/>
    <w:rsid w:val="00547A78"/>
    <w:rsid w:val="00547B71"/>
    <w:rsid w:val="00550826"/>
    <w:rsid w:val="005508F6"/>
    <w:rsid w:val="00550BB1"/>
    <w:rsid w:val="005515EE"/>
    <w:rsid w:val="00551696"/>
    <w:rsid w:val="0055186C"/>
    <w:rsid w:val="00551A95"/>
    <w:rsid w:val="00551B20"/>
    <w:rsid w:val="00551E58"/>
    <w:rsid w:val="00551F22"/>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6C8"/>
    <w:rsid w:val="00554B3A"/>
    <w:rsid w:val="00554BC0"/>
    <w:rsid w:val="00554BDE"/>
    <w:rsid w:val="0055501E"/>
    <w:rsid w:val="005550F0"/>
    <w:rsid w:val="005551BA"/>
    <w:rsid w:val="005551D7"/>
    <w:rsid w:val="00555617"/>
    <w:rsid w:val="00555783"/>
    <w:rsid w:val="00555A7D"/>
    <w:rsid w:val="005560E8"/>
    <w:rsid w:val="0055621F"/>
    <w:rsid w:val="0055665B"/>
    <w:rsid w:val="00556DBD"/>
    <w:rsid w:val="00556F08"/>
    <w:rsid w:val="0055762F"/>
    <w:rsid w:val="00557936"/>
    <w:rsid w:val="00557E4B"/>
    <w:rsid w:val="00557E9D"/>
    <w:rsid w:val="00560332"/>
    <w:rsid w:val="005609EB"/>
    <w:rsid w:val="00560ED4"/>
    <w:rsid w:val="00561295"/>
    <w:rsid w:val="005617CD"/>
    <w:rsid w:val="00561BBF"/>
    <w:rsid w:val="00561C7C"/>
    <w:rsid w:val="005620DF"/>
    <w:rsid w:val="00562937"/>
    <w:rsid w:val="0056366A"/>
    <w:rsid w:val="00563940"/>
    <w:rsid w:val="0056432E"/>
    <w:rsid w:val="00564390"/>
    <w:rsid w:val="00564785"/>
    <w:rsid w:val="00564B63"/>
    <w:rsid w:val="00564C86"/>
    <w:rsid w:val="00565065"/>
    <w:rsid w:val="00565820"/>
    <w:rsid w:val="00565B1C"/>
    <w:rsid w:val="00565B4E"/>
    <w:rsid w:val="00565D6A"/>
    <w:rsid w:val="00566F7A"/>
    <w:rsid w:val="00567FE6"/>
    <w:rsid w:val="0057012B"/>
    <w:rsid w:val="005703E5"/>
    <w:rsid w:val="0057053D"/>
    <w:rsid w:val="0057086D"/>
    <w:rsid w:val="00570F42"/>
    <w:rsid w:val="00571BAD"/>
    <w:rsid w:val="00571C26"/>
    <w:rsid w:val="00571FB0"/>
    <w:rsid w:val="005722BE"/>
    <w:rsid w:val="005726B2"/>
    <w:rsid w:val="005726BA"/>
    <w:rsid w:val="0057277E"/>
    <w:rsid w:val="005727B6"/>
    <w:rsid w:val="00572899"/>
    <w:rsid w:val="00572D10"/>
    <w:rsid w:val="00572D69"/>
    <w:rsid w:val="00572FF2"/>
    <w:rsid w:val="005741C0"/>
    <w:rsid w:val="0057444C"/>
    <w:rsid w:val="00574608"/>
    <w:rsid w:val="00574653"/>
    <w:rsid w:val="00574737"/>
    <w:rsid w:val="00574A89"/>
    <w:rsid w:val="0057521D"/>
    <w:rsid w:val="005755F8"/>
    <w:rsid w:val="00575B4D"/>
    <w:rsid w:val="00575D3F"/>
    <w:rsid w:val="005760EE"/>
    <w:rsid w:val="00576188"/>
    <w:rsid w:val="005762EA"/>
    <w:rsid w:val="00576376"/>
    <w:rsid w:val="00576828"/>
    <w:rsid w:val="0057771A"/>
    <w:rsid w:val="00577877"/>
    <w:rsid w:val="00577A0D"/>
    <w:rsid w:val="00577A96"/>
    <w:rsid w:val="00577ABD"/>
    <w:rsid w:val="00577B43"/>
    <w:rsid w:val="00577C91"/>
    <w:rsid w:val="00577DC4"/>
    <w:rsid w:val="005801FF"/>
    <w:rsid w:val="00580A6C"/>
    <w:rsid w:val="00580A71"/>
    <w:rsid w:val="00580DC8"/>
    <w:rsid w:val="00580E88"/>
    <w:rsid w:val="00580FE7"/>
    <w:rsid w:val="00581172"/>
    <w:rsid w:val="0058198A"/>
    <w:rsid w:val="005824F2"/>
    <w:rsid w:val="00582EF4"/>
    <w:rsid w:val="00582F4A"/>
    <w:rsid w:val="005836ED"/>
    <w:rsid w:val="00583969"/>
    <w:rsid w:val="00583A2C"/>
    <w:rsid w:val="00584046"/>
    <w:rsid w:val="0058534A"/>
    <w:rsid w:val="00585829"/>
    <w:rsid w:val="00585CCE"/>
    <w:rsid w:val="005860BF"/>
    <w:rsid w:val="00586A71"/>
    <w:rsid w:val="00590E82"/>
    <w:rsid w:val="005915C9"/>
    <w:rsid w:val="00592551"/>
    <w:rsid w:val="00593072"/>
    <w:rsid w:val="0059341F"/>
    <w:rsid w:val="00593669"/>
    <w:rsid w:val="005940FE"/>
    <w:rsid w:val="00594305"/>
    <w:rsid w:val="00594605"/>
    <w:rsid w:val="005956D8"/>
    <w:rsid w:val="00595816"/>
    <w:rsid w:val="005958BB"/>
    <w:rsid w:val="00595E99"/>
    <w:rsid w:val="00596468"/>
    <w:rsid w:val="005970CB"/>
    <w:rsid w:val="005970D0"/>
    <w:rsid w:val="0059727A"/>
    <w:rsid w:val="00597673"/>
    <w:rsid w:val="005976DE"/>
    <w:rsid w:val="00597C0B"/>
    <w:rsid w:val="00597E25"/>
    <w:rsid w:val="005A04E7"/>
    <w:rsid w:val="005A0F70"/>
    <w:rsid w:val="005A1167"/>
    <w:rsid w:val="005A1364"/>
    <w:rsid w:val="005A16C4"/>
    <w:rsid w:val="005A1933"/>
    <w:rsid w:val="005A1A66"/>
    <w:rsid w:val="005A2315"/>
    <w:rsid w:val="005A2632"/>
    <w:rsid w:val="005A2671"/>
    <w:rsid w:val="005A26BA"/>
    <w:rsid w:val="005A2736"/>
    <w:rsid w:val="005A2915"/>
    <w:rsid w:val="005A2CE1"/>
    <w:rsid w:val="005A3436"/>
    <w:rsid w:val="005A35D2"/>
    <w:rsid w:val="005A383F"/>
    <w:rsid w:val="005A3E21"/>
    <w:rsid w:val="005A4062"/>
    <w:rsid w:val="005A4A74"/>
    <w:rsid w:val="005A4B36"/>
    <w:rsid w:val="005A543A"/>
    <w:rsid w:val="005A55DD"/>
    <w:rsid w:val="005A59F8"/>
    <w:rsid w:val="005A5D7D"/>
    <w:rsid w:val="005A5DA5"/>
    <w:rsid w:val="005A615F"/>
    <w:rsid w:val="005A61F7"/>
    <w:rsid w:val="005A625D"/>
    <w:rsid w:val="005A629A"/>
    <w:rsid w:val="005A644F"/>
    <w:rsid w:val="005A6588"/>
    <w:rsid w:val="005A6942"/>
    <w:rsid w:val="005A6A79"/>
    <w:rsid w:val="005A6F98"/>
    <w:rsid w:val="005A725D"/>
    <w:rsid w:val="005A76E0"/>
    <w:rsid w:val="005A76E1"/>
    <w:rsid w:val="005A7BA3"/>
    <w:rsid w:val="005A7DD2"/>
    <w:rsid w:val="005A7EE8"/>
    <w:rsid w:val="005B068E"/>
    <w:rsid w:val="005B071D"/>
    <w:rsid w:val="005B0B9D"/>
    <w:rsid w:val="005B12CD"/>
    <w:rsid w:val="005B1444"/>
    <w:rsid w:val="005B1C13"/>
    <w:rsid w:val="005B1D16"/>
    <w:rsid w:val="005B1D5B"/>
    <w:rsid w:val="005B1EF0"/>
    <w:rsid w:val="005B24E1"/>
    <w:rsid w:val="005B2957"/>
    <w:rsid w:val="005B35F1"/>
    <w:rsid w:val="005B3AAE"/>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0E06"/>
    <w:rsid w:val="005C132D"/>
    <w:rsid w:val="005C172A"/>
    <w:rsid w:val="005C1B40"/>
    <w:rsid w:val="005C21EA"/>
    <w:rsid w:val="005C2263"/>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B2D"/>
    <w:rsid w:val="005D1B94"/>
    <w:rsid w:val="005D1E83"/>
    <w:rsid w:val="005D1FC2"/>
    <w:rsid w:val="005D23CE"/>
    <w:rsid w:val="005D2555"/>
    <w:rsid w:val="005D2C6B"/>
    <w:rsid w:val="005D3213"/>
    <w:rsid w:val="005D3318"/>
    <w:rsid w:val="005D41D4"/>
    <w:rsid w:val="005D4B6C"/>
    <w:rsid w:val="005D4BAA"/>
    <w:rsid w:val="005D4D9E"/>
    <w:rsid w:val="005D4E00"/>
    <w:rsid w:val="005D58DD"/>
    <w:rsid w:val="005D5A40"/>
    <w:rsid w:val="005D6204"/>
    <w:rsid w:val="005D637A"/>
    <w:rsid w:val="005D642F"/>
    <w:rsid w:val="005D6A26"/>
    <w:rsid w:val="005D6C06"/>
    <w:rsid w:val="005D6F3F"/>
    <w:rsid w:val="005D7914"/>
    <w:rsid w:val="005D7BA2"/>
    <w:rsid w:val="005E008C"/>
    <w:rsid w:val="005E056D"/>
    <w:rsid w:val="005E06C4"/>
    <w:rsid w:val="005E09E4"/>
    <w:rsid w:val="005E0A39"/>
    <w:rsid w:val="005E0BB0"/>
    <w:rsid w:val="005E0CA0"/>
    <w:rsid w:val="005E18BB"/>
    <w:rsid w:val="005E2098"/>
    <w:rsid w:val="005E20DB"/>
    <w:rsid w:val="005E254A"/>
    <w:rsid w:val="005E2A1C"/>
    <w:rsid w:val="005E3720"/>
    <w:rsid w:val="005E41BD"/>
    <w:rsid w:val="005E4295"/>
    <w:rsid w:val="005E4C65"/>
    <w:rsid w:val="005E4D8A"/>
    <w:rsid w:val="005E4F9C"/>
    <w:rsid w:val="005E5733"/>
    <w:rsid w:val="005E5BCB"/>
    <w:rsid w:val="005E5E92"/>
    <w:rsid w:val="005E6421"/>
    <w:rsid w:val="005E766F"/>
    <w:rsid w:val="005E7896"/>
    <w:rsid w:val="005E7A08"/>
    <w:rsid w:val="005E7AFF"/>
    <w:rsid w:val="005F008A"/>
    <w:rsid w:val="005F0315"/>
    <w:rsid w:val="005F0B15"/>
    <w:rsid w:val="005F0B7C"/>
    <w:rsid w:val="005F0C56"/>
    <w:rsid w:val="005F0DB5"/>
    <w:rsid w:val="005F12B9"/>
    <w:rsid w:val="005F1D96"/>
    <w:rsid w:val="005F1E21"/>
    <w:rsid w:val="005F227A"/>
    <w:rsid w:val="005F2432"/>
    <w:rsid w:val="005F25EB"/>
    <w:rsid w:val="005F2A6B"/>
    <w:rsid w:val="005F2A80"/>
    <w:rsid w:val="005F2BF2"/>
    <w:rsid w:val="005F37E6"/>
    <w:rsid w:val="005F3C3C"/>
    <w:rsid w:val="005F3C58"/>
    <w:rsid w:val="005F3E23"/>
    <w:rsid w:val="005F3EB3"/>
    <w:rsid w:val="005F4527"/>
    <w:rsid w:val="005F47F5"/>
    <w:rsid w:val="005F4894"/>
    <w:rsid w:val="005F49CD"/>
    <w:rsid w:val="005F60F5"/>
    <w:rsid w:val="005F637B"/>
    <w:rsid w:val="005F638E"/>
    <w:rsid w:val="005F64B1"/>
    <w:rsid w:val="005F729A"/>
    <w:rsid w:val="005F7673"/>
    <w:rsid w:val="005F7B8E"/>
    <w:rsid w:val="005F7F77"/>
    <w:rsid w:val="00600531"/>
    <w:rsid w:val="00601178"/>
    <w:rsid w:val="00601263"/>
    <w:rsid w:val="00601EB8"/>
    <w:rsid w:val="00602332"/>
    <w:rsid w:val="006025E7"/>
    <w:rsid w:val="00602C05"/>
    <w:rsid w:val="006031DA"/>
    <w:rsid w:val="006032FB"/>
    <w:rsid w:val="006035CB"/>
    <w:rsid w:val="0060537B"/>
    <w:rsid w:val="006055B5"/>
    <w:rsid w:val="00605984"/>
    <w:rsid w:val="006059F4"/>
    <w:rsid w:val="00605D20"/>
    <w:rsid w:val="00605EA9"/>
    <w:rsid w:val="006062F7"/>
    <w:rsid w:val="00606665"/>
    <w:rsid w:val="00606A54"/>
    <w:rsid w:val="00606CFC"/>
    <w:rsid w:val="00607093"/>
    <w:rsid w:val="0060744E"/>
    <w:rsid w:val="00607F43"/>
    <w:rsid w:val="00610351"/>
    <w:rsid w:val="0061040E"/>
    <w:rsid w:val="006105C1"/>
    <w:rsid w:val="00610981"/>
    <w:rsid w:val="006117B8"/>
    <w:rsid w:val="00611A5C"/>
    <w:rsid w:val="00612662"/>
    <w:rsid w:val="006133DB"/>
    <w:rsid w:val="00613EA2"/>
    <w:rsid w:val="006148A1"/>
    <w:rsid w:val="00614A00"/>
    <w:rsid w:val="00614D55"/>
    <w:rsid w:val="00615059"/>
    <w:rsid w:val="00615276"/>
    <w:rsid w:val="006152D0"/>
    <w:rsid w:val="0061536C"/>
    <w:rsid w:val="00615801"/>
    <w:rsid w:val="00615DAC"/>
    <w:rsid w:val="006162CC"/>
    <w:rsid w:val="00616A50"/>
    <w:rsid w:val="00617436"/>
    <w:rsid w:val="006176C9"/>
    <w:rsid w:val="0061783D"/>
    <w:rsid w:val="00617C68"/>
    <w:rsid w:val="00617D7B"/>
    <w:rsid w:val="00617E00"/>
    <w:rsid w:val="00617EB7"/>
    <w:rsid w:val="00620117"/>
    <w:rsid w:val="00620F2E"/>
    <w:rsid w:val="0062110C"/>
    <w:rsid w:val="00621B40"/>
    <w:rsid w:val="006225E5"/>
    <w:rsid w:val="00622A2B"/>
    <w:rsid w:val="006231E3"/>
    <w:rsid w:val="00623987"/>
    <w:rsid w:val="00623C07"/>
    <w:rsid w:val="00623FD5"/>
    <w:rsid w:val="0062498D"/>
    <w:rsid w:val="00624CE3"/>
    <w:rsid w:val="00624D36"/>
    <w:rsid w:val="00625019"/>
    <w:rsid w:val="00625542"/>
    <w:rsid w:val="0062571B"/>
    <w:rsid w:val="00625E0C"/>
    <w:rsid w:val="00625F3B"/>
    <w:rsid w:val="0062654D"/>
    <w:rsid w:val="006269EF"/>
    <w:rsid w:val="00626A9F"/>
    <w:rsid w:val="00626AFA"/>
    <w:rsid w:val="00626C30"/>
    <w:rsid w:val="00626CEC"/>
    <w:rsid w:val="00626F3B"/>
    <w:rsid w:val="00627842"/>
    <w:rsid w:val="00627A5F"/>
    <w:rsid w:val="00627B25"/>
    <w:rsid w:val="00627E34"/>
    <w:rsid w:val="00630097"/>
    <w:rsid w:val="00630212"/>
    <w:rsid w:val="00630615"/>
    <w:rsid w:val="00630FFB"/>
    <w:rsid w:val="00631F5E"/>
    <w:rsid w:val="006321F8"/>
    <w:rsid w:val="00632673"/>
    <w:rsid w:val="006327CB"/>
    <w:rsid w:val="006333B8"/>
    <w:rsid w:val="00633D68"/>
    <w:rsid w:val="006342AD"/>
    <w:rsid w:val="006346AE"/>
    <w:rsid w:val="00634946"/>
    <w:rsid w:val="006357AF"/>
    <w:rsid w:val="006358F1"/>
    <w:rsid w:val="00635B61"/>
    <w:rsid w:val="00636220"/>
    <w:rsid w:val="006364E3"/>
    <w:rsid w:val="00636EF3"/>
    <w:rsid w:val="00636F37"/>
    <w:rsid w:val="006371CB"/>
    <w:rsid w:val="00637E50"/>
    <w:rsid w:val="00637FCD"/>
    <w:rsid w:val="00640222"/>
    <w:rsid w:val="006403FE"/>
    <w:rsid w:val="00640452"/>
    <w:rsid w:val="00640492"/>
    <w:rsid w:val="00640A04"/>
    <w:rsid w:val="00640A22"/>
    <w:rsid w:val="00640BD7"/>
    <w:rsid w:val="00640E04"/>
    <w:rsid w:val="00641170"/>
    <w:rsid w:val="00641D07"/>
    <w:rsid w:val="00641DA5"/>
    <w:rsid w:val="00642AED"/>
    <w:rsid w:val="00642C25"/>
    <w:rsid w:val="00642D57"/>
    <w:rsid w:val="00642E9B"/>
    <w:rsid w:val="006430FD"/>
    <w:rsid w:val="00643421"/>
    <w:rsid w:val="00643474"/>
    <w:rsid w:val="00643769"/>
    <w:rsid w:val="006439E6"/>
    <w:rsid w:val="00643D0B"/>
    <w:rsid w:val="00644292"/>
    <w:rsid w:val="00644A69"/>
    <w:rsid w:val="0064531D"/>
    <w:rsid w:val="006453E6"/>
    <w:rsid w:val="006454C4"/>
    <w:rsid w:val="00645D08"/>
    <w:rsid w:val="006460FB"/>
    <w:rsid w:val="00646331"/>
    <w:rsid w:val="0064668C"/>
    <w:rsid w:val="00646731"/>
    <w:rsid w:val="00646C25"/>
    <w:rsid w:val="00646E8F"/>
    <w:rsid w:val="00646FCD"/>
    <w:rsid w:val="006474FD"/>
    <w:rsid w:val="00647945"/>
    <w:rsid w:val="00650D73"/>
    <w:rsid w:val="006512CC"/>
    <w:rsid w:val="006515D5"/>
    <w:rsid w:val="00652098"/>
    <w:rsid w:val="00652F50"/>
    <w:rsid w:val="006530CB"/>
    <w:rsid w:val="00653C16"/>
    <w:rsid w:val="00654492"/>
    <w:rsid w:val="00654863"/>
    <w:rsid w:val="00654F6A"/>
    <w:rsid w:val="00654FA2"/>
    <w:rsid w:val="00655274"/>
    <w:rsid w:val="00655275"/>
    <w:rsid w:val="006552AB"/>
    <w:rsid w:val="006557F0"/>
    <w:rsid w:val="006558CE"/>
    <w:rsid w:val="00655E20"/>
    <w:rsid w:val="00655EB7"/>
    <w:rsid w:val="0065602E"/>
    <w:rsid w:val="00656128"/>
    <w:rsid w:val="0065734F"/>
    <w:rsid w:val="00657445"/>
    <w:rsid w:val="00657608"/>
    <w:rsid w:val="00657867"/>
    <w:rsid w:val="00657B9C"/>
    <w:rsid w:val="006601F5"/>
    <w:rsid w:val="00660436"/>
    <w:rsid w:val="00660D93"/>
    <w:rsid w:val="00661B5D"/>
    <w:rsid w:val="00661F19"/>
    <w:rsid w:val="006620AF"/>
    <w:rsid w:val="006621B9"/>
    <w:rsid w:val="006630E5"/>
    <w:rsid w:val="0066373C"/>
    <w:rsid w:val="0066383A"/>
    <w:rsid w:val="00663979"/>
    <w:rsid w:val="00663FA6"/>
    <w:rsid w:val="00664104"/>
    <w:rsid w:val="0066423A"/>
    <w:rsid w:val="00664AB5"/>
    <w:rsid w:val="00664AB9"/>
    <w:rsid w:val="00664AD3"/>
    <w:rsid w:val="00664EA0"/>
    <w:rsid w:val="00665550"/>
    <w:rsid w:val="00665598"/>
    <w:rsid w:val="00665BA7"/>
    <w:rsid w:val="006667ED"/>
    <w:rsid w:val="00666804"/>
    <w:rsid w:val="00667573"/>
    <w:rsid w:val="0066796D"/>
    <w:rsid w:val="00667FD8"/>
    <w:rsid w:val="006702B4"/>
    <w:rsid w:val="006708F5"/>
    <w:rsid w:val="00670B1F"/>
    <w:rsid w:val="00670B98"/>
    <w:rsid w:val="00670E61"/>
    <w:rsid w:val="006715EA"/>
    <w:rsid w:val="00671735"/>
    <w:rsid w:val="006718D0"/>
    <w:rsid w:val="00671BF2"/>
    <w:rsid w:val="006725AA"/>
    <w:rsid w:val="00672D4A"/>
    <w:rsid w:val="00672DA9"/>
    <w:rsid w:val="00672F6E"/>
    <w:rsid w:val="006731D4"/>
    <w:rsid w:val="006735CD"/>
    <w:rsid w:val="006735F5"/>
    <w:rsid w:val="00673659"/>
    <w:rsid w:val="0067377E"/>
    <w:rsid w:val="00673801"/>
    <w:rsid w:val="00673B89"/>
    <w:rsid w:val="00674D74"/>
    <w:rsid w:val="00675E0E"/>
    <w:rsid w:val="00675EE3"/>
    <w:rsid w:val="00676530"/>
    <w:rsid w:val="00676875"/>
    <w:rsid w:val="00676895"/>
    <w:rsid w:val="00676A1C"/>
    <w:rsid w:val="00676C46"/>
    <w:rsid w:val="0067796C"/>
    <w:rsid w:val="00677B6E"/>
    <w:rsid w:val="00677D70"/>
    <w:rsid w:val="00680817"/>
    <w:rsid w:val="006809E0"/>
    <w:rsid w:val="00681712"/>
    <w:rsid w:val="006823D4"/>
    <w:rsid w:val="006824C1"/>
    <w:rsid w:val="00682621"/>
    <w:rsid w:val="00682741"/>
    <w:rsid w:val="006829CD"/>
    <w:rsid w:val="00682C88"/>
    <w:rsid w:val="00683094"/>
    <w:rsid w:val="006832E9"/>
    <w:rsid w:val="00683945"/>
    <w:rsid w:val="006845BF"/>
    <w:rsid w:val="00684C99"/>
    <w:rsid w:val="00684DD6"/>
    <w:rsid w:val="00684FAE"/>
    <w:rsid w:val="006855D7"/>
    <w:rsid w:val="00685C21"/>
    <w:rsid w:val="00685E56"/>
    <w:rsid w:val="00686442"/>
    <w:rsid w:val="00686B06"/>
    <w:rsid w:val="00686E20"/>
    <w:rsid w:val="00687D11"/>
    <w:rsid w:val="00690B0B"/>
    <w:rsid w:val="006916FA"/>
    <w:rsid w:val="00691FE5"/>
    <w:rsid w:val="00692480"/>
    <w:rsid w:val="00692C94"/>
    <w:rsid w:val="00692CAB"/>
    <w:rsid w:val="00692DDD"/>
    <w:rsid w:val="006930D0"/>
    <w:rsid w:val="006931C9"/>
    <w:rsid w:val="00693960"/>
    <w:rsid w:val="006939F6"/>
    <w:rsid w:val="00694403"/>
    <w:rsid w:val="006946AA"/>
    <w:rsid w:val="006949A2"/>
    <w:rsid w:val="00694E16"/>
    <w:rsid w:val="00695276"/>
    <w:rsid w:val="00695610"/>
    <w:rsid w:val="00695CA1"/>
    <w:rsid w:val="00696068"/>
    <w:rsid w:val="006961AC"/>
    <w:rsid w:val="00696294"/>
    <w:rsid w:val="00696510"/>
    <w:rsid w:val="00696D23"/>
    <w:rsid w:val="006974AC"/>
    <w:rsid w:val="006976B0"/>
    <w:rsid w:val="00697FF4"/>
    <w:rsid w:val="006A0460"/>
    <w:rsid w:val="006A092D"/>
    <w:rsid w:val="006A1336"/>
    <w:rsid w:val="006A1AE0"/>
    <w:rsid w:val="006A1BB4"/>
    <w:rsid w:val="006A1E77"/>
    <w:rsid w:val="006A2279"/>
    <w:rsid w:val="006A2E2D"/>
    <w:rsid w:val="006A3282"/>
    <w:rsid w:val="006A40E6"/>
    <w:rsid w:val="006A427B"/>
    <w:rsid w:val="006A4A7B"/>
    <w:rsid w:val="006A4E85"/>
    <w:rsid w:val="006A576B"/>
    <w:rsid w:val="006A5AD5"/>
    <w:rsid w:val="006A5F32"/>
    <w:rsid w:val="006A654C"/>
    <w:rsid w:val="006A6713"/>
    <w:rsid w:val="006A679A"/>
    <w:rsid w:val="006A7162"/>
    <w:rsid w:val="006A7227"/>
    <w:rsid w:val="006A77AB"/>
    <w:rsid w:val="006A78CC"/>
    <w:rsid w:val="006B010B"/>
    <w:rsid w:val="006B147D"/>
    <w:rsid w:val="006B1581"/>
    <w:rsid w:val="006B235E"/>
    <w:rsid w:val="006B2741"/>
    <w:rsid w:val="006B285D"/>
    <w:rsid w:val="006B2C0E"/>
    <w:rsid w:val="006B3038"/>
    <w:rsid w:val="006B3AE6"/>
    <w:rsid w:val="006B3BE1"/>
    <w:rsid w:val="006B4A19"/>
    <w:rsid w:val="006B4ADF"/>
    <w:rsid w:val="006B4D60"/>
    <w:rsid w:val="006B4DB5"/>
    <w:rsid w:val="006B4E4D"/>
    <w:rsid w:val="006B5130"/>
    <w:rsid w:val="006B536D"/>
    <w:rsid w:val="006B56E1"/>
    <w:rsid w:val="006B5F3E"/>
    <w:rsid w:val="006B60B4"/>
    <w:rsid w:val="006B677D"/>
    <w:rsid w:val="006B6AAF"/>
    <w:rsid w:val="006B77E3"/>
    <w:rsid w:val="006B7E90"/>
    <w:rsid w:val="006B7F34"/>
    <w:rsid w:val="006C02C3"/>
    <w:rsid w:val="006C034B"/>
    <w:rsid w:val="006C0370"/>
    <w:rsid w:val="006C0494"/>
    <w:rsid w:val="006C0FC7"/>
    <w:rsid w:val="006C142A"/>
    <w:rsid w:val="006C14FC"/>
    <w:rsid w:val="006C1564"/>
    <w:rsid w:val="006C18E0"/>
    <w:rsid w:val="006C1E02"/>
    <w:rsid w:val="006C1E7E"/>
    <w:rsid w:val="006C2761"/>
    <w:rsid w:val="006C2781"/>
    <w:rsid w:val="006C2D67"/>
    <w:rsid w:val="006C3488"/>
    <w:rsid w:val="006C3C7E"/>
    <w:rsid w:val="006C4037"/>
    <w:rsid w:val="006C4294"/>
    <w:rsid w:val="006C4627"/>
    <w:rsid w:val="006C48C4"/>
    <w:rsid w:val="006C4BD9"/>
    <w:rsid w:val="006C4E22"/>
    <w:rsid w:val="006C4F1F"/>
    <w:rsid w:val="006C4FA9"/>
    <w:rsid w:val="006C55C4"/>
    <w:rsid w:val="006C5713"/>
    <w:rsid w:val="006C596D"/>
    <w:rsid w:val="006C598E"/>
    <w:rsid w:val="006C5C4A"/>
    <w:rsid w:val="006C5EAC"/>
    <w:rsid w:val="006C606F"/>
    <w:rsid w:val="006C607E"/>
    <w:rsid w:val="006C676C"/>
    <w:rsid w:val="006C6C62"/>
    <w:rsid w:val="006C7352"/>
    <w:rsid w:val="006C7643"/>
    <w:rsid w:val="006C7661"/>
    <w:rsid w:val="006C7666"/>
    <w:rsid w:val="006C795C"/>
    <w:rsid w:val="006D0582"/>
    <w:rsid w:val="006D0EC3"/>
    <w:rsid w:val="006D1A1F"/>
    <w:rsid w:val="006D22DD"/>
    <w:rsid w:val="006D2569"/>
    <w:rsid w:val="006D2597"/>
    <w:rsid w:val="006D29CC"/>
    <w:rsid w:val="006D340B"/>
    <w:rsid w:val="006D3566"/>
    <w:rsid w:val="006D372E"/>
    <w:rsid w:val="006D4511"/>
    <w:rsid w:val="006D4993"/>
    <w:rsid w:val="006D4F12"/>
    <w:rsid w:val="006D5C41"/>
    <w:rsid w:val="006D6127"/>
    <w:rsid w:val="006D6268"/>
    <w:rsid w:val="006D69D3"/>
    <w:rsid w:val="006D6A0A"/>
    <w:rsid w:val="006D6D8E"/>
    <w:rsid w:val="006D7210"/>
    <w:rsid w:val="006D7290"/>
    <w:rsid w:val="006E0245"/>
    <w:rsid w:val="006E0D22"/>
    <w:rsid w:val="006E0F14"/>
    <w:rsid w:val="006E10AF"/>
    <w:rsid w:val="006E180C"/>
    <w:rsid w:val="006E19CB"/>
    <w:rsid w:val="006E1DC3"/>
    <w:rsid w:val="006E28EA"/>
    <w:rsid w:val="006E2A22"/>
    <w:rsid w:val="006E2BA9"/>
    <w:rsid w:val="006E2CCD"/>
    <w:rsid w:val="006E3057"/>
    <w:rsid w:val="006E337F"/>
    <w:rsid w:val="006E33F6"/>
    <w:rsid w:val="006E3484"/>
    <w:rsid w:val="006E38DA"/>
    <w:rsid w:val="006E3924"/>
    <w:rsid w:val="006E3FE4"/>
    <w:rsid w:val="006E420D"/>
    <w:rsid w:val="006E42A9"/>
    <w:rsid w:val="006E4446"/>
    <w:rsid w:val="006E4CF6"/>
    <w:rsid w:val="006E4F40"/>
    <w:rsid w:val="006E5D01"/>
    <w:rsid w:val="006E611C"/>
    <w:rsid w:val="006E622D"/>
    <w:rsid w:val="006E6334"/>
    <w:rsid w:val="006E679F"/>
    <w:rsid w:val="006E6C99"/>
    <w:rsid w:val="006E758A"/>
    <w:rsid w:val="006E77D0"/>
    <w:rsid w:val="006F00DE"/>
    <w:rsid w:val="006F0333"/>
    <w:rsid w:val="006F038A"/>
    <w:rsid w:val="006F09F6"/>
    <w:rsid w:val="006F13E5"/>
    <w:rsid w:val="006F190E"/>
    <w:rsid w:val="006F1C0F"/>
    <w:rsid w:val="006F20F4"/>
    <w:rsid w:val="006F2662"/>
    <w:rsid w:val="006F2675"/>
    <w:rsid w:val="006F28A8"/>
    <w:rsid w:val="006F29A9"/>
    <w:rsid w:val="006F2A25"/>
    <w:rsid w:val="006F2DEB"/>
    <w:rsid w:val="006F2E73"/>
    <w:rsid w:val="006F33DB"/>
    <w:rsid w:val="006F36D5"/>
    <w:rsid w:val="006F4AE5"/>
    <w:rsid w:val="006F4C4A"/>
    <w:rsid w:val="006F5BC3"/>
    <w:rsid w:val="006F60A4"/>
    <w:rsid w:val="006F6EB0"/>
    <w:rsid w:val="006F7051"/>
    <w:rsid w:val="006F7BC6"/>
    <w:rsid w:val="0070067D"/>
    <w:rsid w:val="00700771"/>
    <w:rsid w:val="00700781"/>
    <w:rsid w:val="00700B4D"/>
    <w:rsid w:val="00700BEC"/>
    <w:rsid w:val="00701083"/>
    <w:rsid w:val="00701307"/>
    <w:rsid w:val="00701825"/>
    <w:rsid w:val="00701CB2"/>
    <w:rsid w:val="00701EF2"/>
    <w:rsid w:val="0070207F"/>
    <w:rsid w:val="00702293"/>
    <w:rsid w:val="00702407"/>
    <w:rsid w:val="007025D6"/>
    <w:rsid w:val="0070273D"/>
    <w:rsid w:val="00702E41"/>
    <w:rsid w:val="00703188"/>
    <w:rsid w:val="0070324B"/>
    <w:rsid w:val="00703B1A"/>
    <w:rsid w:val="00703EAE"/>
    <w:rsid w:val="0070409B"/>
    <w:rsid w:val="00704583"/>
    <w:rsid w:val="007045EF"/>
    <w:rsid w:val="007046D6"/>
    <w:rsid w:val="00704BFB"/>
    <w:rsid w:val="00705236"/>
    <w:rsid w:val="0070541E"/>
    <w:rsid w:val="007056F1"/>
    <w:rsid w:val="007059B8"/>
    <w:rsid w:val="00705A0B"/>
    <w:rsid w:val="00705C8D"/>
    <w:rsid w:val="007066AE"/>
    <w:rsid w:val="00706E32"/>
    <w:rsid w:val="007075F9"/>
    <w:rsid w:val="00707651"/>
    <w:rsid w:val="00707E57"/>
    <w:rsid w:val="00707E58"/>
    <w:rsid w:val="00707E6B"/>
    <w:rsid w:val="00710482"/>
    <w:rsid w:val="007106A7"/>
    <w:rsid w:val="00710E5B"/>
    <w:rsid w:val="00710EF2"/>
    <w:rsid w:val="007116A4"/>
    <w:rsid w:val="00711816"/>
    <w:rsid w:val="007118CF"/>
    <w:rsid w:val="00711971"/>
    <w:rsid w:val="00711DF5"/>
    <w:rsid w:val="00711EB5"/>
    <w:rsid w:val="00711F84"/>
    <w:rsid w:val="007121DD"/>
    <w:rsid w:val="00712B34"/>
    <w:rsid w:val="00712D85"/>
    <w:rsid w:val="00712E8F"/>
    <w:rsid w:val="00712EA4"/>
    <w:rsid w:val="007130B6"/>
    <w:rsid w:val="0071323D"/>
    <w:rsid w:val="00713645"/>
    <w:rsid w:val="0071372B"/>
    <w:rsid w:val="00713D01"/>
    <w:rsid w:val="007141B7"/>
    <w:rsid w:val="00714757"/>
    <w:rsid w:val="00714C31"/>
    <w:rsid w:val="00714D7C"/>
    <w:rsid w:val="00714DB7"/>
    <w:rsid w:val="0071519A"/>
    <w:rsid w:val="007151CE"/>
    <w:rsid w:val="00715495"/>
    <w:rsid w:val="00715A71"/>
    <w:rsid w:val="00716381"/>
    <w:rsid w:val="0071670C"/>
    <w:rsid w:val="007167FC"/>
    <w:rsid w:val="00716A83"/>
    <w:rsid w:val="00716CC2"/>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432"/>
    <w:rsid w:val="00733D39"/>
    <w:rsid w:val="00734AB1"/>
    <w:rsid w:val="0073529F"/>
    <w:rsid w:val="0073576A"/>
    <w:rsid w:val="007357F4"/>
    <w:rsid w:val="0073650A"/>
    <w:rsid w:val="00737620"/>
    <w:rsid w:val="00737E27"/>
    <w:rsid w:val="00737F7D"/>
    <w:rsid w:val="0074104C"/>
    <w:rsid w:val="00741088"/>
    <w:rsid w:val="0074112E"/>
    <w:rsid w:val="0074139F"/>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6173"/>
    <w:rsid w:val="0074739F"/>
    <w:rsid w:val="00747F33"/>
    <w:rsid w:val="007514C8"/>
    <w:rsid w:val="007517E2"/>
    <w:rsid w:val="0075192A"/>
    <w:rsid w:val="00751B64"/>
    <w:rsid w:val="00751C0C"/>
    <w:rsid w:val="00751D0C"/>
    <w:rsid w:val="00752446"/>
    <w:rsid w:val="007525A5"/>
    <w:rsid w:val="00752DD4"/>
    <w:rsid w:val="00752F01"/>
    <w:rsid w:val="007532B9"/>
    <w:rsid w:val="007535E4"/>
    <w:rsid w:val="00753A6C"/>
    <w:rsid w:val="00753BBF"/>
    <w:rsid w:val="00753C7E"/>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549"/>
    <w:rsid w:val="00756610"/>
    <w:rsid w:val="007566C0"/>
    <w:rsid w:val="0075692A"/>
    <w:rsid w:val="00756C32"/>
    <w:rsid w:val="00756CC2"/>
    <w:rsid w:val="00760085"/>
    <w:rsid w:val="00760C6C"/>
    <w:rsid w:val="007611C2"/>
    <w:rsid w:val="00761618"/>
    <w:rsid w:val="00761CFF"/>
    <w:rsid w:val="00762035"/>
    <w:rsid w:val="007624D9"/>
    <w:rsid w:val="00762583"/>
    <w:rsid w:val="0076258C"/>
    <w:rsid w:val="0076291B"/>
    <w:rsid w:val="0076294F"/>
    <w:rsid w:val="00762A5C"/>
    <w:rsid w:val="00762CCC"/>
    <w:rsid w:val="0076344B"/>
    <w:rsid w:val="00763BFF"/>
    <w:rsid w:val="007640D0"/>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291E"/>
    <w:rsid w:val="0077297A"/>
    <w:rsid w:val="00772B40"/>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627"/>
    <w:rsid w:val="007758F6"/>
    <w:rsid w:val="00775F5A"/>
    <w:rsid w:val="007768F5"/>
    <w:rsid w:val="00777754"/>
    <w:rsid w:val="007779F3"/>
    <w:rsid w:val="00777AB8"/>
    <w:rsid w:val="007800A5"/>
    <w:rsid w:val="007810CB"/>
    <w:rsid w:val="00781236"/>
    <w:rsid w:val="007812FE"/>
    <w:rsid w:val="007814EE"/>
    <w:rsid w:val="00781EDF"/>
    <w:rsid w:val="00782063"/>
    <w:rsid w:val="0078221C"/>
    <w:rsid w:val="00782368"/>
    <w:rsid w:val="0078268A"/>
    <w:rsid w:val="00782822"/>
    <w:rsid w:val="00782C61"/>
    <w:rsid w:val="00783226"/>
    <w:rsid w:val="0078390A"/>
    <w:rsid w:val="00783CF2"/>
    <w:rsid w:val="0078403E"/>
    <w:rsid w:val="00784170"/>
    <w:rsid w:val="0078420C"/>
    <w:rsid w:val="00784B68"/>
    <w:rsid w:val="00784BD2"/>
    <w:rsid w:val="007851AF"/>
    <w:rsid w:val="00785530"/>
    <w:rsid w:val="0078554E"/>
    <w:rsid w:val="00785682"/>
    <w:rsid w:val="00785877"/>
    <w:rsid w:val="00786419"/>
    <w:rsid w:val="00786FB2"/>
    <w:rsid w:val="00787162"/>
    <w:rsid w:val="00787E45"/>
    <w:rsid w:val="00790190"/>
    <w:rsid w:val="00790385"/>
    <w:rsid w:val="00790645"/>
    <w:rsid w:val="007908EC"/>
    <w:rsid w:val="00790E8B"/>
    <w:rsid w:val="007916FA"/>
    <w:rsid w:val="007917DB"/>
    <w:rsid w:val="00791D2E"/>
    <w:rsid w:val="0079235E"/>
    <w:rsid w:val="00792904"/>
    <w:rsid w:val="00792D8F"/>
    <w:rsid w:val="00793090"/>
    <w:rsid w:val="007931DB"/>
    <w:rsid w:val="007939BD"/>
    <w:rsid w:val="00793BE8"/>
    <w:rsid w:val="00793BFB"/>
    <w:rsid w:val="00793F15"/>
    <w:rsid w:val="00794675"/>
    <w:rsid w:val="007947C4"/>
    <w:rsid w:val="007948A5"/>
    <w:rsid w:val="00794B45"/>
    <w:rsid w:val="00794DE2"/>
    <w:rsid w:val="00794F0E"/>
    <w:rsid w:val="007952A6"/>
    <w:rsid w:val="0079540C"/>
    <w:rsid w:val="007956C3"/>
    <w:rsid w:val="00795962"/>
    <w:rsid w:val="00795AFB"/>
    <w:rsid w:val="00795B33"/>
    <w:rsid w:val="00795D1E"/>
    <w:rsid w:val="007962DE"/>
    <w:rsid w:val="007964E8"/>
    <w:rsid w:val="007966D9"/>
    <w:rsid w:val="00796957"/>
    <w:rsid w:val="00796D7D"/>
    <w:rsid w:val="00796DB6"/>
    <w:rsid w:val="00796F8E"/>
    <w:rsid w:val="00797984"/>
    <w:rsid w:val="007A02A7"/>
    <w:rsid w:val="007A0FAC"/>
    <w:rsid w:val="007A12E5"/>
    <w:rsid w:val="007A1769"/>
    <w:rsid w:val="007A1777"/>
    <w:rsid w:val="007A249B"/>
    <w:rsid w:val="007A2713"/>
    <w:rsid w:val="007A2BAE"/>
    <w:rsid w:val="007A2CE6"/>
    <w:rsid w:val="007A2E74"/>
    <w:rsid w:val="007A3617"/>
    <w:rsid w:val="007A3748"/>
    <w:rsid w:val="007A3AB1"/>
    <w:rsid w:val="007A3E32"/>
    <w:rsid w:val="007A3E87"/>
    <w:rsid w:val="007A3FB8"/>
    <w:rsid w:val="007A4598"/>
    <w:rsid w:val="007A467E"/>
    <w:rsid w:val="007A47AB"/>
    <w:rsid w:val="007A4892"/>
    <w:rsid w:val="007A4F79"/>
    <w:rsid w:val="007A52B5"/>
    <w:rsid w:val="007A52BC"/>
    <w:rsid w:val="007A53E7"/>
    <w:rsid w:val="007A5457"/>
    <w:rsid w:val="007A5699"/>
    <w:rsid w:val="007A5A3B"/>
    <w:rsid w:val="007A63D6"/>
    <w:rsid w:val="007A6418"/>
    <w:rsid w:val="007A64DC"/>
    <w:rsid w:val="007A6607"/>
    <w:rsid w:val="007A6B07"/>
    <w:rsid w:val="007A6DE2"/>
    <w:rsid w:val="007A7EF0"/>
    <w:rsid w:val="007B04B0"/>
    <w:rsid w:val="007B0539"/>
    <w:rsid w:val="007B0551"/>
    <w:rsid w:val="007B0735"/>
    <w:rsid w:val="007B107F"/>
    <w:rsid w:val="007B1284"/>
    <w:rsid w:val="007B20C6"/>
    <w:rsid w:val="007B2800"/>
    <w:rsid w:val="007B3748"/>
    <w:rsid w:val="007B3922"/>
    <w:rsid w:val="007B4829"/>
    <w:rsid w:val="007B4BE5"/>
    <w:rsid w:val="007B50D4"/>
    <w:rsid w:val="007B51D6"/>
    <w:rsid w:val="007B59C8"/>
    <w:rsid w:val="007B5A41"/>
    <w:rsid w:val="007B5AF4"/>
    <w:rsid w:val="007B5BD0"/>
    <w:rsid w:val="007B5BD4"/>
    <w:rsid w:val="007B5D60"/>
    <w:rsid w:val="007B5D97"/>
    <w:rsid w:val="007B6165"/>
    <w:rsid w:val="007B73E2"/>
    <w:rsid w:val="007B7BFB"/>
    <w:rsid w:val="007B7C4E"/>
    <w:rsid w:val="007B7D56"/>
    <w:rsid w:val="007C000D"/>
    <w:rsid w:val="007C0125"/>
    <w:rsid w:val="007C05AB"/>
    <w:rsid w:val="007C11EE"/>
    <w:rsid w:val="007C153A"/>
    <w:rsid w:val="007C1876"/>
    <w:rsid w:val="007C1890"/>
    <w:rsid w:val="007C1958"/>
    <w:rsid w:val="007C1A10"/>
    <w:rsid w:val="007C1AF3"/>
    <w:rsid w:val="007C1BEB"/>
    <w:rsid w:val="007C20E4"/>
    <w:rsid w:val="007C241C"/>
    <w:rsid w:val="007C25AF"/>
    <w:rsid w:val="007C25F3"/>
    <w:rsid w:val="007C3958"/>
    <w:rsid w:val="007C3BD7"/>
    <w:rsid w:val="007C3C9B"/>
    <w:rsid w:val="007C3F26"/>
    <w:rsid w:val="007C4A4A"/>
    <w:rsid w:val="007C4F8B"/>
    <w:rsid w:val="007C533B"/>
    <w:rsid w:val="007C59E2"/>
    <w:rsid w:val="007C5BBA"/>
    <w:rsid w:val="007C5F86"/>
    <w:rsid w:val="007C6402"/>
    <w:rsid w:val="007C64E3"/>
    <w:rsid w:val="007C68D7"/>
    <w:rsid w:val="007C6A8F"/>
    <w:rsid w:val="007C71A5"/>
    <w:rsid w:val="007C76F7"/>
    <w:rsid w:val="007C77F4"/>
    <w:rsid w:val="007C7AA3"/>
    <w:rsid w:val="007C7D5A"/>
    <w:rsid w:val="007D0A41"/>
    <w:rsid w:val="007D0C44"/>
    <w:rsid w:val="007D0F64"/>
    <w:rsid w:val="007D11CA"/>
    <w:rsid w:val="007D1397"/>
    <w:rsid w:val="007D157C"/>
    <w:rsid w:val="007D181B"/>
    <w:rsid w:val="007D1AFD"/>
    <w:rsid w:val="007D2165"/>
    <w:rsid w:val="007D26A1"/>
    <w:rsid w:val="007D2A9F"/>
    <w:rsid w:val="007D3025"/>
    <w:rsid w:val="007D31BF"/>
    <w:rsid w:val="007D32C6"/>
    <w:rsid w:val="007D3716"/>
    <w:rsid w:val="007D3909"/>
    <w:rsid w:val="007D3D60"/>
    <w:rsid w:val="007D46AA"/>
    <w:rsid w:val="007D51F1"/>
    <w:rsid w:val="007D5748"/>
    <w:rsid w:val="007D5BA7"/>
    <w:rsid w:val="007D65DD"/>
    <w:rsid w:val="007D7A78"/>
    <w:rsid w:val="007D7E72"/>
    <w:rsid w:val="007E01DE"/>
    <w:rsid w:val="007E03CB"/>
    <w:rsid w:val="007E1029"/>
    <w:rsid w:val="007E1BA8"/>
    <w:rsid w:val="007E22A3"/>
    <w:rsid w:val="007E24A7"/>
    <w:rsid w:val="007E3A02"/>
    <w:rsid w:val="007E3B86"/>
    <w:rsid w:val="007E40A8"/>
    <w:rsid w:val="007E4298"/>
    <w:rsid w:val="007E5585"/>
    <w:rsid w:val="007E5891"/>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1F01"/>
    <w:rsid w:val="007F23DD"/>
    <w:rsid w:val="007F272D"/>
    <w:rsid w:val="007F337D"/>
    <w:rsid w:val="007F367C"/>
    <w:rsid w:val="007F3A4B"/>
    <w:rsid w:val="007F454A"/>
    <w:rsid w:val="007F457B"/>
    <w:rsid w:val="007F4A95"/>
    <w:rsid w:val="007F4CDF"/>
    <w:rsid w:val="007F4EF2"/>
    <w:rsid w:val="007F51D3"/>
    <w:rsid w:val="007F63A2"/>
    <w:rsid w:val="007F68E6"/>
    <w:rsid w:val="007F692E"/>
    <w:rsid w:val="007F6DF3"/>
    <w:rsid w:val="007F71F5"/>
    <w:rsid w:val="007F7506"/>
    <w:rsid w:val="007F76BE"/>
    <w:rsid w:val="007F7D0B"/>
    <w:rsid w:val="007F7EBE"/>
    <w:rsid w:val="0080066C"/>
    <w:rsid w:val="00802006"/>
    <w:rsid w:val="00802997"/>
    <w:rsid w:val="00803034"/>
    <w:rsid w:val="008036C1"/>
    <w:rsid w:val="008037EC"/>
    <w:rsid w:val="008041B5"/>
    <w:rsid w:val="0080436E"/>
    <w:rsid w:val="00804C1F"/>
    <w:rsid w:val="00804D29"/>
    <w:rsid w:val="0080572E"/>
    <w:rsid w:val="00805862"/>
    <w:rsid w:val="00805D9D"/>
    <w:rsid w:val="008067FA"/>
    <w:rsid w:val="00806BB6"/>
    <w:rsid w:val="00806F0A"/>
    <w:rsid w:val="00807A88"/>
    <w:rsid w:val="00810055"/>
    <w:rsid w:val="00810611"/>
    <w:rsid w:val="00810B4C"/>
    <w:rsid w:val="00811240"/>
    <w:rsid w:val="00811432"/>
    <w:rsid w:val="00811CBA"/>
    <w:rsid w:val="00811E82"/>
    <w:rsid w:val="008121E9"/>
    <w:rsid w:val="00812284"/>
    <w:rsid w:val="0081263A"/>
    <w:rsid w:val="00812C08"/>
    <w:rsid w:val="00812CE3"/>
    <w:rsid w:val="00814113"/>
    <w:rsid w:val="00814876"/>
    <w:rsid w:val="00814A3F"/>
    <w:rsid w:val="00814C1C"/>
    <w:rsid w:val="00814D0B"/>
    <w:rsid w:val="00814F40"/>
    <w:rsid w:val="008150FE"/>
    <w:rsid w:val="008151D2"/>
    <w:rsid w:val="00815857"/>
    <w:rsid w:val="00815A20"/>
    <w:rsid w:val="00815B8B"/>
    <w:rsid w:val="0081634C"/>
    <w:rsid w:val="008165EE"/>
    <w:rsid w:val="008169E5"/>
    <w:rsid w:val="00816C8B"/>
    <w:rsid w:val="00816FAA"/>
    <w:rsid w:val="008179D5"/>
    <w:rsid w:val="00820087"/>
    <w:rsid w:val="00820180"/>
    <w:rsid w:val="0082076D"/>
    <w:rsid w:val="0082089C"/>
    <w:rsid w:val="00820A9A"/>
    <w:rsid w:val="00820CD2"/>
    <w:rsid w:val="008227E8"/>
    <w:rsid w:val="00823735"/>
    <w:rsid w:val="00823A63"/>
    <w:rsid w:val="00824188"/>
    <w:rsid w:val="00824C2F"/>
    <w:rsid w:val="00824FB0"/>
    <w:rsid w:val="00824FCF"/>
    <w:rsid w:val="00825065"/>
    <w:rsid w:val="0082508E"/>
    <w:rsid w:val="008253C5"/>
    <w:rsid w:val="00825783"/>
    <w:rsid w:val="008258B1"/>
    <w:rsid w:val="0082641B"/>
    <w:rsid w:val="0082695C"/>
    <w:rsid w:val="00826C64"/>
    <w:rsid w:val="00826EA6"/>
    <w:rsid w:val="008271CB"/>
    <w:rsid w:val="00827F85"/>
    <w:rsid w:val="008304D6"/>
    <w:rsid w:val="00831801"/>
    <w:rsid w:val="00832043"/>
    <w:rsid w:val="008333B6"/>
    <w:rsid w:val="00834214"/>
    <w:rsid w:val="00835313"/>
    <w:rsid w:val="00835454"/>
    <w:rsid w:val="008359EC"/>
    <w:rsid w:val="00836BC5"/>
    <w:rsid w:val="00836D54"/>
    <w:rsid w:val="00837236"/>
    <w:rsid w:val="00840108"/>
    <w:rsid w:val="008408BC"/>
    <w:rsid w:val="00840D40"/>
    <w:rsid w:val="00841035"/>
    <w:rsid w:val="00841627"/>
    <w:rsid w:val="008416E7"/>
    <w:rsid w:val="00841B52"/>
    <w:rsid w:val="0084218C"/>
    <w:rsid w:val="008423C6"/>
    <w:rsid w:val="00842526"/>
    <w:rsid w:val="00842761"/>
    <w:rsid w:val="00842AFA"/>
    <w:rsid w:val="00843DAF"/>
    <w:rsid w:val="00844411"/>
    <w:rsid w:val="008447BC"/>
    <w:rsid w:val="00844AB3"/>
    <w:rsid w:val="00844ACF"/>
    <w:rsid w:val="00844B99"/>
    <w:rsid w:val="008451DC"/>
    <w:rsid w:val="00845B6B"/>
    <w:rsid w:val="00846185"/>
    <w:rsid w:val="0084649D"/>
    <w:rsid w:val="008467DC"/>
    <w:rsid w:val="00846FC7"/>
    <w:rsid w:val="00847155"/>
    <w:rsid w:val="008471A3"/>
    <w:rsid w:val="0084767B"/>
    <w:rsid w:val="00847717"/>
    <w:rsid w:val="008477FA"/>
    <w:rsid w:val="00847884"/>
    <w:rsid w:val="00847CE3"/>
    <w:rsid w:val="00847E58"/>
    <w:rsid w:val="0085007B"/>
    <w:rsid w:val="0085033A"/>
    <w:rsid w:val="008505B9"/>
    <w:rsid w:val="008505F1"/>
    <w:rsid w:val="00851432"/>
    <w:rsid w:val="008519A8"/>
    <w:rsid w:val="00851AD3"/>
    <w:rsid w:val="0085202F"/>
    <w:rsid w:val="0085232B"/>
    <w:rsid w:val="008529DB"/>
    <w:rsid w:val="00852ACC"/>
    <w:rsid w:val="008531C9"/>
    <w:rsid w:val="00853880"/>
    <w:rsid w:val="00853A24"/>
    <w:rsid w:val="00853F28"/>
    <w:rsid w:val="00854115"/>
    <w:rsid w:val="00854599"/>
    <w:rsid w:val="00854897"/>
    <w:rsid w:val="00854973"/>
    <w:rsid w:val="008550B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411"/>
    <w:rsid w:val="00862665"/>
    <w:rsid w:val="008627C7"/>
    <w:rsid w:val="00863226"/>
    <w:rsid w:val="00864093"/>
    <w:rsid w:val="0086472C"/>
    <w:rsid w:val="00864998"/>
    <w:rsid w:val="008651AC"/>
    <w:rsid w:val="008651DF"/>
    <w:rsid w:val="0086566A"/>
    <w:rsid w:val="00865711"/>
    <w:rsid w:val="00865B40"/>
    <w:rsid w:val="00865FBF"/>
    <w:rsid w:val="00866C65"/>
    <w:rsid w:val="00866CFD"/>
    <w:rsid w:val="00866F8E"/>
    <w:rsid w:val="00867417"/>
    <w:rsid w:val="0086750F"/>
    <w:rsid w:val="008676EC"/>
    <w:rsid w:val="00870B77"/>
    <w:rsid w:val="00871217"/>
    <w:rsid w:val="0087161B"/>
    <w:rsid w:val="00871EDB"/>
    <w:rsid w:val="00871FB4"/>
    <w:rsid w:val="00872368"/>
    <w:rsid w:val="008724D8"/>
    <w:rsid w:val="0087293C"/>
    <w:rsid w:val="00872B37"/>
    <w:rsid w:val="00872B4A"/>
    <w:rsid w:val="00872D78"/>
    <w:rsid w:val="00872FF2"/>
    <w:rsid w:val="00873197"/>
    <w:rsid w:val="008731A8"/>
    <w:rsid w:val="00873796"/>
    <w:rsid w:val="00873FF4"/>
    <w:rsid w:val="00874390"/>
    <w:rsid w:val="00874403"/>
    <w:rsid w:val="008744E1"/>
    <w:rsid w:val="008745C0"/>
    <w:rsid w:val="0087464A"/>
    <w:rsid w:val="00874C49"/>
    <w:rsid w:val="00874C75"/>
    <w:rsid w:val="00874F4E"/>
    <w:rsid w:val="008753C1"/>
    <w:rsid w:val="008756B7"/>
    <w:rsid w:val="0087591A"/>
    <w:rsid w:val="00875F79"/>
    <w:rsid w:val="00876B75"/>
    <w:rsid w:val="00877008"/>
    <w:rsid w:val="00877850"/>
    <w:rsid w:val="00880285"/>
    <w:rsid w:val="0088029D"/>
    <w:rsid w:val="008802D0"/>
    <w:rsid w:val="00880B17"/>
    <w:rsid w:val="00880F64"/>
    <w:rsid w:val="00881464"/>
    <w:rsid w:val="00881D4E"/>
    <w:rsid w:val="00881F89"/>
    <w:rsid w:val="0088244E"/>
    <w:rsid w:val="00882964"/>
    <w:rsid w:val="00882AE6"/>
    <w:rsid w:val="00882D9C"/>
    <w:rsid w:val="00882DF5"/>
    <w:rsid w:val="00882EC1"/>
    <w:rsid w:val="00883041"/>
    <w:rsid w:val="008830A4"/>
    <w:rsid w:val="00883486"/>
    <w:rsid w:val="00884C01"/>
    <w:rsid w:val="00884C4D"/>
    <w:rsid w:val="008857E5"/>
    <w:rsid w:val="008861E0"/>
    <w:rsid w:val="00886518"/>
    <w:rsid w:val="008869D1"/>
    <w:rsid w:val="00887015"/>
    <w:rsid w:val="00887B4A"/>
    <w:rsid w:val="00887C3F"/>
    <w:rsid w:val="00887D4E"/>
    <w:rsid w:val="00890288"/>
    <w:rsid w:val="008903FF"/>
    <w:rsid w:val="0089041B"/>
    <w:rsid w:val="0089079C"/>
    <w:rsid w:val="00890810"/>
    <w:rsid w:val="00890C85"/>
    <w:rsid w:val="0089149B"/>
    <w:rsid w:val="0089151D"/>
    <w:rsid w:val="00891BA5"/>
    <w:rsid w:val="00891CFE"/>
    <w:rsid w:val="00891E2F"/>
    <w:rsid w:val="00892361"/>
    <w:rsid w:val="008925DB"/>
    <w:rsid w:val="00892767"/>
    <w:rsid w:val="00893236"/>
    <w:rsid w:val="008935FB"/>
    <w:rsid w:val="00893B4E"/>
    <w:rsid w:val="00893D0A"/>
    <w:rsid w:val="008943A2"/>
    <w:rsid w:val="00894689"/>
    <w:rsid w:val="00894C81"/>
    <w:rsid w:val="00895000"/>
    <w:rsid w:val="00895178"/>
    <w:rsid w:val="00895D81"/>
    <w:rsid w:val="00896848"/>
    <w:rsid w:val="00896975"/>
    <w:rsid w:val="00896FB7"/>
    <w:rsid w:val="008977AF"/>
    <w:rsid w:val="0089785A"/>
    <w:rsid w:val="00897BAD"/>
    <w:rsid w:val="008A01B1"/>
    <w:rsid w:val="008A0A45"/>
    <w:rsid w:val="008A14E4"/>
    <w:rsid w:val="008A1D0D"/>
    <w:rsid w:val="008A1F76"/>
    <w:rsid w:val="008A1F8C"/>
    <w:rsid w:val="008A23EA"/>
    <w:rsid w:val="008A27CC"/>
    <w:rsid w:val="008A2932"/>
    <w:rsid w:val="008A2C10"/>
    <w:rsid w:val="008A3179"/>
    <w:rsid w:val="008A33CF"/>
    <w:rsid w:val="008A3C6E"/>
    <w:rsid w:val="008A43BD"/>
    <w:rsid w:val="008A44B1"/>
    <w:rsid w:val="008A4A1B"/>
    <w:rsid w:val="008A4FF3"/>
    <w:rsid w:val="008A59E1"/>
    <w:rsid w:val="008A5E51"/>
    <w:rsid w:val="008A60AC"/>
    <w:rsid w:val="008A619C"/>
    <w:rsid w:val="008A6BE4"/>
    <w:rsid w:val="008A7193"/>
    <w:rsid w:val="008A72FE"/>
    <w:rsid w:val="008A7B02"/>
    <w:rsid w:val="008A7B24"/>
    <w:rsid w:val="008A7E42"/>
    <w:rsid w:val="008B06AF"/>
    <w:rsid w:val="008B0C65"/>
    <w:rsid w:val="008B12DC"/>
    <w:rsid w:val="008B142B"/>
    <w:rsid w:val="008B1809"/>
    <w:rsid w:val="008B2296"/>
    <w:rsid w:val="008B2CB6"/>
    <w:rsid w:val="008B2F63"/>
    <w:rsid w:val="008B2F71"/>
    <w:rsid w:val="008B3251"/>
    <w:rsid w:val="008B3446"/>
    <w:rsid w:val="008B3558"/>
    <w:rsid w:val="008B3A71"/>
    <w:rsid w:val="008B3AAC"/>
    <w:rsid w:val="008B3F77"/>
    <w:rsid w:val="008B4B2D"/>
    <w:rsid w:val="008B4C88"/>
    <w:rsid w:val="008B5326"/>
    <w:rsid w:val="008B5512"/>
    <w:rsid w:val="008B5673"/>
    <w:rsid w:val="008B5841"/>
    <w:rsid w:val="008B5DD7"/>
    <w:rsid w:val="008B62BD"/>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4AC"/>
    <w:rsid w:val="008C2503"/>
    <w:rsid w:val="008C261B"/>
    <w:rsid w:val="008C2707"/>
    <w:rsid w:val="008C2815"/>
    <w:rsid w:val="008C2F00"/>
    <w:rsid w:val="008C39B8"/>
    <w:rsid w:val="008C3E26"/>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11EE"/>
    <w:rsid w:val="008D11FF"/>
    <w:rsid w:val="008D12AF"/>
    <w:rsid w:val="008D1714"/>
    <w:rsid w:val="008D1F0D"/>
    <w:rsid w:val="008D1F25"/>
    <w:rsid w:val="008D26B0"/>
    <w:rsid w:val="008D2763"/>
    <w:rsid w:val="008D2D3F"/>
    <w:rsid w:val="008D2D4F"/>
    <w:rsid w:val="008D3784"/>
    <w:rsid w:val="008D3F1E"/>
    <w:rsid w:val="008D4E95"/>
    <w:rsid w:val="008D4F0E"/>
    <w:rsid w:val="008D5262"/>
    <w:rsid w:val="008D5541"/>
    <w:rsid w:val="008D558B"/>
    <w:rsid w:val="008D5F78"/>
    <w:rsid w:val="008D6249"/>
    <w:rsid w:val="008D63EB"/>
    <w:rsid w:val="008D68CD"/>
    <w:rsid w:val="008D69BE"/>
    <w:rsid w:val="008D6F3A"/>
    <w:rsid w:val="008D6FEA"/>
    <w:rsid w:val="008D734C"/>
    <w:rsid w:val="008D7583"/>
    <w:rsid w:val="008D7D08"/>
    <w:rsid w:val="008E097A"/>
    <w:rsid w:val="008E0B5D"/>
    <w:rsid w:val="008E1029"/>
    <w:rsid w:val="008E10CD"/>
    <w:rsid w:val="008E124E"/>
    <w:rsid w:val="008E16F2"/>
    <w:rsid w:val="008E1E3B"/>
    <w:rsid w:val="008E2318"/>
    <w:rsid w:val="008E2682"/>
    <w:rsid w:val="008E2DD0"/>
    <w:rsid w:val="008E2F4F"/>
    <w:rsid w:val="008E317C"/>
    <w:rsid w:val="008E33D0"/>
    <w:rsid w:val="008E3C8D"/>
    <w:rsid w:val="008E3D57"/>
    <w:rsid w:val="008E3ECA"/>
    <w:rsid w:val="008E3EDA"/>
    <w:rsid w:val="008E4255"/>
    <w:rsid w:val="008E4FED"/>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2D4"/>
    <w:rsid w:val="008F2E1F"/>
    <w:rsid w:val="008F32C4"/>
    <w:rsid w:val="008F3461"/>
    <w:rsid w:val="008F353A"/>
    <w:rsid w:val="008F3960"/>
    <w:rsid w:val="008F3BC5"/>
    <w:rsid w:val="008F4335"/>
    <w:rsid w:val="008F45EE"/>
    <w:rsid w:val="008F4805"/>
    <w:rsid w:val="008F4E8C"/>
    <w:rsid w:val="008F501B"/>
    <w:rsid w:val="008F572F"/>
    <w:rsid w:val="008F576F"/>
    <w:rsid w:val="008F66C7"/>
    <w:rsid w:val="008F7752"/>
    <w:rsid w:val="0090034D"/>
    <w:rsid w:val="009010E5"/>
    <w:rsid w:val="0090143C"/>
    <w:rsid w:val="00901848"/>
    <w:rsid w:val="00901A3C"/>
    <w:rsid w:val="009023AC"/>
    <w:rsid w:val="0090289A"/>
    <w:rsid w:val="00902D5D"/>
    <w:rsid w:val="00903A10"/>
    <w:rsid w:val="00903A93"/>
    <w:rsid w:val="0090510D"/>
    <w:rsid w:val="00905BF8"/>
    <w:rsid w:val="009066EC"/>
    <w:rsid w:val="00906996"/>
    <w:rsid w:val="00907017"/>
    <w:rsid w:val="009070E8"/>
    <w:rsid w:val="00907E62"/>
    <w:rsid w:val="00910305"/>
    <w:rsid w:val="00910A03"/>
    <w:rsid w:val="00910C74"/>
    <w:rsid w:val="00911072"/>
    <w:rsid w:val="0091122A"/>
    <w:rsid w:val="00911249"/>
    <w:rsid w:val="009117D4"/>
    <w:rsid w:val="00911809"/>
    <w:rsid w:val="0091212F"/>
    <w:rsid w:val="009129B8"/>
    <w:rsid w:val="00913DED"/>
    <w:rsid w:val="009148A3"/>
    <w:rsid w:val="00914D0F"/>
    <w:rsid w:val="009167DA"/>
    <w:rsid w:val="009172B8"/>
    <w:rsid w:val="009175C9"/>
    <w:rsid w:val="00917957"/>
    <w:rsid w:val="00917D6A"/>
    <w:rsid w:val="00917D94"/>
    <w:rsid w:val="00920214"/>
    <w:rsid w:val="00921A1A"/>
    <w:rsid w:val="00921C19"/>
    <w:rsid w:val="0092221B"/>
    <w:rsid w:val="009231D5"/>
    <w:rsid w:val="00923F57"/>
    <w:rsid w:val="00923F80"/>
    <w:rsid w:val="00923FA1"/>
    <w:rsid w:val="009244A7"/>
    <w:rsid w:val="009248E2"/>
    <w:rsid w:val="009249DE"/>
    <w:rsid w:val="00925337"/>
    <w:rsid w:val="009253AD"/>
    <w:rsid w:val="0092546A"/>
    <w:rsid w:val="009259AB"/>
    <w:rsid w:val="009259C5"/>
    <w:rsid w:val="00925D5C"/>
    <w:rsid w:val="00925FD3"/>
    <w:rsid w:val="009264FE"/>
    <w:rsid w:val="0092715E"/>
    <w:rsid w:val="0092736E"/>
    <w:rsid w:val="009273F6"/>
    <w:rsid w:val="00927557"/>
    <w:rsid w:val="009275B7"/>
    <w:rsid w:val="00927C03"/>
    <w:rsid w:val="00927E10"/>
    <w:rsid w:val="00930891"/>
    <w:rsid w:val="00930F22"/>
    <w:rsid w:val="00931574"/>
    <w:rsid w:val="00931CBB"/>
    <w:rsid w:val="00931FF2"/>
    <w:rsid w:val="0093249A"/>
    <w:rsid w:val="009325DF"/>
    <w:rsid w:val="0093290E"/>
    <w:rsid w:val="00932A02"/>
    <w:rsid w:val="00932FAC"/>
    <w:rsid w:val="0093317F"/>
    <w:rsid w:val="00933B73"/>
    <w:rsid w:val="00933BAF"/>
    <w:rsid w:val="00934260"/>
    <w:rsid w:val="00934584"/>
    <w:rsid w:val="00934C10"/>
    <w:rsid w:val="00934CE0"/>
    <w:rsid w:val="00934DEF"/>
    <w:rsid w:val="00934FF5"/>
    <w:rsid w:val="009352F7"/>
    <w:rsid w:val="00935718"/>
    <w:rsid w:val="00935726"/>
    <w:rsid w:val="00935B71"/>
    <w:rsid w:val="00935C0F"/>
    <w:rsid w:val="00935DE7"/>
    <w:rsid w:val="00936E50"/>
    <w:rsid w:val="00936F18"/>
    <w:rsid w:val="0093795B"/>
    <w:rsid w:val="00937B28"/>
    <w:rsid w:val="00937CE9"/>
    <w:rsid w:val="00940E55"/>
    <w:rsid w:val="009425F2"/>
    <w:rsid w:val="00942697"/>
    <w:rsid w:val="0094290F"/>
    <w:rsid w:val="009429D5"/>
    <w:rsid w:val="00944139"/>
    <w:rsid w:val="00944825"/>
    <w:rsid w:val="00944A7C"/>
    <w:rsid w:val="00944DEC"/>
    <w:rsid w:val="00945369"/>
    <w:rsid w:val="00945CF3"/>
    <w:rsid w:val="009474B1"/>
    <w:rsid w:val="00947B06"/>
    <w:rsid w:val="009505CB"/>
    <w:rsid w:val="00950AE9"/>
    <w:rsid w:val="00950D40"/>
    <w:rsid w:val="00951244"/>
    <w:rsid w:val="0095142C"/>
    <w:rsid w:val="009516EF"/>
    <w:rsid w:val="00951AB9"/>
    <w:rsid w:val="00951ADA"/>
    <w:rsid w:val="00951C47"/>
    <w:rsid w:val="00951D86"/>
    <w:rsid w:val="009521AF"/>
    <w:rsid w:val="00952446"/>
    <w:rsid w:val="009526C2"/>
    <w:rsid w:val="009526CF"/>
    <w:rsid w:val="0095284F"/>
    <w:rsid w:val="00952CF0"/>
    <w:rsid w:val="00952FA6"/>
    <w:rsid w:val="0095327E"/>
    <w:rsid w:val="00953479"/>
    <w:rsid w:val="00954233"/>
    <w:rsid w:val="0095459D"/>
    <w:rsid w:val="009547B6"/>
    <w:rsid w:val="0095494E"/>
    <w:rsid w:val="00954FDB"/>
    <w:rsid w:val="009550B1"/>
    <w:rsid w:val="009554D4"/>
    <w:rsid w:val="00955D16"/>
    <w:rsid w:val="00955DA1"/>
    <w:rsid w:val="00956C71"/>
    <w:rsid w:val="0095719A"/>
    <w:rsid w:val="0095749F"/>
    <w:rsid w:val="0095775D"/>
    <w:rsid w:val="009577DB"/>
    <w:rsid w:val="00957A80"/>
    <w:rsid w:val="00957AC1"/>
    <w:rsid w:val="009604CC"/>
    <w:rsid w:val="00960A43"/>
    <w:rsid w:val="00960B60"/>
    <w:rsid w:val="00960CF0"/>
    <w:rsid w:val="00960D32"/>
    <w:rsid w:val="00960D9F"/>
    <w:rsid w:val="00960E1F"/>
    <w:rsid w:val="00961294"/>
    <w:rsid w:val="009615A4"/>
    <w:rsid w:val="00961BAB"/>
    <w:rsid w:val="00961DBF"/>
    <w:rsid w:val="00961EDA"/>
    <w:rsid w:val="00962B88"/>
    <w:rsid w:val="009635C1"/>
    <w:rsid w:val="00963B90"/>
    <w:rsid w:val="009640FB"/>
    <w:rsid w:val="00964F9A"/>
    <w:rsid w:val="0096503B"/>
    <w:rsid w:val="0096572C"/>
    <w:rsid w:val="009658B2"/>
    <w:rsid w:val="00966ACC"/>
    <w:rsid w:val="00966DDE"/>
    <w:rsid w:val="009671E2"/>
    <w:rsid w:val="00967327"/>
    <w:rsid w:val="0096733F"/>
    <w:rsid w:val="0096772B"/>
    <w:rsid w:val="00967AB2"/>
    <w:rsid w:val="00967B2A"/>
    <w:rsid w:val="0097022B"/>
    <w:rsid w:val="009711E2"/>
    <w:rsid w:val="0097124B"/>
    <w:rsid w:val="009713F0"/>
    <w:rsid w:val="0097141C"/>
    <w:rsid w:val="0097146B"/>
    <w:rsid w:val="009719CE"/>
    <w:rsid w:val="00972058"/>
    <w:rsid w:val="00972F08"/>
    <w:rsid w:val="00972F15"/>
    <w:rsid w:val="00973758"/>
    <w:rsid w:val="00973ECF"/>
    <w:rsid w:val="00973F5A"/>
    <w:rsid w:val="00974991"/>
    <w:rsid w:val="00974B73"/>
    <w:rsid w:val="00974BB4"/>
    <w:rsid w:val="00974E28"/>
    <w:rsid w:val="00975819"/>
    <w:rsid w:val="00975913"/>
    <w:rsid w:val="00975A39"/>
    <w:rsid w:val="00976330"/>
    <w:rsid w:val="009763C0"/>
    <w:rsid w:val="00976853"/>
    <w:rsid w:val="00976B0C"/>
    <w:rsid w:val="00976C4F"/>
    <w:rsid w:val="00976D3D"/>
    <w:rsid w:val="00981941"/>
    <w:rsid w:val="00981DF7"/>
    <w:rsid w:val="009825E5"/>
    <w:rsid w:val="009829E7"/>
    <w:rsid w:val="00983171"/>
    <w:rsid w:val="0098322C"/>
    <w:rsid w:val="0098326C"/>
    <w:rsid w:val="00983599"/>
    <w:rsid w:val="00983B7D"/>
    <w:rsid w:val="00984B20"/>
    <w:rsid w:val="00984B2A"/>
    <w:rsid w:val="00984BC6"/>
    <w:rsid w:val="00984EA9"/>
    <w:rsid w:val="00985141"/>
    <w:rsid w:val="009856B1"/>
    <w:rsid w:val="00985727"/>
    <w:rsid w:val="00985A49"/>
    <w:rsid w:val="00985B90"/>
    <w:rsid w:val="00986448"/>
    <w:rsid w:val="0098645E"/>
    <w:rsid w:val="0098732E"/>
    <w:rsid w:val="009875FE"/>
    <w:rsid w:val="0098777C"/>
    <w:rsid w:val="009900B9"/>
    <w:rsid w:val="00990358"/>
    <w:rsid w:val="00990A97"/>
    <w:rsid w:val="0099102D"/>
    <w:rsid w:val="00991130"/>
    <w:rsid w:val="00991156"/>
    <w:rsid w:val="00991770"/>
    <w:rsid w:val="00991AA5"/>
    <w:rsid w:val="00991C18"/>
    <w:rsid w:val="00991C9E"/>
    <w:rsid w:val="0099221F"/>
    <w:rsid w:val="00993B83"/>
    <w:rsid w:val="0099416A"/>
    <w:rsid w:val="009944C8"/>
    <w:rsid w:val="00994560"/>
    <w:rsid w:val="009949DD"/>
    <w:rsid w:val="00994B47"/>
    <w:rsid w:val="00994BB7"/>
    <w:rsid w:val="00994D95"/>
    <w:rsid w:val="00994F30"/>
    <w:rsid w:val="0099530A"/>
    <w:rsid w:val="00995CE2"/>
    <w:rsid w:val="00995E18"/>
    <w:rsid w:val="00995E5B"/>
    <w:rsid w:val="009963CC"/>
    <w:rsid w:val="00996455"/>
    <w:rsid w:val="009964C4"/>
    <w:rsid w:val="00997AB0"/>
    <w:rsid w:val="00997FA5"/>
    <w:rsid w:val="009A0054"/>
    <w:rsid w:val="009A2511"/>
    <w:rsid w:val="009A26EE"/>
    <w:rsid w:val="009A279A"/>
    <w:rsid w:val="009A2BB6"/>
    <w:rsid w:val="009A2C19"/>
    <w:rsid w:val="009A2D30"/>
    <w:rsid w:val="009A30AF"/>
    <w:rsid w:val="009A3952"/>
    <w:rsid w:val="009A3993"/>
    <w:rsid w:val="009A4545"/>
    <w:rsid w:val="009A4B92"/>
    <w:rsid w:val="009A4FCE"/>
    <w:rsid w:val="009A5809"/>
    <w:rsid w:val="009A5E31"/>
    <w:rsid w:val="009A5F0C"/>
    <w:rsid w:val="009A6110"/>
    <w:rsid w:val="009A6726"/>
    <w:rsid w:val="009A68C7"/>
    <w:rsid w:val="009A7268"/>
    <w:rsid w:val="009A7A56"/>
    <w:rsid w:val="009A7AD6"/>
    <w:rsid w:val="009A7C16"/>
    <w:rsid w:val="009A7EFE"/>
    <w:rsid w:val="009B0061"/>
    <w:rsid w:val="009B03C0"/>
    <w:rsid w:val="009B08BB"/>
    <w:rsid w:val="009B092C"/>
    <w:rsid w:val="009B0B26"/>
    <w:rsid w:val="009B0BA2"/>
    <w:rsid w:val="009B110E"/>
    <w:rsid w:val="009B1AA5"/>
    <w:rsid w:val="009B1B1B"/>
    <w:rsid w:val="009B1F2A"/>
    <w:rsid w:val="009B2CD3"/>
    <w:rsid w:val="009B349B"/>
    <w:rsid w:val="009B3753"/>
    <w:rsid w:val="009B3918"/>
    <w:rsid w:val="009B4085"/>
    <w:rsid w:val="009B4184"/>
    <w:rsid w:val="009B43C3"/>
    <w:rsid w:val="009B4794"/>
    <w:rsid w:val="009B4A40"/>
    <w:rsid w:val="009B4CBA"/>
    <w:rsid w:val="009B5120"/>
    <w:rsid w:val="009B54FA"/>
    <w:rsid w:val="009B5515"/>
    <w:rsid w:val="009B56DC"/>
    <w:rsid w:val="009B588D"/>
    <w:rsid w:val="009B663C"/>
    <w:rsid w:val="009B6911"/>
    <w:rsid w:val="009B6B15"/>
    <w:rsid w:val="009B6C98"/>
    <w:rsid w:val="009B6D1C"/>
    <w:rsid w:val="009B7046"/>
    <w:rsid w:val="009B717E"/>
    <w:rsid w:val="009B74DA"/>
    <w:rsid w:val="009B7995"/>
    <w:rsid w:val="009B7F4E"/>
    <w:rsid w:val="009C020C"/>
    <w:rsid w:val="009C069A"/>
    <w:rsid w:val="009C0D70"/>
    <w:rsid w:val="009C10F0"/>
    <w:rsid w:val="009C115A"/>
    <w:rsid w:val="009C3610"/>
    <w:rsid w:val="009C3CE9"/>
    <w:rsid w:val="009C3F94"/>
    <w:rsid w:val="009C4471"/>
    <w:rsid w:val="009C4592"/>
    <w:rsid w:val="009C486A"/>
    <w:rsid w:val="009C4CB8"/>
    <w:rsid w:val="009C4DE1"/>
    <w:rsid w:val="009C55F9"/>
    <w:rsid w:val="009C5A7A"/>
    <w:rsid w:val="009C5AB7"/>
    <w:rsid w:val="009C6E64"/>
    <w:rsid w:val="009D075E"/>
    <w:rsid w:val="009D09A0"/>
    <w:rsid w:val="009D09EB"/>
    <w:rsid w:val="009D121B"/>
    <w:rsid w:val="009D165D"/>
    <w:rsid w:val="009D1CB2"/>
    <w:rsid w:val="009D1D3E"/>
    <w:rsid w:val="009D2282"/>
    <w:rsid w:val="009D22C8"/>
    <w:rsid w:val="009D26CB"/>
    <w:rsid w:val="009D3029"/>
    <w:rsid w:val="009D338B"/>
    <w:rsid w:val="009D391E"/>
    <w:rsid w:val="009D3981"/>
    <w:rsid w:val="009D4217"/>
    <w:rsid w:val="009D4229"/>
    <w:rsid w:val="009D4283"/>
    <w:rsid w:val="009D42CE"/>
    <w:rsid w:val="009D430C"/>
    <w:rsid w:val="009D43D0"/>
    <w:rsid w:val="009D4895"/>
    <w:rsid w:val="009D491A"/>
    <w:rsid w:val="009D513A"/>
    <w:rsid w:val="009D56C8"/>
    <w:rsid w:val="009D5956"/>
    <w:rsid w:val="009D66C5"/>
    <w:rsid w:val="009D6918"/>
    <w:rsid w:val="009D7CF5"/>
    <w:rsid w:val="009E051C"/>
    <w:rsid w:val="009E0697"/>
    <w:rsid w:val="009E08C7"/>
    <w:rsid w:val="009E14B6"/>
    <w:rsid w:val="009E1C12"/>
    <w:rsid w:val="009E1E2F"/>
    <w:rsid w:val="009E2D8A"/>
    <w:rsid w:val="009E3A50"/>
    <w:rsid w:val="009E3C5A"/>
    <w:rsid w:val="009E3D52"/>
    <w:rsid w:val="009E412C"/>
    <w:rsid w:val="009E4246"/>
    <w:rsid w:val="009E427F"/>
    <w:rsid w:val="009E4962"/>
    <w:rsid w:val="009E4997"/>
    <w:rsid w:val="009E57D9"/>
    <w:rsid w:val="009E625C"/>
    <w:rsid w:val="009E6793"/>
    <w:rsid w:val="009E689B"/>
    <w:rsid w:val="009E6B17"/>
    <w:rsid w:val="009E707F"/>
    <w:rsid w:val="009E7091"/>
    <w:rsid w:val="009E7895"/>
    <w:rsid w:val="009E78D0"/>
    <w:rsid w:val="009E7C8D"/>
    <w:rsid w:val="009E7EEB"/>
    <w:rsid w:val="009F0139"/>
    <w:rsid w:val="009F0321"/>
    <w:rsid w:val="009F1DA8"/>
    <w:rsid w:val="009F22AC"/>
    <w:rsid w:val="009F3023"/>
    <w:rsid w:val="009F3168"/>
    <w:rsid w:val="009F3764"/>
    <w:rsid w:val="009F427D"/>
    <w:rsid w:val="009F4AB1"/>
    <w:rsid w:val="009F4C2B"/>
    <w:rsid w:val="009F5336"/>
    <w:rsid w:val="009F5415"/>
    <w:rsid w:val="009F561D"/>
    <w:rsid w:val="009F5A33"/>
    <w:rsid w:val="009F778E"/>
    <w:rsid w:val="009F7AA8"/>
    <w:rsid w:val="009F7C2B"/>
    <w:rsid w:val="00A00289"/>
    <w:rsid w:val="00A01013"/>
    <w:rsid w:val="00A01071"/>
    <w:rsid w:val="00A011FE"/>
    <w:rsid w:val="00A01203"/>
    <w:rsid w:val="00A01597"/>
    <w:rsid w:val="00A017DA"/>
    <w:rsid w:val="00A02322"/>
    <w:rsid w:val="00A025D2"/>
    <w:rsid w:val="00A02A23"/>
    <w:rsid w:val="00A02DE3"/>
    <w:rsid w:val="00A03566"/>
    <w:rsid w:val="00A04223"/>
    <w:rsid w:val="00A04442"/>
    <w:rsid w:val="00A06814"/>
    <w:rsid w:val="00A06B9D"/>
    <w:rsid w:val="00A06D05"/>
    <w:rsid w:val="00A07B03"/>
    <w:rsid w:val="00A07E1D"/>
    <w:rsid w:val="00A10F8B"/>
    <w:rsid w:val="00A11310"/>
    <w:rsid w:val="00A116A5"/>
    <w:rsid w:val="00A117AD"/>
    <w:rsid w:val="00A11DA2"/>
    <w:rsid w:val="00A1286D"/>
    <w:rsid w:val="00A12E19"/>
    <w:rsid w:val="00A13168"/>
    <w:rsid w:val="00A132BC"/>
    <w:rsid w:val="00A133E4"/>
    <w:rsid w:val="00A13A79"/>
    <w:rsid w:val="00A1403B"/>
    <w:rsid w:val="00A14331"/>
    <w:rsid w:val="00A149BD"/>
    <w:rsid w:val="00A14A7C"/>
    <w:rsid w:val="00A14C53"/>
    <w:rsid w:val="00A14D18"/>
    <w:rsid w:val="00A14E9D"/>
    <w:rsid w:val="00A156C9"/>
    <w:rsid w:val="00A161EC"/>
    <w:rsid w:val="00A162AC"/>
    <w:rsid w:val="00A17997"/>
    <w:rsid w:val="00A20DA8"/>
    <w:rsid w:val="00A21154"/>
    <w:rsid w:val="00A212AA"/>
    <w:rsid w:val="00A217A4"/>
    <w:rsid w:val="00A219A5"/>
    <w:rsid w:val="00A21A28"/>
    <w:rsid w:val="00A21D5B"/>
    <w:rsid w:val="00A221CC"/>
    <w:rsid w:val="00A22286"/>
    <w:rsid w:val="00A22559"/>
    <w:rsid w:val="00A2261A"/>
    <w:rsid w:val="00A22A7C"/>
    <w:rsid w:val="00A22F33"/>
    <w:rsid w:val="00A239A7"/>
    <w:rsid w:val="00A23A16"/>
    <w:rsid w:val="00A23D8F"/>
    <w:rsid w:val="00A24C65"/>
    <w:rsid w:val="00A24CC4"/>
    <w:rsid w:val="00A24EA0"/>
    <w:rsid w:val="00A25AEE"/>
    <w:rsid w:val="00A260E8"/>
    <w:rsid w:val="00A26376"/>
    <w:rsid w:val="00A2670A"/>
    <w:rsid w:val="00A267C3"/>
    <w:rsid w:val="00A26BE1"/>
    <w:rsid w:val="00A26F53"/>
    <w:rsid w:val="00A272B3"/>
    <w:rsid w:val="00A2754A"/>
    <w:rsid w:val="00A30B46"/>
    <w:rsid w:val="00A30C5A"/>
    <w:rsid w:val="00A30E30"/>
    <w:rsid w:val="00A316E2"/>
    <w:rsid w:val="00A3232F"/>
    <w:rsid w:val="00A32AF8"/>
    <w:rsid w:val="00A32CEF"/>
    <w:rsid w:val="00A32E20"/>
    <w:rsid w:val="00A32F0C"/>
    <w:rsid w:val="00A33001"/>
    <w:rsid w:val="00A33043"/>
    <w:rsid w:val="00A3308B"/>
    <w:rsid w:val="00A33FD9"/>
    <w:rsid w:val="00A348EA"/>
    <w:rsid w:val="00A34AB3"/>
    <w:rsid w:val="00A34FB7"/>
    <w:rsid w:val="00A35477"/>
    <w:rsid w:val="00A354EA"/>
    <w:rsid w:val="00A35E40"/>
    <w:rsid w:val="00A36597"/>
    <w:rsid w:val="00A36A39"/>
    <w:rsid w:val="00A36D3B"/>
    <w:rsid w:val="00A376FD"/>
    <w:rsid w:val="00A37BC4"/>
    <w:rsid w:val="00A40494"/>
    <w:rsid w:val="00A406CC"/>
    <w:rsid w:val="00A4075A"/>
    <w:rsid w:val="00A40803"/>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4FF"/>
    <w:rsid w:val="00A43782"/>
    <w:rsid w:val="00A43B15"/>
    <w:rsid w:val="00A43F88"/>
    <w:rsid w:val="00A43FC7"/>
    <w:rsid w:val="00A44710"/>
    <w:rsid w:val="00A44C38"/>
    <w:rsid w:val="00A454E7"/>
    <w:rsid w:val="00A45908"/>
    <w:rsid w:val="00A45F0E"/>
    <w:rsid w:val="00A46227"/>
    <w:rsid w:val="00A467DE"/>
    <w:rsid w:val="00A4687B"/>
    <w:rsid w:val="00A46AD4"/>
    <w:rsid w:val="00A46BAE"/>
    <w:rsid w:val="00A5058C"/>
    <w:rsid w:val="00A505C0"/>
    <w:rsid w:val="00A50D09"/>
    <w:rsid w:val="00A50EA9"/>
    <w:rsid w:val="00A50F2F"/>
    <w:rsid w:val="00A51ECD"/>
    <w:rsid w:val="00A51F65"/>
    <w:rsid w:val="00A52A5E"/>
    <w:rsid w:val="00A52E93"/>
    <w:rsid w:val="00A53059"/>
    <w:rsid w:val="00A53403"/>
    <w:rsid w:val="00A535AD"/>
    <w:rsid w:val="00A54084"/>
    <w:rsid w:val="00A5471B"/>
    <w:rsid w:val="00A549CA"/>
    <w:rsid w:val="00A54AAA"/>
    <w:rsid w:val="00A54B5A"/>
    <w:rsid w:val="00A54F1C"/>
    <w:rsid w:val="00A56DCC"/>
    <w:rsid w:val="00A57336"/>
    <w:rsid w:val="00A574E2"/>
    <w:rsid w:val="00A5781B"/>
    <w:rsid w:val="00A57A64"/>
    <w:rsid w:val="00A57FA8"/>
    <w:rsid w:val="00A607AF"/>
    <w:rsid w:val="00A608D2"/>
    <w:rsid w:val="00A6158E"/>
    <w:rsid w:val="00A623FD"/>
    <w:rsid w:val="00A6258F"/>
    <w:rsid w:val="00A625A2"/>
    <w:rsid w:val="00A629BF"/>
    <w:rsid w:val="00A62CBF"/>
    <w:rsid w:val="00A64617"/>
    <w:rsid w:val="00A64F38"/>
    <w:rsid w:val="00A651AC"/>
    <w:rsid w:val="00A65292"/>
    <w:rsid w:val="00A65578"/>
    <w:rsid w:val="00A65DC6"/>
    <w:rsid w:val="00A65DD1"/>
    <w:rsid w:val="00A661A8"/>
    <w:rsid w:val="00A66228"/>
    <w:rsid w:val="00A667A2"/>
    <w:rsid w:val="00A66AFD"/>
    <w:rsid w:val="00A66E51"/>
    <w:rsid w:val="00A66F7B"/>
    <w:rsid w:val="00A66FD9"/>
    <w:rsid w:val="00A67588"/>
    <w:rsid w:val="00A67D46"/>
    <w:rsid w:val="00A70357"/>
    <w:rsid w:val="00A70FFB"/>
    <w:rsid w:val="00A712B8"/>
    <w:rsid w:val="00A721C5"/>
    <w:rsid w:val="00A72219"/>
    <w:rsid w:val="00A725E3"/>
    <w:rsid w:val="00A726F2"/>
    <w:rsid w:val="00A72A07"/>
    <w:rsid w:val="00A73222"/>
    <w:rsid w:val="00A73493"/>
    <w:rsid w:val="00A73984"/>
    <w:rsid w:val="00A73A8D"/>
    <w:rsid w:val="00A74507"/>
    <w:rsid w:val="00A748A0"/>
    <w:rsid w:val="00A74B27"/>
    <w:rsid w:val="00A74D5F"/>
    <w:rsid w:val="00A75581"/>
    <w:rsid w:val="00A75706"/>
    <w:rsid w:val="00A75B37"/>
    <w:rsid w:val="00A75C2A"/>
    <w:rsid w:val="00A75FA4"/>
    <w:rsid w:val="00A7685A"/>
    <w:rsid w:val="00A77A28"/>
    <w:rsid w:val="00A77D01"/>
    <w:rsid w:val="00A80434"/>
    <w:rsid w:val="00A80B92"/>
    <w:rsid w:val="00A812DA"/>
    <w:rsid w:val="00A81790"/>
    <w:rsid w:val="00A81C9A"/>
    <w:rsid w:val="00A81D22"/>
    <w:rsid w:val="00A826B4"/>
    <w:rsid w:val="00A833E4"/>
    <w:rsid w:val="00A8383A"/>
    <w:rsid w:val="00A843F7"/>
    <w:rsid w:val="00A84836"/>
    <w:rsid w:val="00A84A2A"/>
    <w:rsid w:val="00A84B69"/>
    <w:rsid w:val="00A84EE4"/>
    <w:rsid w:val="00A856C9"/>
    <w:rsid w:val="00A85DF6"/>
    <w:rsid w:val="00A8606C"/>
    <w:rsid w:val="00A866C4"/>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2FEB"/>
    <w:rsid w:val="00A939FA"/>
    <w:rsid w:val="00A93DB3"/>
    <w:rsid w:val="00A93F57"/>
    <w:rsid w:val="00A93FF3"/>
    <w:rsid w:val="00A94BC2"/>
    <w:rsid w:val="00A94C74"/>
    <w:rsid w:val="00A95248"/>
    <w:rsid w:val="00A95CA1"/>
    <w:rsid w:val="00A95D84"/>
    <w:rsid w:val="00A966C3"/>
    <w:rsid w:val="00A97034"/>
    <w:rsid w:val="00A978CB"/>
    <w:rsid w:val="00AA03BB"/>
    <w:rsid w:val="00AA067A"/>
    <w:rsid w:val="00AA0B7E"/>
    <w:rsid w:val="00AA0CB7"/>
    <w:rsid w:val="00AA0E86"/>
    <w:rsid w:val="00AA102F"/>
    <w:rsid w:val="00AA138A"/>
    <w:rsid w:val="00AA1703"/>
    <w:rsid w:val="00AA191A"/>
    <w:rsid w:val="00AA2867"/>
    <w:rsid w:val="00AA31D7"/>
    <w:rsid w:val="00AA32BF"/>
    <w:rsid w:val="00AA3D67"/>
    <w:rsid w:val="00AA4497"/>
    <w:rsid w:val="00AA4B27"/>
    <w:rsid w:val="00AA4BB8"/>
    <w:rsid w:val="00AA4D5B"/>
    <w:rsid w:val="00AA4DDC"/>
    <w:rsid w:val="00AA4F51"/>
    <w:rsid w:val="00AA53A0"/>
    <w:rsid w:val="00AA54A2"/>
    <w:rsid w:val="00AA54A8"/>
    <w:rsid w:val="00AA551D"/>
    <w:rsid w:val="00AA5D99"/>
    <w:rsid w:val="00AA662F"/>
    <w:rsid w:val="00AA6650"/>
    <w:rsid w:val="00AA7514"/>
    <w:rsid w:val="00AA7547"/>
    <w:rsid w:val="00AA76F6"/>
    <w:rsid w:val="00AB0082"/>
    <w:rsid w:val="00AB0151"/>
    <w:rsid w:val="00AB06C6"/>
    <w:rsid w:val="00AB13E9"/>
    <w:rsid w:val="00AB15C0"/>
    <w:rsid w:val="00AB1BCD"/>
    <w:rsid w:val="00AB1C29"/>
    <w:rsid w:val="00AB1C31"/>
    <w:rsid w:val="00AB23B8"/>
    <w:rsid w:val="00AB2744"/>
    <w:rsid w:val="00AB27B1"/>
    <w:rsid w:val="00AB2A9F"/>
    <w:rsid w:val="00AB2D9A"/>
    <w:rsid w:val="00AB3E69"/>
    <w:rsid w:val="00AB3FA2"/>
    <w:rsid w:val="00AB40FB"/>
    <w:rsid w:val="00AB428A"/>
    <w:rsid w:val="00AB465F"/>
    <w:rsid w:val="00AB4693"/>
    <w:rsid w:val="00AB4BD3"/>
    <w:rsid w:val="00AB5360"/>
    <w:rsid w:val="00AB5571"/>
    <w:rsid w:val="00AB56B2"/>
    <w:rsid w:val="00AB57EB"/>
    <w:rsid w:val="00AB5A60"/>
    <w:rsid w:val="00AB5A7D"/>
    <w:rsid w:val="00AB5C19"/>
    <w:rsid w:val="00AB5C7E"/>
    <w:rsid w:val="00AB6EB6"/>
    <w:rsid w:val="00AB74F0"/>
    <w:rsid w:val="00AB7C22"/>
    <w:rsid w:val="00AB7F60"/>
    <w:rsid w:val="00AC00A1"/>
    <w:rsid w:val="00AC0A1E"/>
    <w:rsid w:val="00AC0C09"/>
    <w:rsid w:val="00AC0C31"/>
    <w:rsid w:val="00AC0EDD"/>
    <w:rsid w:val="00AC15AD"/>
    <w:rsid w:val="00AC185D"/>
    <w:rsid w:val="00AC1A1C"/>
    <w:rsid w:val="00AC26C5"/>
    <w:rsid w:val="00AC27CE"/>
    <w:rsid w:val="00AC396B"/>
    <w:rsid w:val="00AC39A5"/>
    <w:rsid w:val="00AC3AE0"/>
    <w:rsid w:val="00AC40CD"/>
    <w:rsid w:val="00AC45A7"/>
    <w:rsid w:val="00AC4625"/>
    <w:rsid w:val="00AC4807"/>
    <w:rsid w:val="00AC4AFE"/>
    <w:rsid w:val="00AC52F3"/>
    <w:rsid w:val="00AC5948"/>
    <w:rsid w:val="00AC5E61"/>
    <w:rsid w:val="00AC5F76"/>
    <w:rsid w:val="00AC6215"/>
    <w:rsid w:val="00AC665B"/>
    <w:rsid w:val="00AC677D"/>
    <w:rsid w:val="00AC6B83"/>
    <w:rsid w:val="00AC6D55"/>
    <w:rsid w:val="00AC6E1E"/>
    <w:rsid w:val="00AC6F35"/>
    <w:rsid w:val="00AC7454"/>
    <w:rsid w:val="00AC7EE9"/>
    <w:rsid w:val="00AD0181"/>
    <w:rsid w:val="00AD0472"/>
    <w:rsid w:val="00AD0D4A"/>
    <w:rsid w:val="00AD136B"/>
    <w:rsid w:val="00AD151D"/>
    <w:rsid w:val="00AD198E"/>
    <w:rsid w:val="00AD1C3D"/>
    <w:rsid w:val="00AD2D67"/>
    <w:rsid w:val="00AD316C"/>
    <w:rsid w:val="00AD375E"/>
    <w:rsid w:val="00AD39AB"/>
    <w:rsid w:val="00AD3A5E"/>
    <w:rsid w:val="00AD3CED"/>
    <w:rsid w:val="00AD444A"/>
    <w:rsid w:val="00AD45A6"/>
    <w:rsid w:val="00AD53FA"/>
    <w:rsid w:val="00AD552F"/>
    <w:rsid w:val="00AD595D"/>
    <w:rsid w:val="00AD5A5A"/>
    <w:rsid w:val="00AD608C"/>
    <w:rsid w:val="00AD65A5"/>
    <w:rsid w:val="00AD65E7"/>
    <w:rsid w:val="00AD67D9"/>
    <w:rsid w:val="00AD7D3A"/>
    <w:rsid w:val="00AD7FCD"/>
    <w:rsid w:val="00AE0023"/>
    <w:rsid w:val="00AE00E0"/>
    <w:rsid w:val="00AE01D5"/>
    <w:rsid w:val="00AE0BB1"/>
    <w:rsid w:val="00AE0FC7"/>
    <w:rsid w:val="00AE1563"/>
    <w:rsid w:val="00AE1644"/>
    <w:rsid w:val="00AE18F9"/>
    <w:rsid w:val="00AE21C6"/>
    <w:rsid w:val="00AE27D4"/>
    <w:rsid w:val="00AE2896"/>
    <w:rsid w:val="00AE2BE6"/>
    <w:rsid w:val="00AE2F18"/>
    <w:rsid w:val="00AE3183"/>
    <w:rsid w:val="00AE3914"/>
    <w:rsid w:val="00AE3EC8"/>
    <w:rsid w:val="00AE3EE2"/>
    <w:rsid w:val="00AE46CF"/>
    <w:rsid w:val="00AE498B"/>
    <w:rsid w:val="00AE5004"/>
    <w:rsid w:val="00AE5047"/>
    <w:rsid w:val="00AE5228"/>
    <w:rsid w:val="00AE5539"/>
    <w:rsid w:val="00AE588A"/>
    <w:rsid w:val="00AE5EAB"/>
    <w:rsid w:val="00AE6764"/>
    <w:rsid w:val="00AE6844"/>
    <w:rsid w:val="00AE6922"/>
    <w:rsid w:val="00AE6CC4"/>
    <w:rsid w:val="00AE6E89"/>
    <w:rsid w:val="00AE781D"/>
    <w:rsid w:val="00AE7D3C"/>
    <w:rsid w:val="00AE7EE5"/>
    <w:rsid w:val="00AE7F30"/>
    <w:rsid w:val="00AF0696"/>
    <w:rsid w:val="00AF0967"/>
    <w:rsid w:val="00AF0C2F"/>
    <w:rsid w:val="00AF12B0"/>
    <w:rsid w:val="00AF175C"/>
    <w:rsid w:val="00AF18B9"/>
    <w:rsid w:val="00AF1DA2"/>
    <w:rsid w:val="00AF1E7A"/>
    <w:rsid w:val="00AF2180"/>
    <w:rsid w:val="00AF25AF"/>
    <w:rsid w:val="00AF2BDC"/>
    <w:rsid w:val="00AF304C"/>
    <w:rsid w:val="00AF3791"/>
    <w:rsid w:val="00AF3862"/>
    <w:rsid w:val="00AF397A"/>
    <w:rsid w:val="00AF3FEA"/>
    <w:rsid w:val="00AF48DE"/>
    <w:rsid w:val="00AF5641"/>
    <w:rsid w:val="00AF5C07"/>
    <w:rsid w:val="00AF5E32"/>
    <w:rsid w:val="00AF5E7D"/>
    <w:rsid w:val="00AF5F4E"/>
    <w:rsid w:val="00AF6126"/>
    <w:rsid w:val="00AF636E"/>
    <w:rsid w:val="00AF6ACE"/>
    <w:rsid w:val="00AF75C5"/>
    <w:rsid w:val="00AF7AFB"/>
    <w:rsid w:val="00AF7CC0"/>
    <w:rsid w:val="00AF7D8D"/>
    <w:rsid w:val="00AF7F6C"/>
    <w:rsid w:val="00AF7FE7"/>
    <w:rsid w:val="00AF7FFE"/>
    <w:rsid w:val="00B005CD"/>
    <w:rsid w:val="00B007D4"/>
    <w:rsid w:val="00B00C97"/>
    <w:rsid w:val="00B00CAB"/>
    <w:rsid w:val="00B01806"/>
    <w:rsid w:val="00B01851"/>
    <w:rsid w:val="00B01C24"/>
    <w:rsid w:val="00B01F0E"/>
    <w:rsid w:val="00B02059"/>
    <w:rsid w:val="00B02167"/>
    <w:rsid w:val="00B025B3"/>
    <w:rsid w:val="00B025E7"/>
    <w:rsid w:val="00B02997"/>
    <w:rsid w:val="00B02B9C"/>
    <w:rsid w:val="00B02C95"/>
    <w:rsid w:val="00B03146"/>
    <w:rsid w:val="00B0344A"/>
    <w:rsid w:val="00B037A0"/>
    <w:rsid w:val="00B0381D"/>
    <w:rsid w:val="00B039AC"/>
    <w:rsid w:val="00B03FA3"/>
    <w:rsid w:val="00B042C2"/>
    <w:rsid w:val="00B043E4"/>
    <w:rsid w:val="00B04951"/>
    <w:rsid w:val="00B04C89"/>
    <w:rsid w:val="00B06A9B"/>
    <w:rsid w:val="00B06AA7"/>
    <w:rsid w:val="00B06D0C"/>
    <w:rsid w:val="00B07B94"/>
    <w:rsid w:val="00B07EB7"/>
    <w:rsid w:val="00B103DA"/>
    <w:rsid w:val="00B10B63"/>
    <w:rsid w:val="00B11754"/>
    <w:rsid w:val="00B11D00"/>
    <w:rsid w:val="00B11D04"/>
    <w:rsid w:val="00B12198"/>
    <w:rsid w:val="00B12903"/>
    <w:rsid w:val="00B12DE3"/>
    <w:rsid w:val="00B139B9"/>
    <w:rsid w:val="00B13FA0"/>
    <w:rsid w:val="00B14476"/>
    <w:rsid w:val="00B14700"/>
    <w:rsid w:val="00B14D53"/>
    <w:rsid w:val="00B14E2B"/>
    <w:rsid w:val="00B15F37"/>
    <w:rsid w:val="00B160AF"/>
    <w:rsid w:val="00B17079"/>
    <w:rsid w:val="00B176FC"/>
    <w:rsid w:val="00B17AA6"/>
    <w:rsid w:val="00B205D8"/>
    <w:rsid w:val="00B2086B"/>
    <w:rsid w:val="00B20B18"/>
    <w:rsid w:val="00B20BBD"/>
    <w:rsid w:val="00B20E80"/>
    <w:rsid w:val="00B20F59"/>
    <w:rsid w:val="00B2106D"/>
    <w:rsid w:val="00B21B49"/>
    <w:rsid w:val="00B21E57"/>
    <w:rsid w:val="00B21FCA"/>
    <w:rsid w:val="00B2224F"/>
    <w:rsid w:val="00B2248C"/>
    <w:rsid w:val="00B229A2"/>
    <w:rsid w:val="00B22CEF"/>
    <w:rsid w:val="00B231DD"/>
    <w:rsid w:val="00B233AB"/>
    <w:rsid w:val="00B23675"/>
    <w:rsid w:val="00B23BF9"/>
    <w:rsid w:val="00B23F9E"/>
    <w:rsid w:val="00B24532"/>
    <w:rsid w:val="00B24B51"/>
    <w:rsid w:val="00B24BD7"/>
    <w:rsid w:val="00B25408"/>
    <w:rsid w:val="00B25428"/>
    <w:rsid w:val="00B255E2"/>
    <w:rsid w:val="00B2570D"/>
    <w:rsid w:val="00B25CEF"/>
    <w:rsid w:val="00B25D66"/>
    <w:rsid w:val="00B25E26"/>
    <w:rsid w:val="00B25E6E"/>
    <w:rsid w:val="00B25E7C"/>
    <w:rsid w:val="00B26024"/>
    <w:rsid w:val="00B26433"/>
    <w:rsid w:val="00B264B7"/>
    <w:rsid w:val="00B26A92"/>
    <w:rsid w:val="00B26B13"/>
    <w:rsid w:val="00B26BE0"/>
    <w:rsid w:val="00B26CF8"/>
    <w:rsid w:val="00B26D4F"/>
    <w:rsid w:val="00B27109"/>
    <w:rsid w:val="00B27DCE"/>
    <w:rsid w:val="00B305B9"/>
    <w:rsid w:val="00B30819"/>
    <w:rsid w:val="00B30FD5"/>
    <w:rsid w:val="00B31F8E"/>
    <w:rsid w:val="00B320A8"/>
    <w:rsid w:val="00B3222E"/>
    <w:rsid w:val="00B322EA"/>
    <w:rsid w:val="00B32B43"/>
    <w:rsid w:val="00B32C66"/>
    <w:rsid w:val="00B32C94"/>
    <w:rsid w:val="00B33458"/>
    <w:rsid w:val="00B34319"/>
    <w:rsid w:val="00B3432A"/>
    <w:rsid w:val="00B3459D"/>
    <w:rsid w:val="00B348AE"/>
    <w:rsid w:val="00B34B8B"/>
    <w:rsid w:val="00B35256"/>
    <w:rsid w:val="00B352D6"/>
    <w:rsid w:val="00B35835"/>
    <w:rsid w:val="00B35E65"/>
    <w:rsid w:val="00B362F0"/>
    <w:rsid w:val="00B364C9"/>
    <w:rsid w:val="00B3663A"/>
    <w:rsid w:val="00B367B6"/>
    <w:rsid w:val="00B36820"/>
    <w:rsid w:val="00B36A88"/>
    <w:rsid w:val="00B373BD"/>
    <w:rsid w:val="00B37555"/>
    <w:rsid w:val="00B37715"/>
    <w:rsid w:val="00B37B07"/>
    <w:rsid w:val="00B37C65"/>
    <w:rsid w:val="00B37F23"/>
    <w:rsid w:val="00B404C9"/>
    <w:rsid w:val="00B40A48"/>
    <w:rsid w:val="00B40B7A"/>
    <w:rsid w:val="00B41366"/>
    <w:rsid w:val="00B41AB4"/>
    <w:rsid w:val="00B41D5E"/>
    <w:rsid w:val="00B425A4"/>
    <w:rsid w:val="00B427BE"/>
    <w:rsid w:val="00B4284E"/>
    <w:rsid w:val="00B428D2"/>
    <w:rsid w:val="00B42AF4"/>
    <w:rsid w:val="00B42FA6"/>
    <w:rsid w:val="00B43127"/>
    <w:rsid w:val="00B43584"/>
    <w:rsid w:val="00B435CA"/>
    <w:rsid w:val="00B438CC"/>
    <w:rsid w:val="00B43DF7"/>
    <w:rsid w:val="00B43F42"/>
    <w:rsid w:val="00B440DD"/>
    <w:rsid w:val="00B443EF"/>
    <w:rsid w:val="00B44792"/>
    <w:rsid w:val="00B448C2"/>
    <w:rsid w:val="00B449BF"/>
    <w:rsid w:val="00B45445"/>
    <w:rsid w:val="00B4544C"/>
    <w:rsid w:val="00B45719"/>
    <w:rsid w:val="00B4575D"/>
    <w:rsid w:val="00B45849"/>
    <w:rsid w:val="00B45E32"/>
    <w:rsid w:val="00B462A7"/>
    <w:rsid w:val="00B46356"/>
    <w:rsid w:val="00B4640C"/>
    <w:rsid w:val="00B467EE"/>
    <w:rsid w:val="00B46E52"/>
    <w:rsid w:val="00B4704D"/>
    <w:rsid w:val="00B47144"/>
    <w:rsid w:val="00B473C1"/>
    <w:rsid w:val="00B475B7"/>
    <w:rsid w:val="00B479C3"/>
    <w:rsid w:val="00B47CA3"/>
    <w:rsid w:val="00B47CD5"/>
    <w:rsid w:val="00B47F73"/>
    <w:rsid w:val="00B50081"/>
    <w:rsid w:val="00B503AA"/>
    <w:rsid w:val="00B503D4"/>
    <w:rsid w:val="00B50451"/>
    <w:rsid w:val="00B50640"/>
    <w:rsid w:val="00B50A3F"/>
    <w:rsid w:val="00B50B56"/>
    <w:rsid w:val="00B50E10"/>
    <w:rsid w:val="00B51019"/>
    <w:rsid w:val="00B515DD"/>
    <w:rsid w:val="00B52165"/>
    <w:rsid w:val="00B522D0"/>
    <w:rsid w:val="00B52558"/>
    <w:rsid w:val="00B5316B"/>
    <w:rsid w:val="00B532B6"/>
    <w:rsid w:val="00B532E4"/>
    <w:rsid w:val="00B53C5A"/>
    <w:rsid w:val="00B5446B"/>
    <w:rsid w:val="00B545C6"/>
    <w:rsid w:val="00B54713"/>
    <w:rsid w:val="00B54946"/>
    <w:rsid w:val="00B54C94"/>
    <w:rsid w:val="00B54DB3"/>
    <w:rsid w:val="00B5505A"/>
    <w:rsid w:val="00B550B3"/>
    <w:rsid w:val="00B550CE"/>
    <w:rsid w:val="00B551CA"/>
    <w:rsid w:val="00B55783"/>
    <w:rsid w:val="00B56005"/>
    <w:rsid w:val="00B56036"/>
    <w:rsid w:val="00B56B11"/>
    <w:rsid w:val="00B5714B"/>
    <w:rsid w:val="00B57302"/>
    <w:rsid w:val="00B57A98"/>
    <w:rsid w:val="00B60C6D"/>
    <w:rsid w:val="00B6166C"/>
    <w:rsid w:val="00B6293E"/>
    <w:rsid w:val="00B629ED"/>
    <w:rsid w:val="00B6387A"/>
    <w:rsid w:val="00B63975"/>
    <w:rsid w:val="00B64374"/>
    <w:rsid w:val="00B645DC"/>
    <w:rsid w:val="00B64D25"/>
    <w:rsid w:val="00B64F20"/>
    <w:rsid w:val="00B64FC6"/>
    <w:rsid w:val="00B65047"/>
    <w:rsid w:val="00B650E7"/>
    <w:rsid w:val="00B654B8"/>
    <w:rsid w:val="00B65621"/>
    <w:rsid w:val="00B65E1A"/>
    <w:rsid w:val="00B65EAD"/>
    <w:rsid w:val="00B66035"/>
    <w:rsid w:val="00B66522"/>
    <w:rsid w:val="00B665B3"/>
    <w:rsid w:val="00B6691E"/>
    <w:rsid w:val="00B67137"/>
    <w:rsid w:val="00B67221"/>
    <w:rsid w:val="00B6757D"/>
    <w:rsid w:val="00B6763C"/>
    <w:rsid w:val="00B7000E"/>
    <w:rsid w:val="00B705F8"/>
    <w:rsid w:val="00B70855"/>
    <w:rsid w:val="00B708F1"/>
    <w:rsid w:val="00B70957"/>
    <w:rsid w:val="00B70D8C"/>
    <w:rsid w:val="00B71E47"/>
    <w:rsid w:val="00B72110"/>
    <w:rsid w:val="00B72237"/>
    <w:rsid w:val="00B726B0"/>
    <w:rsid w:val="00B72C0B"/>
    <w:rsid w:val="00B72DA3"/>
    <w:rsid w:val="00B72E8E"/>
    <w:rsid w:val="00B73C0E"/>
    <w:rsid w:val="00B7465A"/>
    <w:rsid w:val="00B7496A"/>
    <w:rsid w:val="00B75AD8"/>
    <w:rsid w:val="00B75CCD"/>
    <w:rsid w:val="00B761E3"/>
    <w:rsid w:val="00B76404"/>
    <w:rsid w:val="00B76646"/>
    <w:rsid w:val="00B76ABF"/>
    <w:rsid w:val="00B76D96"/>
    <w:rsid w:val="00B76E29"/>
    <w:rsid w:val="00B77139"/>
    <w:rsid w:val="00B77CB2"/>
    <w:rsid w:val="00B77DAE"/>
    <w:rsid w:val="00B77F53"/>
    <w:rsid w:val="00B80835"/>
    <w:rsid w:val="00B81176"/>
    <w:rsid w:val="00B818C4"/>
    <w:rsid w:val="00B81FC9"/>
    <w:rsid w:val="00B8216E"/>
    <w:rsid w:val="00B82398"/>
    <w:rsid w:val="00B82577"/>
    <w:rsid w:val="00B8274C"/>
    <w:rsid w:val="00B82D36"/>
    <w:rsid w:val="00B82D8B"/>
    <w:rsid w:val="00B82E91"/>
    <w:rsid w:val="00B82F76"/>
    <w:rsid w:val="00B82FC9"/>
    <w:rsid w:val="00B837FC"/>
    <w:rsid w:val="00B84089"/>
    <w:rsid w:val="00B846B3"/>
    <w:rsid w:val="00B84788"/>
    <w:rsid w:val="00B848DF"/>
    <w:rsid w:val="00B84AD9"/>
    <w:rsid w:val="00B84C67"/>
    <w:rsid w:val="00B856CE"/>
    <w:rsid w:val="00B85A4F"/>
    <w:rsid w:val="00B85DFC"/>
    <w:rsid w:val="00B85EC6"/>
    <w:rsid w:val="00B87741"/>
    <w:rsid w:val="00B87E28"/>
    <w:rsid w:val="00B90706"/>
    <w:rsid w:val="00B9075A"/>
    <w:rsid w:val="00B90B50"/>
    <w:rsid w:val="00B910B6"/>
    <w:rsid w:val="00B911CD"/>
    <w:rsid w:val="00B91612"/>
    <w:rsid w:val="00B91D96"/>
    <w:rsid w:val="00B91DDF"/>
    <w:rsid w:val="00B9282B"/>
    <w:rsid w:val="00B934B9"/>
    <w:rsid w:val="00B937A6"/>
    <w:rsid w:val="00B93895"/>
    <w:rsid w:val="00B951DC"/>
    <w:rsid w:val="00B95966"/>
    <w:rsid w:val="00B9613A"/>
    <w:rsid w:val="00B961AD"/>
    <w:rsid w:val="00B96250"/>
    <w:rsid w:val="00B97CF5"/>
    <w:rsid w:val="00BA01FA"/>
    <w:rsid w:val="00BA05C8"/>
    <w:rsid w:val="00BA07DC"/>
    <w:rsid w:val="00BA0EBD"/>
    <w:rsid w:val="00BA13F8"/>
    <w:rsid w:val="00BA26DC"/>
    <w:rsid w:val="00BA272E"/>
    <w:rsid w:val="00BA32C5"/>
    <w:rsid w:val="00BA36CF"/>
    <w:rsid w:val="00BA3C01"/>
    <w:rsid w:val="00BA42CF"/>
    <w:rsid w:val="00BA461F"/>
    <w:rsid w:val="00BA487E"/>
    <w:rsid w:val="00BA4A8D"/>
    <w:rsid w:val="00BA5A26"/>
    <w:rsid w:val="00BA62A1"/>
    <w:rsid w:val="00BA6637"/>
    <w:rsid w:val="00BA6750"/>
    <w:rsid w:val="00BA6D4D"/>
    <w:rsid w:val="00BA6DA7"/>
    <w:rsid w:val="00BA6E52"/>
    <w:rsid w:val="00BA7183"/>
    <w:rsid w:val="00BA7256"/>
    <w:rsid w:val="00BA74C2"/>
    <w:rsid w:val="00BA75E1"/>
    <w:rsid w:val="00BA7CBE"/>
    <w:rsid w:val="00BB0B81"/>
    <w:rsid w:val="00BB0FA3"/>
    <w:rsid w:val="00BB17B9"/>
    <w:rsid w:val="00BB19A3"/>
    <w:rsid w:val="00BB1C7D"/>
    <w:rsid w:val="00BB23AD"/>
    <w:rsid w:val="00BB2D4F"/>
    <w:rsid w:val="00BB2DC2"/>
    <w:rsid w:val="00BB33A0"/>
    <w:rsid w:val="00BB362E"/>
    <w:rsid w:val="00BB377E"/>
    <w:rsid w:val="00BB3795"/>
    <w:rsid w:val="00BB3B08"/>
    <w:rsid w:val="00BB3E87"/>
    <w:rsid w:val="00BB3F68"/>
    <w:rsid w:val="00BB3F7F"/>
    <w:rsid w:val="00BB40C5"/>
    <w:rsid w:val="00BB42B4"/>
    <w:rsid w:val="00BB4514"/>
    <w:rsid w:val="00BB48F0"/>
    <w:rsid w:val="00BB4C72"/>
    <w:rsid w:val="00BB4CCB"/>
    <w:rsid w:val="00BB5696"/>
    <w:rsid w:val="00BB5746"/>
    <w:rsid w:val="00BB57D6"/>
    <w:rsid w:val="00BB5A9D"/>
    <w:rsid w:val="00BB5E53"/>
    <w:rsid w:val="00BB5E6B"/>
    <w:rsid w:val="00BB6BC6"/>
    <w:rsid w:val="00BB70F5"/>
    <w:rsid w:val="00BB7135"/>
    <w:rsid w:val="00BB73D0"/>
    <w:rsid w:val="00BB742A"/>
    <w:rsid w:val="00BB7524"/>
    <w:rsid w:val="00BB7ADC"/>
    <w:rsid w:val="00BC04F0"/>
    <w:rsid w:val="00BC0C40"/>
    <w:rsid w:val="00BC0F86"/>
    <w:rsid w:val="00BC1147"/>
    <w:rsid w:val="00BC252B"/>
    <w:rsid w:val="00BC29D6"/>
    <w:rsid w:val="00BC2D87"/>
    <w:rsid w:val="00BC2FC2"/>
    <w:rsid w:val="00BC33DE"/>
    <w:rsid w:val="00BC3418"/>
    <w:rsid w:val="00BC36E8"/>
    <w:rsid w:val="00BC389B"/>
    <w:rsid w:val="00BC39CD"/>
    <w:rsid w:val="00BC3BF8"/>
    <w:rsid w:val="00BC3CDB"/>
    <w:rsid w:val="00BC409E"/>
    <w:rsid w:val="00BC52E2"/>
    <w:rsid w:val="00BC5300"/>
    <w:rsid w:val="00BC5793"/>
    <w:rsid w:val="00BC57AA"/>
    <w:rsid w:val="00BC5B04"/>
    <w:rsid w:val="00BC5FB4"/>
    <w:rsid w:val="00BC64BF"/>
    <w:rsid w:val="00BC6E20"/>
    <w:rsid w:val="00BC713E"/>
    <w:rsid w:val="00BC7330"/>
    <w:rsid w:val="00BC7528"/>
    <w:rsid w:val="00BC77A6"/>
    <w:rsid w:val="00BC78FB"/>
    <w:rsid w:val="00BC7D49"/>
    <w:rsid w:val="00BD0496"/>
    <w:rsid w:val="00BD08AF"/>
    <w:rsid w:val="00BD0E70"/>
    <w:rsid w:val="00BD0FD1"/>
    <w:rsid w:val="00BD10AF"/>
    <w:rsid w:val="00BD13D8"/>
    <w:rsid w:val="00BD1A54"/>
    <w:rsid w:val="00BD1ACD"/>
    <w:rsid w:val="00BD1B30"/>
    <w:rsid w:val="00BD2142"/>
    <w:rsid w:val="00BD2163"/>
    <w:rsid w:val="00BD2786"/>
    <w:rsid w:val="00BD283D"/>
    <w:rsid w:val="00BD3179"/>
    <w:rsid w:val="00BD3605"/>
    <w:rsid w:val="00BD3E55"/>
    <w:rsid w:val="00BD426D"/>
    <w:rsid w:val="00BD439A"/>
    <w:rsid w:val="00BD4819"/>
    <w:rsid w:val="00BD4F74"/>
    <w:rsid w:val="00BD50BF"/>
    <w:rsid w:val="00BD53C3"/>
    <w:rsid w:val="00BD5BBD"/>
    <w:rsid w:val="00BD696F"/>
    <w:rsid w:val="00BD70E2"/>
    <w:rsid w:val="00BD758D"/>
    <w:rsid w:val="00BD75AD"/>
    <w:rsid w:val="00BD7ADE"/>
    <w:rsid w:val="00BE0737"/>
    <w:rsid w:val="00BE0989"/>
    <w:rsid w:val="00BE0ED6"/>
    <w:rsid w:val="00BE171C"/>
    <w:rsid w:val="00BE1BAC"/>
    <w:rsid w:val="00BE24C3"/>
    <w:rsid w:val="00BE27A4"/>
    <w:rsid w:val="00BE27BB"/>
    <w:rsid w:val="00BE2F7C"/>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E12"/>
    <w:rsid w:val="00BF0F55"/>
    <w:rsid w:val="00BF132D"/>
    <w:rsid w:val="00BF153F"/>
    <w:rsid w:val="00BF1CF1"/>
    <w:rsid w:val="00BF1D6A"/>
    <w:rsid w:val="00BF223E"/>
    <w:rsid w:val="00BF2260"/>
    <w:rsid w:val="00BF294E"/>
    <w:rsid w:val="00BF3441"/>
    <w:rsid w:val="00BF35F6"/>
    <w:rsid w:val="00BF3B64"/>
    <w:rsid w:val="00BF3D17"/>
    <w:rsid w:val="00BF3FD0"/>
    <w:rsid w:val="00BF404B"/>
    <w:rsid w:val="00BF41F8"/>
    <w:rsid w:val="00BF4B14"/>
    <w:rsid w:val="00BF4BE6"/>
    <w:rsid w:val="00BF55A2"/>
    <w:rsid w:val="00BF58CB"/>
    <w:rsid w:val="00BF6150"/>
    <w:rsid w:val="00BF62C5"/>
    <w:rsid w:val="00BF6579"/>
    <w:rsid w:val="00BF68C6"/>
    <w:rsid w:val="00BF6FCF"/>
    <w:rsid w:val="00BF7636"/>
    <w:rsid w:val="00BF7674"/>
    <w:rsid w:val="00BF78E1"/>
    <w:rsid w:val="00BF7D24"/>
    <w:rsid w:val="00BF7F3A"/>
    <w:rsid w:val="00C0016D"/>
    <w:rsid w:val="00C00806"/>
    <w:rsid w:val="00C00A72"/>
    <w:rsid w:val="00C021AA"/>
    <w:rsid w:val="00C02FAA"/>
    <w:rsid w:val="00C03191"/>
    <w:rsid w:val="00C032CD"/>
    <w:rsid w:val="00C03D23"/>
    <w:rsid w:val="00C03DFB"/>
    <w:rsid w:val="00C03F16"/>
    <w:rsid w:val="00C04406"/>
    <w:rsid w:val="00C04C8F"/>
    <w:rsid w:val="00C04CC9"/>
    <w:rsid w:val="00C04E24"/>
    <w:rsid w:val="00C05C4A"/>
    <w:rsid w:val="00C064A3"/>
    <w:rsid w:val="00C06790"/>
    <w:rsid w:val="00C06979"/>
    <w:rsid w:val="00C06AE7"/>
    <w:rsid w:val="00C06CE5"/>
    <w:rsid w:val="00C078E4"/>
    <w:rsid w:val="00C07B3A"/>
    <w:rsid w:val="00C07C49"/>
    <w:rsid w:val="00C10A8C"/>
    <w:rsid w:val="00C10ACE"/>
    <w:rsid w:val="00C10DCC"/>
    <w:rsid w:val="00C10FFF"/>
    <w:rsid w:val="00C1211F"/>
    <w:rsid w:val="00C132E0"/>
    <w:rsid w:val="00C13FE2"/>
    <w:rsid w:val="00C140EB"/>
    <w:rsid w:val="00C148BF"/>
    <w:rsid w:val="00C14AC9"/>
    <w:rsid w:val="00C154FE"/>
    <w:rsid w:val="00C162C7"/>
    <w:rsid w:val="00C162EA"/>
    <w:rsid w:val="00C16673"/>
    <w:rsid w:val="00C16AC9"/>
    <w:rsid w:val="00C16C87"/>
    <w:rsid w:val="00C17B5B"/>
    <w:rsid w:val="00C17FAF"/>
    <w:rsid w:val="00C200BF"/>
    <w:rsid w:val="00C2018C"/>
    <w:rsid w:val="00C20389"/>
    <w:rsid w:val="00C207EA"/>
    <w:rsid w:val="00C20AF3"/>
    <w:rsid w:val="00C20C1C"/>
    <w:rsid w:val="00C21287"/>
    <w:rsid w:val="00C2132A"/>
    <w:rsid w:val="00C221AA"/>
    <w:rsid w:val="00C2274F"/>
    <w:rsid w:val="00C22B97"/>
    <w:rsid w:val="00C2374B"/>
    <w:rsid w:val="00C23C26"/>
    <w:rsid w:val="00C241D5"/>
    <w:rsid w:val="00C2451D"/>
    <w:rsid w:val="00C246EB"/>
    <w:rsid w:val="00C24836"/>
    <w:rsid w:val="00C249C1"/>
    <w:rsid w:val="00C24E56"/>
    <w:rsid w:val="00C25465"/>
    <w:rsid w:val="00C254CA"/>
    <w:rsid w:val="00C255B3"/>
    <w:rsid w:val="00C258E2"/>
    <w:rsid w:val="00C25A9D"/>
    <w:rsid w:val="00C26457"/>
    <w:rsid w:val="00C26484"/>
    <w:rsid w:val="00C268F8"/>
    <w:rsid w:val="00C26A9E"/>
    <w:rsid w:val="00C27E45"/>
    <w:rsid w:val="00C30A7C"/>
    <w:rsid w:val="00C30C64"/>
    <w:rsid w:val="00C31ACD"/>
    <w:rsid w:val="00C3238E"/>
    <w:rsid w:val="00C329B0"/>
    <w:rsid w:val="00C32EB8"/>
    <w:rsid w:val="00C32F22"/>
    <w:rsid w:val="00C3348A"/>
    <w:rsid w:val="00C3434D"/>
    <w:rsid w:val="00C344D1"/>
    <w:rsid w:val="00C346B8"/>
    <w:rsid w:val="00C34EC8"/>
    <w:rsid w:val="00C3529F"/>
    <w:rsid w:val="00C354E4"/>
    <w:rsid w:val="00C358DD"/>
    <w:rsid w:val="00C35994"/>
    <w:rsid w:val="00C35F9E"/>
    <w:rsid w:val="00C3610D"/>
    <w:rsid w:val="00C36A0F"/>
    <w:rsid w:val="00C370E9"/>
    <w:rsid w:val="00C37622"/>
    <w:rsid w:val="00C37847"/>
    <w:rsid w:val="00C37B7A"/>
    <w:rsid w:val="00C37ECB"/>
    <w:rsid w:val="00C40183"/>
    <w:rsid w:val="00C402B1"/>
    <w:rsid w:val="00C4048F"/>
    <w:rsid w:val="00C41678"/>
    <w:rsid w:val="00C41828"/>
    <w:rsid w:val="00C41871"/>
    <w:rsid w:val="00C428B0"/>
    <w:rsid w:val="00C42C2D"/>
    <w:rsid w:val="00C42CC1"/>
    <w:rsid w:val="00C438DE"/>
    <w:rsid w:val="00C43993"/>
    <w:rsid w:val="00C44599"/>
    <w:rsid w:val="00C448A2"/>
    <w:rsid w:val="00C44C62"/>
    <w:rsid w:val="00C44DD9"/>
    <w:rsid w:val="00C452FD"/>
    <w:rsid w:val="00C45A41"/>
    <w:rsid w:val="00C45E2A"/>
    <w:rsid w:val="00C46420"/>
    <w:rsid w:val="00C47A43"/>
    <w:rsid w:val="00C50054"/>
    <w:rsid w:val="00C50AF6"/>
    <w:rsid w:val="00C50CEA"/>
    <w:rsid w:val="00C50D04"/>
    <w:rsid w:val="00C50E6B"/>
    <w:rsid w:val="00C512C7"/>
    <w:rsid w:val="00C5131A"/>
    <w:rsid w:val="00C515B8"/>
    <w:rsid w:val="00C51D73"/>
    <w:rsid w:val="00C51E43"/>
    <w:rsid w:val="00C521DE"/>
    <w:rsid w:val="00C529EE"/>
    <w:rsid w:val="00C53155"/>
    <w:rsid w:val="00C532B9"/>
    <w:rsid w:val="00C5353F"/>
    <w:rsid w:val="00C53C0D"/>
    <w:rsid w:val="00C53D20"/>
    <w:rsid w:val="00C53D8D"/>
    <w:rsid w:val="00C540A1"/>
    <w:rsid w:val="00C5567B"/>
    <w:rsid w:val="00C55DE9"/>
    <w:rsid w:val="00C56754"/>
    <w:rsid w:val="00C56B7D"/>
    <w:rsid w:val="00C57320"/>
    <w:rsid w:val="00C573DB"/>
    <w:rsid w:val="00C60239"/>
    <w:rsid w:val="00C60768"/>
    <w:rsid w:val="00C60DD2"/>
    <w:rsid w:val="00C612D5"/>
    <w:rsid w:val="00C615D8"/>
    <w:rsid w:val="00C61DF2"/>
    <w:rsid w:val="00C623C8"/>
    <w:rsid w:val="00C62444"/>
    <w:rsid w:val="00C626B8"/>
    <w:rsid w:val="00C6329C"/>
    <w:rsid w:val="00C63848"/>
    <w:rsid w:val="00C63ED8"/>
    <w:rsid w:val="00C6421A"/>
    <w:rsid w:val="00C645C4"/>
    <w:rsid w:val="00C649C9"/>
    <w:rsid w:val="00C64D3A"/>
    <w:rsid w:val="00C64E5D"/>
    <w:rsid w:val="00C65042"/>
    <w:rsid w:val="00C654FB"/>
    <w:rsid w:val="00C65C85"/>
    <w:rsid w:val="00C665C5"/>
    <w:rsid w:val="00C673B5"/>
    <w:rsid w:val="00C67A5C"/>
    <w:rsid w:val="00C67B20"/>
    <w:rsid w:val="00C70098"/>
    <w:rsid w:val="00C70EDF"/>
    <w:rsid w:val="00C71646"/>
    <w:rsid w:val="00C71855"/>
    <w:rsid w:val="00C71C95"/>
    <w:rsid w:val="00C71E74"/>
    <w:rsid w:val="00C72214"/>
    <w:rsid w:val="00C72E33"/>
    <w:rsid w:val="00C736C8"/>
    <w:rsid w:val="00C739E8"/>
    <w:rsid w:val="00C73C2A"/>
    <w:rsid w:val="00C740D3"/>
    <w:rsid w:val="00C743D0"/>
    <w:rsid w:val="00C744AF"/>
    <w:rsid w:val="00C746B0"/>
    <w:rsid w:val="00C74775"/>
    <w:rsid w:val="00C74B10"/>
    <w:rsid w:val="00C74DBE"/>
    <w:rsid w:val="00C74FDA"/>
    <w:rsid w:val="00C75051"/>
    <w:rsid w:val="00C75330"/>
    <w:rsid w:val="00C75944"/>
    <w:rsid w:val="00C7672B"/>
    <w:rsid w:val="00C76DFA"/>
    <w:rsid w:val="00C77F62"/>
    <w:rsid w:val="00C80176"/>
    <w:rsid w:val="00C805D9"/>
    <w:rsid w:val="00C808AA"/>
    <w:rsid w:val="00C80A60"/>
    <w:rsid w:val="00C80EEE"/>
    <w:rsid w:val="00C80F44"/>
    <w:rsid w:val="00C811D2"/>
    <w:rsid w:val="00C81D4C"/>
    <w:rsid w:val="00C8353A"/>
    <w:rsid w:val="00C836B1"/>
    <w:rsid w:val="00C837E8"/>
    <w:rsid w:val="00C83DB5"/>
    <w:rsid w:val="00C83E84"/>
    <w:rsid w:val="00C84278"/>
    <w:rsid w:val="00C85DF3"/>
    <w:rsid w:val="00C85EAD"/>
    <w:rsid w:val="00C85F0F"/>
    <w:rsid w:val="00C860F6"/>
    <w:rsid w:val="00C86651"/>
    <w:rsid w:val="00C867E8"/>
    <w:rsid w:val="00C86876"/>
    <w:rsid w:val="00C86965"/>
    <w:rsid w:val="00C86BA8"/>
    <w:rsid w:val="00C8708F"/>
    <w:rsid w:val="00C87335"/>
    <w:rsid w:val="00C87379"/>
    <w:rsid w:val="00C8745B"/>
    <w:rsid w:val="00C875B9"/>
    <w:rsid w:val="00C87830"/>
    <w:rsid w:val="00C87843"/>
    <w:rsid w:val="00C90068"/>
    <w:rsid w:val="00C900E3"/>
    <w:rsid w:val="00C90872"/>
    <w:rsid w:val="00C90895"/>
    <w:rsid w:val="00C90945"/>
    <w:rsid w:val="00C90AA2"/>
    <w:rsid w:val="00C90C24"/>
    <w:rsid w:val="00C90E21"/>
    <w:rsid w:val="00C9108D"/>
    <w:rsid w:val="00C912FC"/>
    <w:rsid w:val="00C9151C"/>
    <w:rsid w:val="00C91594"/>
    <w:rsid w:val="00C919C8"/>
    <w:rsid w:val="00C919D1"/>
    <w:rsid w:val="00C91CE8"/>
    <w:rsid w:val="00C91D50"/>
    <w:rsid w:val="00C923D8"/>
    <w:rsid w:val="00C92792"/>
    <w:rsid w:val="00C930B5"/>
    <w:rsid w:val="00C93296"/>
    <w:rsid w:val="00C933A7"/>
    <w:rsid w:val="00C93A6E"/>
    <w:rsid w:val="00C93AE4"/>
    <w:rsid w:val="00C93E05"/>
    <w:rsid w:val="00C940B4"/>
    <w:rsid w:val="00C94A38"/>
    <w:rsid w:val="00C94F81"/>
    <w:rsid w:val="00C951D7"/>
    <w:rsid w:val="00C957F8"/>
    <w:rsid w:val="00C96992"/>
    <w:rsid w:val="00C96B72"/>
    <w:rsid w:val="00C97576"/>
    <w:rsid w:val="00CA0520"/>
    <w:rsid w:val="00CA08E1"/>
    <w:rsid w:val="00CA10A8"/>
    <w:rsid w:val="00CA19E7"/>
    <w:rsid w:val="00CA1E89"/>
    <w:rsid w:val="00CA1F48"/>
    <w:rsid w:val="00CA20A0"/>
    <w:rsid w:val="00CA2339"/>
    <w:rsid w:val="00CA2F8D"/>
    <w:rsid w:val="00CA351E"/>
    <w:rsid w:val="00CA3589"/>
    <w:rsid w:val="00CA35F0"/>
    <w:rsid w:val="00CA3BA8"/>
    <w:rsid w:val="00CA423D"/>
    <w:rsid w:val="00CA45B8"/>
    <w:rsid w:val="00CA4641"/>
    <w:rsid w:val="00CA49EA"/>
    <w:rsid w:val="00CA4B1D"/>
    <w:rsid w:val="00CA5986"/>
    <w:rsid w:val="00CA5D26"/>
    <w:rsid w:val="00CA65CD"/>
    <w:rsid w:val="00CA6B10"/>
    <w:rsid w:val="00CA6F86"/>
    <w:rsid w:val="00CA7342"/>
    <w:rsid w:val="00CA749D"/>
    <w:rsid w:val="00CA7FFB"/>
    <w:rsid w:val="00CB0394"/>
    <w:rsid w:val="00CB0821"/>
    <w:rsid w:val="00CB1077"/>
    <w:rsid w:val="00CB140F"/>
    <w:rsid w:val="00CB152E"/>
    <w:rsid w:val="00CB1F74"/>
    <w:rsid w:val="00CB2134"/>
    <w:rsid w:val="00CB25D7"/>
    <w:rsid w:val="00CB3902"/>
    <w:rsid w:val="00CB3BFD"/>
    <w:rsid w:val="00CB4032"/>
    <w:rsid w:val="00CB40DF"/>
    <w:rsid w:val="00CB4932"/>
    <w:rsid w:val="00CB4E4C"/>
    <w:rsid w:val="00CB559B"/>
    <w:rsid w:val="00CB5879"/>
    <w:rsid w:val="00CB5ACD"/>
    <w:rsid w:val="00CB5BE5"/>
    <w:rsid w:val="00CB7A8D"/>
    <w:rsid w:val="00CB7D70"/>
    <w:rsid w:val="00CC098D"/>
    <w:rsid w:val="00CC1724"/>
    <w:rsid w:val="00CC1A0E"/>
    <w:rsid w:val="00CC1B2A"/>
    <w:rsid w:val="00CC1DF6"/>
    <w:rsid w:val="00CC2291"/>
    <w:rsid w:val="00CC254A"/>
    <w:rsid w:val="00CC2A82"/>
    <w:rsid w:val="00CC34DB"/>
    <w:rsid w:val="00CC364F"/>
    <w:rsid w:val="00CC38C3"/>
    <w:rsid w:val="00CC3E29"/>
    <w:rsid w:val="00CC4495"/>
    <w:rsid w:val="00CC475F"/>
    <w:rsid w:val="00CC4A7E"/>
    <w:rsid w:val="00CC4B28"/>
    <w:rsid w:val="00CC59BA"/>
    <w:rsid w:val="00CC5DA2"/>
    <w:rsid w:val="00CC5E0F"/>
    <w:rsid w:val="00CC655A"/>
    <w:rsid w:val="00CC69DD"/>
    <w:rsid w:val="00CC77EF"/>
    <w:rsid w:val="00CC78AF"/>
    <w:rsid w:val="00CD0872"/>
    <w:rsid w:val="00CD0F15"/>
    <w:rsid w:val="00CD1A52"/>
    <w:rsid w:val="00CD1B17"/>
    <w:rsid w:val="00CD1BFF"/>
    <w:rsid w:val="00CD225D"/>
    <w:rsid w:val="00CD269E"/>
    <w:rsid w:val="00CD2A9C"/>
    <w:rsid w:val="00CD2CAE"/>
    <w:rsid w:val="00CD2D22"/>
    <w:rsid w:val="00CD2D33"/>
    <w:rsid w:val="00CD3463"/>
    <w:rsid w:val="00CD3C4C"/>
    <w:rsid w:val="00CD3EE6"/>
    <w:rsid w:val="00CD411A"/>
    <w:rsid w:val="00CD4240"/>
    <w:rsid w:val="00CD4BFF"/>
    <w:rsid w:val="00CD4F5E"/>
    <w:rsid w:val="00CD502D"/>
    <w:rsid w:val="00CD56AF"/>
    <w:rsid w:val="00CD5900"/>
    <w:rsid w:val="00CD5C84"/>
    <w:rsid w:val="00CD5CD3"/>
    <w:rsid w:val="00CD6352"/>
    <w:rsid w:val="00CD68A0"/>
    <w:rsid w:val="00CD6D9D"/>
    <w:rsid w:val="00CD6F8B"/>
    <w:rsid w:val="00CD78F6"/>
    <w:rsid w:val="00CD790B"/>
    <w:rsid w:val="00CD7B2C"/>
    <w:rsid w:val="00CD7FE3"/>
    <w:rsid w:val="00CE0855"/>
    <w:rsid w:val="00CE0AD6"/>
    <w:rsid w:val="00CE0DB7"/>
    <w:rsid w:val="00CE0F71"/>
    <w:rsid w:val="00CE143B"/>
    <w:rsid w:val="00CE1697"/>
    <w:rsid w:val="00CE198D"/>
    <w:rsid w:val="00CE1F7C"/>
    <w:rsid w:val="00CE23C8"/>
    <w:rsid w:val="00CE279D"/>
    <w:rsid w:val="00CE288C"/>
    <w:rsid w:val="00CE28DD"/>
    <w:rsid w:val="00CE2ED0"/>
    <w:rsid w:val="00CE304A"/>
    <w:rsid w:val="00CE31BB"/>
    <w:rsid w:val="00CE3722"/>
    <w:rsid w:val="00CE4262"/>
    <w:rsid w:val="00CE4565"/>
    <w:rsid w:val="00CE48F7"/>
    <w:rsid w:val="00CE49C2"/>
    <w:rsid w:val="00CE49E7"/>
    <w:rsid w:val="00CE49ED"/>
    <w:rsid w:val="00CE4A09"/>
    <w:rsid w:val="00CE4B73"/>
    <w:rsid w:val="00CE4BFD"/>
    <w:rsid w:val="00CE4CEF"/>
    <w:rsid w:val="00CE55B5"/>
    <w:rsid w:val="00CE5DAD"/>
    <w:rsid w:val="00CE5E47"/>
    <w:rsid w:val="00CE60C0"/>
    <w:rsid w:val="00CE614D"/>
    <w:rsid w:val="00CE66F0"/>
    <w:rsid w:val="00CE6E2F"/>
    <w:rsid w:val="00CE7C3A"/>
    <w:rsid w:val="00CE7CDB"/>
    <w:rsid w:val="00CF061E"/>
    <w:rsid w:val="00CF063E"/>
    <w:rsid w:val="00CF09A2"/>
    <w:rsid w:val="00CF0FFD"/>
    <w:rsid w:val="00CF1419"/>
    <w:rsid w:val="00CF156E"/>
    <w:rsid w:val="00CF1880"/>
    <w:rsid w:val="00CF1A39"/>
    <w:rsid w:val="00CF1CBB"/>
    <w:rsid w:val="00CF227D"/>
    <w:rsid w:val="00CF2F9B"/>
    <w:rsid w:val="00CF308B"/>
    <w:rsid w:val="00CF3585"/>
    <w:rsid w:val="00CF359F"/>
    <w:rsid w:val="00CF3A37"/>
    <w:rsid w:val="00CF46F3"/>
    <w:rsid w:val="00CF4A7A"/>
    <w:rsid w:val="00CF4B8F"/>
    <w:rsid w:val="00CF4C8B"/>
    <w:rsid w:val="00CF4D7E"/>
    <w:rsid w:val="00CF51E7"/>
    <w:rsid w:val="00CF5826"/>
    <w:rsid w:val="00CF5E60"/>
    <w:rsid w:val="00CF616D"/>
    <w:rsid w:val="00CF642E"/>
    <w:rsid w:val="00CF644B"/>
    <w:rsid w:val="00CF66C7"/>
    <w:rsid w:val="00CF66E4"/>
    <w:rsid w:val="00CF6C07"/>
    <w:rsid w:val="00CF6D18"/>
    <w:rsid w:val="00CF75E1"/>
    <w:rsid w:val="00D00491"/>
    <w:rsid w:val="00D01100"/>
    <w:rsid w:val="00D0113E"/>
    <w:rsid w:val="00D016B1"/>
    <w:rsid w:val="00D019C0"/>
    <w:rsid w:val="00D01BF8"/>
    <w:rsid w:val="00D0239B"/>
    <w:rsid w:val="00D0267B"/>
    <w:rsid w:val="00D028E0"/>
    <w:rsid w:val="00D029CC"/>
    <w:rsid w:val="00D02DA0"/>
    <w:rsid w:val="00D02DBF"/>
    <w:rsid w:val="00D03130"/>
    <w:rsid w:val="00D0359B"/>
    <w:rsid w:val="00D03DFE"/>
    <w:rsid w:val="00D04A3C"/>
    <w:rsid w:val="00D04B64"/>
    <w:rsid w:val="00D04DAC"/>
    <w:rsid w:val="00D04FAC"/>
    <w:rsid w:val="00D05991"/>
    <w:rsid w:val="00D05B82"/>
    <w:rsid w:val="00D05EB5"/>
    <w:rsid w:val="00D06978"/>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6BC"/>
    <w:rsid w:val="00D13EBA"/>
    <w:rsid w:val="00D142A8"/>
    <w:rsid w:val="00D14495"/>
    <w:rsid w:val="00D14B09"/>
    <w:rsid w:val="00D15726"/>
    <w:rsid w:val="00D15D76"/>
    <w:rsid w:val="00D15F17"/>
    <w:rsid w:val="00D15FC9"/>
    <w:rsid w:val="00D160A8"/>
    <w:rsid w:val="00D162CF"/>
    <w:rsid w:val="00D17041"/>
    <w:rsid w:val="00D1704E"/>
    <w:rsid w:val="00D171ED"/>
    <w:rsid w:val="00D17400"/>
    <w:rsid w:val="00D17D37"/>
    <w:rsid w:val="00D17FFE"/>
    <w:rsid w:val="00D206D6"/>
    <w:rsid w:val="00D2070B"/>
    <w:rsid w:val="00D20ADE"/>
    <w:rsid w:val="00D20B2A"/>
    <w:rsid w:val="00D20C57"/>
    <w:rsid w:val="00D20F9D"/>
    <w:rsid w:val="00D21135"/>
    <w:rsid w:val="00D217CA"/>
    <w:rsid w:val="00D21939"/>
    <w:rsid w:val="00D21BCE"/>
    <w:rsid w:val="00D21C4B"/>
    <w:rsid w:val="00D2213D"/>
    <w:rsid w:val="00D234FE"/>
    <w:rsid w:val="00D23B75"/>
    <w:rsid w:val="00D23FCC"/>
    <w:rsid w:val="00D24311"/>
    <w:rsid w:val="00D245C9"/>
    <w:rsid w:val="00D247B1"/>
    <w:rsid w:val="00D24F97"/>
    <w:rsid w:val="00D251FE"/>
    <w:rsid w:val="00D2585F"/>
    <w:rsid w:val="00D26193"/>
    <w:rsid w:val="00D26E83"/>
    <w:rsid w:val="00D27A76"/>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F5"/>
    <w:rsid w:val="00D33DA1"/>
    <w:rsid w:val="00D33E9E"/>
    <w:rsid w:val="00D34205"/>
    <w:rsid w:val="00D34AB0"/>
    <w:rsid w:val="00D34C0E"/>
    <w:rsid w:val="00D3540C"/>
    <w:rsid w:val="00D35853"/>
    <w:rsid w:val="00D35D88"/>
    <w:rsid w:val="00D3602A"/>
    <w:rsid w:val="00D360FB"/>
    <w:rsid w:val="00D36253"/>
    <w:rsid w:val="00D36B8C"/>
    <w:rsid w:val="00D36C06"/>
    <w:rsid w:val="00D36C44"/>
    <w:rsid w:val="00D3708C"/>
    <w:rsid w:val="00D371C9"/>
    <w:rsid w:val="00D37287"/>
    <w:rsid w:val="00D3733F"/>
    <w:rsid w:val="00D401EF"/>
    <w:rsid w:val="00D40289"/>
    <w:rsid w:val="00D4067D"/>
    <w:rsid w:val="00D40CB9"/>
    <w:rsid w:val="00D419C0"/>
    <w:rsid w:val="00D41BCD"/>
    <w:rsid w:val="00D41D1C"/>
    <w:rsid w:val="00D41DB1"/>
    <w:rsid w:val="00D41FD6"/>
    <w:rsid w:val="00D42125"/>
    <w:rsid w:val="00D422DB"/>
    <w:rsid w:val="00D422FE"/>
    <w:rsid w:val="00D4233C"/>
    <w:rsid w:val="00D42549"/>
    <w:rsid w:val="00D42A4B"/>
    <w:rsid w:val="00D42C43"/>
    <w:rsid w:val="00D4316F"/>
    <w:rsid w:val="00D450AD"/>
    <w:rsid w:val="00D45522"/>
    <w:rsid w:val="00D455F7"/>
    <w:rsid w:val="00D4563D"/>
    <w:rsid w:val="00D45751"/>
    <w:rsid w:val="00D459E9"/>
    <w:rsid w:val="00D464FC"/>
    <w:rsid w:val="00D46828"/>
    <w:rsid w:val="00D46A84"/>
    <w:rsid w:val="00D46B86"/>
    <w:rsid w:val="00D46BBF"/>
    <w:rsid w:val="00D471EC"/>
    <w:rsid w:val="00D474AB"/>
    <w:rsid w:val="00D4760C"/>
    <w:rsid w:val="00D4769A"/>
    <w:rsid w:val="00D477F8"/>
    <w:rsid w:val="00D47E4F"/>
    <w:rsid w:val="00D5015A"/>
    <w:rsid w:val="00D507BE"/>
    <w:rsid w:val="00D50E99"/>
    <w:rsid w:val="00D5117E"/>
    <w:rsid w:val="00D51CF2"/>
    <w:rsid w:val="00D5202E"/>
    <w:rsid w:val="00D52B27"/>
    <w:rsid w:val="00D52C38"/>
    <w:rsid w:val="00D52C4F"/>
    <w:rsid w:val="00D53122"/>
    <w:rsid w:val="00D54044"/>
    <w:rsid w:val="00D54A65"/>
    <w:rsid w:val="00D5565D"/>
    <w:rsid w:val="00D55743"/>
    <w:rsid w:val="00D55819"/>
    <w:rsid w:val="00D55CB0"/>
    <w:rsid w:val="00D561BF"/>
    <w:rsid w:val="00D566EC"/>
    <w:rsid w:val="00D575CA"/>
    <w:rsid w:val="00D57823"/>
    <w:rsid w:val="00D57ADE"/>
    <w:rsid w:val="00D57B21"/>
    <w:rsid w:val="00D603C8"/>
    <w:rsid w:val="00D60422"/>
    <w:rsid w:val="00D60488"/>
    <w:rsid w:val="00D605A3"/>
    <w:rsid w:val="00D60A70"/>
    <w:rsid w:val="00D60B0C"/>
    <w:rsid w:val="00D60B11"/>
    <w:rsid w:val="00D60D86"/>
    <w:rsid w:val="00D6160E"/>
    <w:rsid w:val="00D618A2"/>
    <w:rsid w:val="00D620D9"/>
    <w:rsid w:val="00D62409"/>
    <w:rsid w:val="00D6268F"/>
    <w:rsid w:val="00D62DE0"/>
    <w:rsid w:val="00D6318D"/>
    <w:rsid w:val="00D63857"/>
    <w:rsid w:val="00D63B39"/>
    <w:rsid w:val="00D63C63"/>
    <w:rsid w:val="00D64768"/>
    <w:rsid w:val="00D647B8"/>
    <w:rsid w:val="00D65256"/>
    <w:rsid w:val="00D65557"/>
    <w:rsid w:val="00D660D6"/>
    <w:rsid w:val="00D6630A"/>
    <w:rsid w:val="00D668B1"/>
    <w:rsid w:val="00D66990"/>
    <w:rsid w:val="00D66C05"/>
    <w:rsid w:val="00D66D35"/>
    <w:rsid w:val="00D66D69"/>
    <w:rsid w:val="00D66E97"/>
    <w:rsid w:val="00D66EAB"/>
    <w:rsid w:val="00D67D43"/>
    <w:rsid w:val="00D7016E"/>
    <w:rsid w:val="00D70FB3"/>
    <w:rsid w:val="00D710F6"/>
    <w:rsid w:val="00D714C1"/>
    <w:rsid w:val="00D719CD"/>
    <w:rsid w:val="00D71AE7"/>
    <w:rsid w:val="00D72279"/>
    <w:rsid w:val="00D73560"/>
    <w:rsid w:val="00D7358A"/>
    <w:rsid w:val="00D73F89"/>
    <w:rsid w:val="00D757E7"/>
    <w:rsid w:val="00D759D0"/>
    <w:rsid w:val="00D75D60"/>
    <w:rsid w:val="00D760E0"/>
    <w:rsid w:val="00D76A70"/>
    <w:rsid w:val="00D770F3"/>
    <w:rsid w:val="00D77864"/>
    <w:rsid w:val="00D778A9"/>
    <w:rsid w:val="00D80376"/>
    <w:rsid w:val="00D805D3"/>
    <w:rsid w:val="00D81386"/>
    <w:rsid w:val="00D81411"/>
    <w:rsid w:val="00D817EC"/>
    <w:rsid w:val="00D81971"/>
    <w:rsid w:val="00D81ACD"/>
    <w:rsid w:val="00D81CD9"/>
    <w:rsid w:val="00D81FF7"/>
    <w:rsid w:val="00D82449"/>
    <w:rsid w:val="00D825AE"/>
    <w:rsid w:val="00D8282E"/>
    <w:rsid w:val="00D82C41"/>
    <w:rsid w:val="00D83099"/>
    <w:rsid w:val="00D8400B"/>
    <w:rsid w:val="00D8410B"/>
    <w:rsid w:val="00D842A0"/>
    <w:rsid w:val="00D846F4"/>
    <w:rsid w:val="00D8496C"/>
    <w:rsid w:val="00D84A4A"/>
    <w:rsid w:val="00D84AFE"/>
    <w:rsid w:val="00D84C40"/>
    <w:rsid w:val="00D8557C"/>
    <w:rsid w:val="00D85F79"/>
    <w:rsid w:val="00D86A9B"/>
    <w:rsid w:val="00D86BFE"/>
    <w:rsid w:val="00D86CC5"/>
    <w:rsid w:val="00D86F0C"/>
    <w:rsid w:val="00D8721E"/>
    <w:rsid w:val="00D876BE"/>
    <w:rsid w:val="00D87915"/>
    <w:rsid w:val="00D87D22"/>
    <w:rsid w:val="00D87DA4"/>
    <w:rsid w:val="00D900A2"/>
    <w:rsid w:val="00D901A3"/>
    <w:rsid w:val="00D9057B"/>
    <w:rsid w:val="00D90B3A"/>
    <w:rsid w:val="00D90D10"/>
    <w:rsid w:val="00D91725"/>
    <w:rsid w:val="00D91775"/>
    <w:rsid w:val="00D917A7"/>
    <w:rsid w:val="00D91A3E"/>
    <w:rsid w:val="00D91D17"/>
    <w:rsid w:val="00D9227D"/>
    <w:rsid w:val="00D924AD"/>
    <w:rsid w:val="00D92545"/>
    <w:rsid w:val="00D925DA"/>
    <w:rsid w:val="00D936AC"/>
    <w:rsid w:val="00D93945"/>
    <w:rsid w:val="00D93E55"/>
    <w:rsid w:val="00D940F8"/>
    <w:rsid w:val="00D948CF"/>
    <w:rsid w:val="00D94AB2"/>
    <w:rsid w:val="00D952D6"/>
    <w:rsid w:val="00D96175"/>
    <w:rsid w:val="00D96364"/>
    <w:rsid w:val="00D96784"/>
    <w:rsid w:val="00D96A55"/>
    <w:rsid w:val="00D96B77"/>
    <w:rsid w:val="00D97105"/>
    <w:rsid w:val="00D97314"/>
    <w:rsid w:val="00D97A39"/>
    <w:rsid w:val="00D97C3A"/>
    <w:rsid w:val="00D97E78"/>
    <w:rsid w:val="00DA0500"/>
    <w:rsid w:val="00DA09E8"/>
    <w:rsid w:val="00DA0BB3"/>
    <w:rsid w:val="00DA0C02"/>
    <w:rsid w:val="00DA11E3"/>
    <w:rsid w:val="00DA1669"/>
    <w:rsid w:val="00DA1BC6"/>
    <w:rsid w:val="00DA27AD"/>
    <w:rsid w:val="00DA2DB6"/>
    <w:rsid w:val="00DA34FF"/>
    <w:rsid w:val="00DA366B"/>
    <w:rsid w:val="00DA371F"/>
    <w:rsid w:val="00DA3878"/>
    <w:rsid w:val="00DA455C"/>
    <w:rsid w:val="00DA4622"/>
    <w:rsid w:val="00DA46E9"/>
    <w:rsid w:val="00DA493E"/>
    <w:rsid w:val="00DA4D95"/>
    <w:rsid w:val="00DA4EF3"/>
    <w:rsid w:val="00DA58A4"/>
    <w:rsid w:val="00DA5944"/>
    <w:rsid w:val="00DA5B40"/>
    <w:rsid w:val="00DA5B6C"/>
    <w:rsid w:val="00DA5FBB"/>
    <w:rsid w:val="00DA63D3"/>
    <w:rsid w:val="00DA6607"/>
    <w:rsid w:val="00DA7A92"/>
    <w:rsid w:val="00DA7E0C"/>
    <w:rsid w:val="00DB0702"/>
    <w:rsid w:val="00DB100E"/>
    <w:rsid w:val="00DB1B50"/>
    <w:rsid w:val="00DB25AC"/>
    <w:rsid w:val="00DB27A9"/>
    <w:rsid w:val="00DB296E"/>
    <w:rsid w:val="00DB2991"/>
    <w:rsid w:val="00DB2A2C"/>
    <w:rsid w:val="00DB2FB6"/>
    <w:rsid w:val="00DB311E"/>
    <w:rsid w:val="00DB34A1"/>
    <w:rsid w:val="00DB34CA"/>
    <w:rsid w:val="00DB3BE3"/>
    <w:rsid w:val="00DB3CB9"/>
    <w:rsid w:val="00DB3E62"/>
    <w:rsid w:val="00DB3EE0"/>
    <w:rsid w:val="00DB42D0"/>
    <w:rsid w:val="00DB445E"/>
    <w:rsid w:val="00DB47DB"/>
    <w:rsid w:val="00DB4CB8"/>
    <w:rsid w:val="00DB5064"/>
    <w:rsid w:val="00DB5217"/>
    <w:rsid w:val="00DB5776"/>
    <w:rsid w:val="00DB65AF"/>
    <w:rsid w:val="00DB68C2"/>
    <w:rsid w:val="00DB7B7E"/>
    <w:rsid w:val="00DB7E59"/>
    <w:rsid w:val="00DB7FDE"/>
    <w:rsid w:val="00DC015D"/>
    <w:rsid w:val="00DC0376"/>
    <w:rsid w:val="00DC037C"/>
    <w:rsid w:val="00DC06BA"/>
    <w:rsid w:val="00DC09CE"/>
    <w:rsid w:val="00DC0AA6"/>
    <w:rsid w:val="00DC0D6E"/>
    <w:rsid w:val="00DC0DBE"/>
    <w:rsid w:val="00DC146A"/>
    <w:rsid w:val="00DC17D1"/>
    <w:rsid w:val="00DC1A2E"/>
    <w:rsid w:val="00DC2017"/>
    <w:rsid w:val="00DC22A3"/>
    <w:rsid w:val="00DC2DBB"/>
    <w:rsid w:val="00DC3154"/>
    <w:rsid w:val="00DC3239"/>
    <w:rsid w:val="00DC3304"/>
    <w:rsid w:val="00DC43B3"/>
    <w:rsid w:val="00DC4C2E"/>
    <w:rsid w:val="00DC4C88"/>
    <w:rsid w:val="00DC4C96"/>
    <w:rsid w:val="00DC5145"/>
    <w:rsid w:val="00DC5251"/>
    <w:rsid w:val="00DC54C0"/>
    <w:rsid w:val="00DC54C3"/>
    <w:rsid w:val="00DC5948"/>
    <w:rsid w:val="00DC5BA1"/>
    <w:rsid w:val="00DC5D9A"/>
    <w:rsid w:val="00DC63D7"/>
    <w:rsid w:val="00DC6951"/>
    <w:rsid w:val="00DC6D10"/>
    <w:rsid w:val="00DC70CE"/>
    <w:rsid w:val="00DC71CF"/>
    <w:rsid w:val="00DC75D6"/>
    <w:rsid w:val="00DC79EA"/>
    <w:rsid w:val="00DC7AFD"/>
    <w:rsid w:val="00DD0F96"/>
    <w:rsid w:val="00DD1AA3"/>
    <w:rsid w:val="00DD2536"/>
    <w:rsid w:val="00DD25FC"/>
    <w:rsid w:val="00DD2713"/>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749"/>
    <w:rsid w:val="00DE0A29"/>
    <w:rsid w:val="00DE0DCE"/>
    <w:rsid w:val="00DE1B9E"/>
    <w:rsid w:val="00DE1DFA"/>
    <w:rsid w:val="00DE23B4"/>
    <w:rsid w:val="00DE2954"/>
    <w:rsid w:val="00DE2D5D"/>
    <w:rsid w:val="00DE2FC1"/>
    <w:rsid w:val="00DE3B31"/>
    <w:rsid w:val="00DE41C1"/>
    <w:rsid w:val="00DE42F5"/>
    <w:rsid w:val="00DE4952"/>
    <w:rsid w:val="00DE4B5B"/>
    <w:rsid w:val="00DE4BE0"/>
    <w:rsid w:val="00DE4D08"/>
    <w:rsid w:val="00DE4F3A"/>
    <w:rsid w:val="00DE4F54"/>
    <w:rsid w:val="00DE5322"/>
    <w:rsid w:val="00DE5FD7"/>
    <w:rsid w:val="00DE6AE9"/>
    <w:rsid w:val="00DE6B95"/>
    <w:rsid w:val="00DE6E99"/>
    <w:rsid w:val="00DE6F30"/>
    <w:rsid w:val="00DE72D0"/>
    <w:rsid w:val="00DE7498"/>
    <w:rsid w:val="00DE7499"/>
    <w:rsid w:val="00DF0327"/>
    <w:rsid w:val="00DF0561"/>
    <w:rsid w:val="00DF0762"/>
    <w:rsid w:val="00DF089D"/>
    <w:rsid w:val="00DF0B27"/>
    <w:rsid w:val="00DF0CF7"/>
    <w:rsid w:val="00DF131D"/>
    <w:rsid w:val="00DF1A39"/>
    <w:rsid w:val="00DF1B79"/>
    <w:rsid w:val="00DF1C43"/>
    <w:rsid w:val="00DF1E25"/>
    <w:rsid w:val="00DF1EB7"/>
    <w:rsid w:val="00DF21E3"/>
    <w:rsid w:val="00DF245D"/>
    <w:rsid w:val="00DF2468"/>
    <w:rsid w:val="00DF2ACA"/>
    <w:rsid w:val="00DF2EDA"/>
    <w:rsid w:val="00DF3864"/>
    <w:rsid w:val="00DF39AE"/>
    <w:rsid w:val="00DF3F61"/>
    <w:rsid w:val="00DF42EB"/>
    <w:rsid w:val="00DF468E"/>
    <w:rsid w:val="00DF48E8"/>
    <w:rsid w:val="00DF4ABB"/>
    <w:rsid w:val="00DF4DF7"/>
    <w:rsid w:val="00DF4F8F"/>
    <w:rsid w:val="00DF51A6"/>
    <w:rsid w:val="00DF52AB"/>
    <w:rsid w:val="00DF52CF"/>
    <w:rsid w:val="00DF59EF"/>
    <w:rsid w:val="00DF5A41"/>
    <w:rsid w:val="00DF5AED"/>
    <w:rsid w:val="00DF5E71"/>
    <w:rsid w:val="00DF5F29"/>
    <w:rsid w:val="00DF6155"/>
    <w:rsid w:val="00DF63AB"/>
    <w:rsid w:val="00DF63FC"/>
    <w:rsid w:val="00DF668F"/>
    <w:rsid w:val="00DF67A3"/>
    <w:rsid w:val="00DF6D74"/>
    <w:rsid w:val="00DF7288"/>
    <w:rsid w:val="00DF72BB"/>
    <w:rsid w:val="00DF74FA"/>
    <w:rsid w:val="00DF7511"/>
    <w:rsid w:val="00E002B5"/>
    <w:rsid w:val="00E0038B"/>
    <w:rsid w:val="00E01463"/>
    <w:rsid w:val="00E01738"/>
    <w:rsid w:val="00E01CD0"/>
    <w:rsid w:val="00E01F69"/>
    <w:rsid w:val="00E0222E"/>
    <w:rsid w:val="00E02DA6"/>
    <w:rsid w:val="00E02DCA"/>
    <w:rsid w:val="00E037A4"/>
    <w:rsid w:val="00E0384C"/>
    <w:rsid w:val="00E03AFB"/>
    <w:rsid w:val="00E03B12"/>
    <w:rsid w:val="00E041D1"/>
    <w:rsid w:val="00E04896"/>
    <w:rsid w:val="00E04BD7"/>
    <w:rsid w:val="00E04C0F"/>
    <w:rsid w:val="00E04CCC"/>
    <w:rsid w:val="00E0556C"/>
    <w:rsid w:val="00E05C3A"/>
    <w:rsid w:val="00E05D10"/>
    <w:rsid w:val="00E05F4F"/>
    <w:rsid w:val="00E05FC9"/>
    <w:rsid w:val="00E061D0"/>
    <w:rsid w:val="00E06F48"/>
    <w:rsid w:val="00E07872"/>
    <w:rsid w:val="00E079D1"/>
    <w:rsid w:val="00E101A9"/>
    <w:rsid w:val="00E1085D"/>
    <w:rsid w:val="00E10CFB"/>
    <w:rsid w:val="00E10E64"/>
    <w:rsid w:val="00E114C6"/>
    <w:rsid w:val="00E11A99"/>
    <w:rsid w:val="00E11B05"/>
    <w:rsid w:val="00E1210D"/>
    <w:rsid w:val="00E123D6"/>
    <w:rsid w:val="00E125C1"/>
    <w:rsid w:val="00E126B2"/>
    <w:rsid w:val="00E1292F"/>
    <w:rsid w:val="00E13039"/>
    <w:rsid w:val="00E13140"/>
    <w:rsid w:val="00E13A74"/>
    <w:rsid w:val="00E13FC4"/>
    <w:rsid w:val="00E14151"/>
    <w:rsid w:val="00E143F4"/>
    <w:rsid w:val="00E14843"/>
    <w:rsid w:val="00E15814"/>
    <w:rsid w:val="00E15D84"/>
    <w:rsid w:val="00E16E69"/>
    <w:rsid w:val="00E16F65"/>
    <w:rsid w:val="00E179D4"/>
    <w:rsid w:val="00E17A65"/>
    <w:rsid w:val="00E17E88"/>
    <w:rsid w:val="00E2044D"/>
    <w:rsid w:val="00E206A6"/>
    <w:rsid w:val="00E2085E"/>
    <w:rsid w:val="00E215B9"/>
    <w:rsid w:val="00E22369"/>
    <w:rsid w:val="00E22D7A"/>
    <w:rsid w:val="00E2398E"/>
    <w:rsid w:val="00E23AE3"/>
    <w:rsid w:val="00E23C52"/>
    <w:rsid w:val="00E23ED8"/>
    <w:rsid w:val="00E2415E"/>
    <w:rsid w:val="00E246F8"/>
    <w:rsid w:val="00E25A68"/>
    <w:rsid w:val="00E26D00"/>
    <w:rsid w:val="00E274F4"/>
    <w:rsid w:val="00E27626"/>
    <w:rsid w:val="00E27E26"/>
    <w:rsid w:val="00E27EB4"/>
    <w:rsid w:val="00E3050C"/>
    <w:rsid w:val="00E30DFB"/>
    <w:rsid w:val="00E312F3"/>
    <w:rsid w:val="00E314EF"/>
    <w:rsid w:val="00E31690"/>
    <w:rsid w:val="00E31862"/>
    <w:rsid w:val="00E31CB5"/>
    <w:rsid w:val="00E3234E"/>
    <w:rsid w:val="00E3265A"/>
    <w:rsid w:val="00E32AAD"/>
    <w:rsid w:val="00E33B12"/>
    <w:rsid w:val="00E33D48"/>
    <w:rsid w:val="00E33D6E"/>
    <w:rsid w:val="00E33FF1"/>
    <w:rsid w:val="00E34043"/>
    <w:rsid w:val="00E341A1"/>
    <w:rsid w:val="00E34B30"/>
    <w:rsid w:val="00E35037"/>
    <w:rsid w:val="00E354B4"/>
    <w:rsid w:val="00E357AA"/>
    <w:rsid w:val="00E35B72"/>
    <w:rsid w:val="00E362BA"/>
    <w:rsid w:val="00E36B0F"/>
    <w:rsid w:val="00E3766E"/>
    <w:rsid w:val="00E37A0D"/>
    <w:rsid w:val="00E37A3C"/>
    <w:rsid w:val="00E40040"/>
    <w:rsid w:val="00E400EA"/>
    <w:rsid w:val="00E405FE"/>
    <w:rsid w:val="00E40661"/>
    <w:rsid w:val="00E4081C"/>
    <w:rsid w:val="00E40AD2"/>
    <w:rsid w:val="00E40ADB"/>
    <w:rsid w:val="00E41132"/>
    <w:rsid w:val="00E4117A"/>
    <w:rsid w:val="00E41489"/>
    <w:rsid w:val="00E416B3"/>
    <w:rsid w:val="00E41707"/>
    <w:rsid w:val="00E41899"/>
    <w:rsid w:val="00E419AA"/>
    <w:rsid w:val="00E419F6"/>
    <w:rsid w:val="00E41A1A"/>
    <w:rsid w:val="00E41BDD"/>
    <w:rsid w:val="00E41FF2"/>
    <w:rsid w:val="00E4211E"/>
    <w:rsid w:val="00E42882"/>
    <w:rsid w:val="00E42BF0"/>
    <w:rsid w:val="00E42E38"/>
    <w:rsid w:val="00E43620"/>
    <w:rsid w:val="00E4386F"/>
    <w:rsid w:val="00E43DF8"/>
    <w:rsid w:val="00E43E63"/>
    <w:rsid w:val="00E44151"/>
    <w:rsid w:val="00E44748"/>
    <w:rsid w:val="00E45453"/>
    <w:rsid w:val="00E4573B"/>
    <w:rsid w:val="00E45FEB"/>
    <w:rsid w:val="00E462B9"/>
    <w:rsid w:val="00E465D6"/>
    <w:rsid w:val="00E46984"/>
    <w:rsid w:val="00E470F8"/>
    <w:rsid w:val="00E4750A"/>
    <w:rsid w:val="00E50426"/>
    <w:rsid w:val="00E51462"/>
    <w:rsid w:val="00E514AF"/>
    <w:rsid w:val="00E515DF"/>
    <w:rsid w:val="00E51D79"/>
    <w:rsid w:val="00E52230"/>
    <w:rsid w:val="00E52D9E"/>
    <w:rsid w:val="00E52E5F"/>
    <w:rsid w:val="00E532CD"/>
    <w:rsid w:val="00E536B3"/>
    <w:rsid w:val="00E53D9E"/>
    <w:rsid w:val="00E53DA2"/>
    <w:rsid w:val="00E53EB4"/>
    <w:rsid w:val="00E54435"/>
    <w:rsid w:val="00E55A1E"/>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E2E"/>
    <w:rsid w:val="00E63023"/>
    <w:rsid w:val="00E6517A"/>
    <w:rsid w:val="00E65223"/>
    <w:rsid w:val="00E655F7"/>
    <w:rsid w:val="00E65AA2"/>
    <w:rsid w:val="00E65BAF"/>
    <w:rsid w:val="00E65E3A"/>
    <w:rsid w:val="00E664B8"/>
    <w:rsid w:val="00E66715"/>
    <w:rsid w:val="00E66A3D"/>
    <w:rsid w:val="00E67A6C"/>
    <w:rsid w:val="00E67B03"/>
    <w:rsid w:val="00E67BEA"/>
    <w:rsid w:val="00E70439"/>
    <w:rsid w:val="00E706EF"/>
    <w:rsid w:val="00E725F0"/>
    <w:rsid w:val="00E7273A"/>
    <w:rsid w:val="00E72A6C"/>
    <w:rsid w:val="00E72A7B"/>
    <w:rsid w:val="00E731B6"/>
    <w:rsid w:val="00E7336B"/>
    <w:rsid w:val="00E734BC"/>
    <w:rsid w:val="00E74DAB"/>
    <w:rsid w:val="00E75284"/>
    <w:rsid w:val="00E753E7"/>
    <w:rsid w:val="00E757B7"/>
    <w:rsid w:val="00E76029"/>
    <w:rsid w:val="00E76972"/>
    <w:rsid w:val="00E77BCC"/>
    <w:rsid w:val="00E77CB2"/>
    <w:rsid w:val="00E800D6"/>
    <w:rsid w:val="00E802C5"/>
    <w:rsid w:val="00E808E5"/>
    <w:rsid w:val="00E809FA"/>
    <w:rsid w:val="00E80F3C"/>
    <w:rsid w:val="00E811A8"/>
    <w:rsid w:val="00E812D4"/>
    <w:rsid w:val="00E81645"/>
    <w:rsid w:val="00E81766"/>
    <w:rsid w:val="00E81C2F"/>
    <w:rsid w:val="00E81C9D"/>
    <w:rsid w:val="00E81D53"/>
    <w:rsid w:val="00E81E1F"/>
    <w:rsid w:val="00E82312"/>
    <w:rsid w:val="00E82372"/>
    <w:rsid w:val="00E828E3"/>
    <w:rsid w:val="00E82E4E"/>
    <w:rsid w:val="00E832D2"/>
    <w:rsid w:val="00E837EE"/>
    <w:rsid w:val="00E8393A"/>
    <w:rsid w:val="00E83DDC"/>
    <w:rsid w:val="00E84902"/>
    <w:rsid w:val="00E84B10"/>
    <w:rsid w:val="00E85361"/>
    <w:rsid w:val="00E8542B"/>
    <w:rsid w:val="00E85AAD"/>
    <w:rsid w:val="00E85B02"/>
    <w:rsid w:val="00E85DC1"/>
    <w:rsid w:val="00E85EFF"/>
    <w:rsid w:val="00E85FB3"/>
    <w:rsid w:val="00E86FA6"/>
    <w:rsid w:val="00E87469"/>
    <w:rsid w:val="00E87A92"/>
    <w:rsid w:val="00E87AF2"/>
    <w:rsid w:val="00E87CCC"/>
    <w:rsid w:val="00E904D3"/>
    <w:rsid w:val="00E90D70"/>
    <w:rsid w:val="00E90F67"/>
    <w:rsid w:val="00E91BD4"/>
    <w:rsid w:val="00E91D5A"/>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8"/>
    <w:rsid w:val="00E978EE"/>
    <w:rsid w:val="00EA0FAA"/>
    <w:rsid w:val="00EA17EC"/>
    <w:rsid w:val="00EA1C31"/>
    <w:rsid w:val="00EA2474"/>
    <w:rsid w:val="00EA2675"/>
    <w:rsid w:val="00EA290E"/>
    <w:rsid w:val="00EA2AA2"/>
    <w:rsid w:val="00EA2B47"/>
    <w:rsid w:val="00EA2C74"/>
    <w:rsid w:val="00EA2DB3"/>
    <w:rsid w:val="00EA2E5C"/>
    <w:rsid w:val="00EA2EDE"/>
    <w:rsid w:val="00EA2EF9"/>
    <w:rsid w:val="00EA32E9"/>
    <w:rsid w:val="00EA33C8"/>
    <w:rsid w:val="00EA3438"/>
    <w:rsid w:val="00EA4253"/>
    <w:rsid w:val="00EA42F9"/>
    <w:rsid w:val="00EA496D"/>
    <w:rsid w:val="00EA4CEE"/>
    <w:rsid w:val="00EA4F6B"/>
    <w:rsid w:val="00EA54C2"/>
    <w:rsid w:val="00EA5C0E"/>
    <w:rsid w:val="00EA5C6F"/>
    <w:rsid w:val="00EA5F3B"/>
    <w:rsid w:val="00EA6A0D"/>
    <w:rsid w:val="00EA6C9D"/>
    <w:rsid w:val="00EB1817"/>
    <w:rsid w:val="00EB1AAD"/>
    <w:rsid w:val="00EB21A8"/>
    <w:rsid w:val="00EB24DF"/>
    <w:rsid w:val="00EB258B"/>
    <w:rsid w:val="00EB2B20"/>
    <w:rsid w:val="00EB2D72"/>
    <w:rsid w:val="00EB2EB1"/>
    <w:rsid w:val="00EB2ECE"/>
    <w:rsid w:val="00EB2F23"/>
    <w:rsid w:val="00EB2F24"/>
    <w:rsid w:val="00EB4727"/>
    <w:rsid w:val="00EB5826"/>
    <w:rsid w:val="00EB61F2"/>
    <w:rsid w:val="00EB64E7"/>
    <w:rsid w:val="00EB6641"/>
    <w:rsid w:val="00EB6838"/>
    <w:rsid w:val="00EB6FC2"/>
    <w:rsid w:val="00EB71D6"/>
    <w:rsid w:val="00EB78DC"/>
    <w:rsid w:val="00EB7C04"/>
    <w:rsid w:val="00EB7E35"/>
    <w:rsid w:val="00EC006C"/>
    <w:rsid w:val="00EC0324"/>
    <w:rsid w:val="00EC0B74"/>
    <w:rsid w:val="00EC0CE4"/>
    <w:rsid w:val="00EC0D8D"/>
    <w:rsid w:val="00EC0E70"/>
    <w:rsid w:val="00EC10FB"/>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77A"/>
    <w:rsid w:val="00EC69B5"/>
    <w:rsid w:val="00EC6C0A"/>
    <w:rsid w:val="00EC6D2D"/>
    <w:rsid w:val="00EC6F7B"/>
    <w:rsid w:val="00EC6F92"/>
    <w:rsid w:val="00ED1790"/>
    <w:rsid w:val="00ED17E5"/>
    <w:rsid w:val="00ED1A60"/>
    <w:rsid w:val="00ED1C68"/>
    <w:rsid w:val="00ED25DF"/>
    <w:rsid w:val="00ED2B8D"/>
    <w:rsid w:val="00ED2DD2"/>
    <w:rsid w:val="00ED3010"/>
    <w:rsid w:val="00ED3370"/>
    <w:rsid w:val="00ED3A1C"/>
    <w:rsid w:val="00ED4120"/>
    <w:rsid w:val="00ED442C"/>
    <w:rsid w:val="00ED4447"/>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D7EE7"/>
    <w:rsid w:val="00EE0136"/>
    <w:rsid w:val="00EE040B"/>
    <w:rsid w:val="00EE04E0"/>
    <w:rsid w:val="00EE09DB"/>
    <w:rsid w:val="00EE0E87"/>
    <w:rsid w:val="00EE0ECF"/>
    <w:rsid w:val="00EE0EE5"/>
    <w:rsid w:val="00EE10ED"/>
    <w:rsid w:val="00EE170E"/>
    <w:rsid w:val="00EE1791"/>
    <w:rsid w:val="00EE18E5"/>
    <w:rsid w:val="00EE195E"/>
    <w:rsid w:val="00EE257D"/>
    <w:rsid w:val="00EE25FA"/>
    <w:rsid w:val="00EE301F"/>
    <w:rsid w:val="00EE30B1"/>
    <w:rsid w:val="00EE314E"/>
    <w:rsid w:val="00EE3214"/>
    <w:rsid w:val="00EE3657"/>
    <w:rsid w:val="00EE3C7C"/>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2049"/>
    <w:rsid w:val="00EF2362"/>
    <w:rsid w:val="00EF25FB"/>
    <w:rsid w:val="00EF32DD"/>
    <w:rsid w:val="00EF35F2"/>
    <w:rsid w:val="00EF41B8"/>
    <w:rsid w:val="00EF45DE"/>
    <w:rsid w:val="00EF4632"/>
    <w:rsid w:val="00EF4A48"/>
    <w:rsid w:val="00EF4C75"/>
    <w:rsid w:val="00EF5011"/>
    <w:rsid w:val="00EF557C"/>
    <w:rsid w:val="00EF5698"/>
    <w:rsid w:val="00EF5A5C"/>
    <w:rsid w:val="00EF5DCB"/>
    <w:rsid w:val="00EF636A"/>
    <w:rsid w:val="00EF653C"/>
    <w:rsid w:val="00EF6A2C"/>
    <w:rsid w:val="00EF6C60"/>
    <w:rsid w:val="00EF7C37"/>
    <w:rsid w:val="00F00601"/>
    <w:rsid w:val="00F00E9D"/>
    <w:rsid w:val="00F01C42"/>
    <w:rsid w:val="00F01C59"/>
    <w:rsid w:val="00F01DEC"/>
    <w:rsid w:val="00F022BF"/>
    <w:rsid w:val="00F03F5B"/>
    <w:rsid w:val="00F04232"/>
    <w:rsid w:val="00F042A5"/>
    <w:rsid w:val="00F04DA1"/>
    <w:rsid w:val="00F04DEB"/>
    <w:rsid w:val="00F04E02"/>
    <w:rsid w:val="00F04E1E"/>
    <w:rsid w:val="00F04F86"/>
    <w:rsid w:val="00F05300"/>
    <w:rsid w:val="00F05B3D"/>
    <w:rsid w:val="00F05D1E"/>
    <w:rsid w:val="00F05DA2"/>
    <w:rsid w:val="00F0602B"/>
    <w:rsid w:val="00F06088"/>
    <w:rsid w:val="00F065E0"/>
    <w:rsid w:val="00F06754"/>
    <w:rsid w:val="00F06F40"/>
    <w:rsid w:val="00F077C9"/>
    <w:rsid w:val="00F07E21"/>
    <w:rsid w:val="00F100C9"/>
    <w:rsid w:val="00F10AED"/>
    <w:rsid w:val="00F10F66"/>
    <w:rsid w:val="00F11016"/>
    <w:rsid w:val="00F11373"/>
    <w:rsid w:val="00F11E90"/>
    <w:rsid w:val="00F1215D"/>
    <w:rsid w:val="00F122CA"/>
    <w:rsid w:val="00F12534"/>
    <w:rsid w:val="00F13055"/>
    <w:rsid w:val="00F130F8"/>
    <w:rsid w:val="00F1395A"/>
    <w:rsid w:val="00F13A9B"/>
    <w:rsid w:val="00F13C7A"/>
    <w:rsid w:val="00F142E6"/>
    <w:rsid w:val="00F14726"/>
    <w:rsid w:val="00F1480B"/>
    <w:rsid w:val="00F148B3"/>
    <w:rsid w:val="00F15426"/>
    <w:rsid w:val="00F15505"/>
    <w:rsid w:val="00F15641"/>
    <w:rsid w:val="00F15756"/>
    <w:rsid w:val="00F15A77"/>
    <w:rsid w:val="00F16001"/>
    <w:rsid w:val="00F16F7C"/>
    <w:rsid w:val="00F17255"/>
    <w:rsid w:val="00F175CC"/>
    <w:rsid w:val="00F1768D"/>
    <w:rsid w:val="00F17F43"/>
    <w:rsid w:val="00F207CE"/>
    <w:rsid w:val="00F20BF5"/>
    <w:rsid w:val="00F20C8B"/>
    <w:rsid w:val="00F2130B"/>
    <w:rsid w:val="00F21396"/>
    <w:rsid w:val="00F21790"/>
    <w:rsid w:val="00F21A06"/>
    <w:rsid w:val="00F21B03"/>
    <w:rsid w:val="00F21B78"/>
    <w:rsid w:val="00F22072"/>
    <w:rsid w:val="00F2323C"/>
    <w:rsid w:val="00F239C5"/>
    <w:rsid w:val="00F23D7B"/>
    <w:rsid w:val="00F23EBC"/>
    <w:rsid w:val="00F23FFD"/>
    <w:rsid w:val="00F241CC"/>
    <w:rsid w:val="00F24418"/>
    <w:rsid w:val="00F2491B"/>
    <w:rsid w:val="00F24DB6"/>
    <w:rsid w:val="00F24FBC"/>
    <w:rsid w:val="00F257EE"/>
    <w:rsid w:val="00F25958"/>
    <w:rsid w:val="00F25FBD"/>
    <w:rsid w:val="00F26780"/>
    <w:rsid w:val="00F26C65"/>
    <w:rsid w:val="00F26EF9"/>
    <w:rsid w:val="00F271FF"/>
    <w:rsid w:val="00F27385"/>
    <w:rsid w:val="00F27DF2"/>
    <w:rsid w:val="00F3081B"/>
    <w:rsid w:val="00F3093D"/>
    <w:rsid w:val="00F30C97"/>
    <w:rsid w:val="00F31345"/>
    <w:rsid w:val="00F31805"/>
    <w:rsid w:val="00F31A3E"/>
    <w:rsid w:val="00F31D6A"/>
    <w:rsid w:val="00F32281"/>
    <w:rsid w:val="00F3292F"/>
    <w:rsid w:val="00F32ADD"/>
    <w:rsid w:val="00F33092"/>
    <w:rsid w:val="00F330C4"/>
    <w:rsid w:val="00F33764"/>
    <w:rsid w:val="00F33890"/>
    <w:rsid w:val="00F33B06"/>
    <w:rsid w:val="00F3425F"/>
    <w:rsid w:val="00F34332"/>
    <w:rsid w:val="00F344F9"/>
    <w:rsid w:val="00F34DC1"/>
    <w:rsid w:val="00F34E2A"/>
    <w:rsid w:val="00F34E7E"/>
    <w:rsid w:val="00F35461"/>
    <w:rsid w:val="00F354FD"/>
    <w:rsid w:val="00F35A2F"/>
    <w:rsid w:val="00F35A7F"/>
    <w:rsid w:val="00F35ADB"/>
    <w:rsid w:val="00F36710"/>
    <w:rsid w:val="00F3671E"/>
    <w:rsid w:val="00F3727C"/>
    <w:rsid w:val="00F3745D"/>
    <w:rsid w:val="00F374AA"/>
    <w:rsid w:val="00F37B10"/>
    <w:rsid w:val="00F40635"/>
    <w:rsid w:val="00F40750"/>
    <w:rsid w:val="00F4152B"/>
    <w:rsid w:val="00F41CCA"/>
    <w:rsid w:val="00F41DA3"/>
    <w:rsid w:val="00F42405"/>
    <w:rsid w:val="00F4260A"/>
    <w:rsid w:val="00F42670"/>
    <w:rsid w:val="00F431FF"/>
    <w:rsid w:val="00F43282"/>
    <w:rsid w:val="00F4363E"/>
    <w:rsid w:val="00F43A42"/>
    <w:rsid w:val="00F44928"/>
    <w:rsid w:val="00F449E0"/>
    <w:rsid w:val="00F44B48"/>
    <w:rsid w:val="00F45397"/>
    <w:rsid w:val="00F457F3"/>
    <w:rsid w:val="00F45D58"/>
    <w:rsid w:val="00F46094"/>
    <w:rsid w:val="00F46113"/>
    <w:rsid w:val="00F4620A"/>
    <w:rsid w:val="00F46908"/>
    <w:rsid w:val="00F46DB2"/>
    <w:rsid w:val="00F4756D"/>
    <w:rsid w:val="00F505EB"/>
    <w:rsid w:val="00F50655"/>
    <w:rsid w:val="00F506A9"/>
    <w:rsid w:val="00F50EAF"/>
    <w:rsid w:val="00F50EC3"/>
    <w:rsid w:val="00F51537"/>
    <w:rsid w:val="00F51AA5"/>
    <w:rsid w:val="00F51BC3"/>
    <w:rsid w:val="00F523D2"/>
    <w:rsid w:val="00F526FC"/>
    <w:rsid w:val="00F52BC1"/>
    <w:rsid w:val="00F52F36"/>
    <w:rsid w:val="00F533B5"/>
    <w:rsid w:val="00F536B5"/>
    <w:rsid w:val="00F5388E"/>
    <w:rsid w:val="00F53FF0"/>
    <w:rsid w:val="00F54424"/>
    <w:rsid w:val="00F54AFF"/>
    <w:rsid w:val="00F555D8"/>
    <w:rsid w:val="00F569C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76E"/>
    <w:rsid w:val="00F718ED"/>
    <w:rsid w:val="00F71B1A"/>
    <w:rsid w:val="00F729E5"/>
    <w:rsid w:val="00F733FA"/>
    <w:rsid w:val="00F73EB5"/>
    <w:rsid w:val="00F740AF"/>
    <w:rsid w:val="00F74962"/>
    <w:rsid w:val="00F751DA"/>
    <w:rsid w:val="00F75518"/>
    <w:rsid w:val="00F75534"/>
    <w:rsid w:val="00F755DF"/>
    <w:rsid w:val="00F758C5"/>
    <w:rsid w:val="00F76082"/>
    <w:rsid w:val="00F765A3"/>
    <w:rsid w:val="00F770F5"/>
    <w:rsid w:val="00F772A0"/>
    <w:rsid w:val="00F7737C"/>
    <w:rsid w:val="00F776FD"/>
    <w:rsid w:val="00F77988"/>
    <w:rsid w:val="00F77D7B"/>
    <w:rsid w:val="00F77DDC"/>
    <w:rsid w:val="00F801D9"/>
    <w:rsid w:val="00F80495"/>
    <w:rsid w:val="00F80664"/>
    <w:rsid w:val="00F80B71"/>
    <w:rsid w:val="00F80F2D"/>
    <w:rsid w:val="00F81831"/>
    <w:rsid w:val="00F81B31"/>
    <w:rsid w:val="00F81C19"/>
    <w:rsid w:val="00F81FE4"/>
    <w:rsid w:val="00F82414"/>
    <w:rsid w:val="00F82486"/>
    <w:rsid w:val="00F82866"/>
    <w:rsid w:val="00F828EB"/>
    <w:rsid w:val="00F83304"/>
    <w:rsid w:val="00F83453"/>
    <w:rsid w:val="00F8378B"/>
    <w:rsid w:val="00F84024"/>
    <w:rsid w:val="00F84543"/>
    <w:rsid w:val="00F84F89"/>
    <w:rsid w:val="00F85154"/>
    <w:rsid w:val="00F85159"/>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6058"/>
    <w:rsid w:val="00F97AD6"/>
    <w:rsid w:val="00FA0E54"/>
    <w:rsid w:val="00FA1D99"/>
    <w:rsid w:val="00FA2246"/>
    <w:rsid w:val="00FA2260"/>
    <w:rsid w:val="00FA2798"/>
    <w:rsid w:val="00FA296C"/>
    <w:rsid w:val="00FA2BDA"/>
    <w:rsid w:val="00FA2C34"/>
    <w:rsid w:val="00FA3271"/>
    <w:rsid w:val="00FA3320"/>
    <w:rsid w:val="00FA385D"/>
    <w:rsid w:val="00FA3940"/>
    <w:rsid w:val="00FA3AA3"/>
    <w:rsid w:val="00FA4578"/>
    <w:rsid w:val="00FA482D"/>
    <w:rsid w:val="00FA4FAF"/>
    <w:rsid w:val="00FA5B24"/>
    <w:rsid w:val="00FA5D04"/>
    <w:rsid w:val="00FA5DE1"/>
    <w:rsid w:val="00FA5F87"/>
    <w:rsid w:val="00FA6225"/>
    <w:rsid w:val="00FA635C"/>
    <w:rsid w:val="00FA6554"/>
    <w:rsid w:val="00FA6961"/>
    <w:rsid w:val="00FA6A32"/>
    <w:rsid w:val="00FA755F"/>
    <w:rsid w:val="00FA763B"/>
    <w:rsid w:val="00FB0286"/>
    <w:rsid w:val="00FB02B5"/>
    <w:rsid w:val="00FB0856"/>
    <w:rsid w:val="00FB1240"/>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A1A"/>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ACD"/>
    <w:rsid w:val="00FC3E3E"/>
    <w:rsid w:val="00FC3F48"/>
    <w:rsid w:val="00FC3F9A"/>
    <w:rsid w:val="00FC4232"/>
    <w:rsid w:val="00FC4585"/>
    <w:rsid w:val="00FC45E7"/>
    <w:rsid w:val="00FC48D9"/>
    <w:rsid w:val="00FC4B0B"/>
    <w:rsid w:val="00FC4FAC"/>
    <w:rsid w:val="00FC5FA0"/>
    <w:rsid w:val="00FC6888"/>
    <w:rsid w:val="00FC7409"/>
    <w:rsid w:val="00FC7F25"/>
    <w:rsid w:val="00FC7F7D"/>
    <w:rsid w:val="00FC7F97"/>
    <w:rsid w:val="00FD0759"/>
    <w:rsid w:val="00FD07D8"/>
    <w:rsid w:val="00FD0A44"/>
    <w:rsid w:val="00FD11D4"/>
    <w:rsid w:val="00FD1366"/>
    <w:rsid w:val="00FD1A14"/>
    <w:rsid w:val="00FD2220"/>
    <w:rsid w:val="00FD22DA"/>
    <w:rsid w:val="00FD25A9"/>
    <w:rsid w:val="00FD268C"/>
    <w:rsid w:val="00FD2787"/>
    <w:rsid w:val="00FD2D3B"/>
    <w:rsid w:val="00FD2DF2"/>
    <w:rsid w:val="00FD3132"/>
    <w:rsid w:val="00FD32C2"/>
    <w:rsid w:val="00FD3713"/>
    <w:rsid w:val="00FD3B83"/>
    <w:rsid w:val="00FD3E20"/>
    <w:rsid w:val="00FD41DD"/>
    <w:rsid w:val="00FD4345"/>
    <w:rsid w:val="00FD45B8"/>
    <w:rsid w:val="00FD485D"/>
    <w:rsid w:val="00FD4BD5"/>
    <w:rsid w:val="00FD5EA3"/>
    <w:rsid w:val="00FD5F6E"/>
    <w:rsid w:val="00FD683F"/>
    <w:rsid w:val="00FD6D0F"/>
    <w:rsid w:val="00FD712E"/>
    <w:rsid w:val="00FD73BF"/>
    <w:rsid w:val="00FD799F"/>
    <w:rsid w:val="00FD7D28"/>
    <w:rsid w:val="00FE01F3"/>
    <w:rsid w:val="00FE05A2"/>
    <w:rsid w:val="00FE0675"/>
    <w:rsid w:val="00FE1B64"/>
    <w:rsid w:val="00FE1D81"/>
    <w:rsid w:val="00FE2077"/>
    <w:rsid w:val="00FE2A98"/>
    <w:rsid w:val="00FE2BAB"/>
    <w:rsid w:val="00FE2C57"/>
    <w:rsid w:val="00FE3233"/>
    <w:rsid w:val="00FE3D87"/>
    <w:rsid w:val="00FE3D9F"/>
    <w:rsid w:val="00FE4E61"/>
    <w:rsid w:val="00FE5BE6"/>
    <w:rsid w:val="00FE5CDE"/>
    <w:rsid w:val="00FE5DFA"/>
    <w:rsid w:val="00FE5FD8"/>
    <w:rsid w:val="00FE7129"/>
    <w:rsid w:val="00FE78CB"/>
    <w:rsid w:val="00FE7B42"/>
    <w:rsid w:val="00FF00D3"/>
    <w:rsid w:val="00FF03BA"/>
    <w:rsid w:val="00FF059D"/>
    <w:rsid w:val="00FF0D0B"/>
    <w:rsid w:val="00FF1B03"/>
    <w:rsid w:val="00FF1CB9"/>
    <w:rsid w:val="00FF2B63"/>
    <w:rsid w:val="00FF2FA1"/>
    <w:rsid w:val="00FF346B"/>
    <w:rsid w:val="00FF375A"/>
    <w:rsid w:val="00FF3C9C"/>
    <w:rsid w:val="00FF43BB"/>
    <w:rsid w:val="00FF4682"/>
    <w:rsid w:val="00FF46AA"/>
    <w:rsid w:val="00FF47AA"/>
    <w:rsid w:val="00FF4BE3"/>
    <w:rsid w:val="00FF4C9E"/>
    <w:rsid w:val="00FF5191"/>
    <w:rsid w:val="00FF5222"/>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31B22A"/>
  <w15:docId w15:val="{1A25DF05-B7BC-432D-8292-BB6B47C9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A1C"/>
  </w:style>
  <w:style w:type="paragraph" w:styleId="Heading5">
    <w:name w:val="heading 5"/>
    <w:basedOn w:val="Normal"/>
    <w:next w:val="Normal"/>
    <w:link w:val="Heading5Char"/>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locked/>
    <w:rsid w:val="00AF2180"/>
    <w:rPr>
      <w:rFonts w:ascii="Calibri" w:hAnsi="Calibri" w:cs="Times New Roman"/>
      <w:b/>
      <w:bCs/>
      <w:i/>
      <w:iCs/>
      <w:sz w:val="26"/>
      <w:szCs w:val="26"/>
    </w:rPr>
  </w:style>
  <w:style w:type="paragraph" w:styleId="Header">
    <w:name w:val="header"/>
    <w:basedOn w:val="Normal"/>
    <w:link w:val="HeaderChar"/>
    <w:rsid w:val="005E2A1C"/>
    <w:pPr>
      <w:tabs>
        <w:tab w:val="center" w:pos="4320"/>
        <w:tab w:val="right" w:pos="8640"/>
      </w:tabs>
    </w:pPr>
  </w:style>
  <w:style w:type="character" w:customStyle="1" w:styleId="HeaderChar">
    <w:name w:val="Header Char"/>
    <w:basedOn w:val="DefaultParagraphFont"/>
    <w:link w:val="Header"/>
    <w:semiHidden/>
    <w:locked/>
    <w:rsid w:val="00AF2180"/>
    <w:rPr>
      <w:rFonts w:cs="Times New Roman"/>
      <w:sz w:val="20"/>
      <w:szCs w:val="20"/>
    </w:rPr>
  </w:style>
  <w:style w:type="paragraph" w:styleId="Footer">
    <w:name w:val="footer"/>
    <w:basedOn w:val="Normal"/>
    <w:link w:val="FooterChar"/>
    <w:rsid w:val="005E2A1C"/>
    <w:pPr>
      <w:tabs>
        <w:tab w:val="center" w:pos="4320"/>
        <w:tab w:val="right" w:pos="8640"/>
      </w:tabs>
    </w:pPr>
  </w:style>
  <w:style w:type="character" w:customStyle="1" w:styleId="FooterChar">
    <w:name w:val="Footer Char"/>
    <w:basedOn w:val="DefaultParagraphFont"/>
    <w:link w:val="Footer"/>
    <w:semiHidden/>
    <w:locked/>
    <w:rsid w:val="00AF2180"/>
    <w:rPr>
      <w:rFonts w:cs="Times New Roman"/>
      <w:sz w:val="20"/>
      <w:szCs w:val="20"/>
    </w:rPr>
  </w:style>
  <w:style w:type="character" w:styleId="Hyperlink">
    <w:name w:val="Hyperlink"/>
    <w:basedOn w:val="DefaultParagraphFont"/>
    <w:rsid w:val="005E2A1C"/>
    <w:rPr>
      <w:rFonts w:cs="Times New Roman"/>
      <w:color w:val="0000FF"/>
      <w:u w:val="single"/>
    </w:rPr>
  </w:style>
  <w:style w:type="paragraph" w:styleId="DocumentMap">
    <w:name w:val="Document Map"/>
    <w:basedOn w:val="Normal"/>
    <w:link w:val="DocumentMapChar"/>
    <w:semiHidden/>
    <w:rsid w:val="007964E8"/>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AF2180"/>
    <w:rPr>
      <w:rFonts w:cs="Times New Roman"/>
      <w:sz w:val="2"/>
    </w:rPr>
  </w:style>
  <w:style w:type="paragraph" w:styleId="BalloonText">
    <w:name w:val="Balloon Text"/>
    <w:basedOn w:val="Normal"/>
    <w:link w:val="BalloonTextChar"/>
    <w:semiHidden/>
    <w:rsid w:val="007964E8"/>
    <w:rPr>
      <w:rFonts w:ascii="Tahoma" w:hAnsi="Tahoma" w:cs="Tahoma"/>
      <w:sz w:val="16"/>
      <w:szCs w:val="16"/>
    </w:rPr>
  </w:style>
  <w:style w:type="character" w:customStyle="1" w:styleId="BalloonTextChar">
    <w:name w:val="Balloon Text Char"/>
    <w:basedOn w:val="DefaultParagraphFont"/>
    <w:link w:val="BalloonText"/>
    <w:semiHidden/>
    <w:locked/>
    <w:rsid w:val="00AF2180"/>
    <w:rPr>
      <w:rFonts w:cs="Times New Roman"/>
      <w:sz w:val="2"/>
    </w:rPr>
  </w:style>
  <w:style w:type="character" w:styleId="FollowedHyperlink">
    <w:name w:val="FollowedHyperlink"/>
    <w:basedOn w:val="DefaultParagraphFont"/>
    <w:rsid w:val="00204187"/>
    <w:rPr>
      <w:rFonts w:cs="Times New Roman"/>
      <w:color w:val="800080"/>
      <w:u w:val="single"/>
    </w:rPr>
  </w:style>
  <w:style w:type="character" w:styleId="CommentReference">
    <w:name w:val="annotation reference"/>
    <w:basedOn w:val="DefaultParagraphFont"/>
    <w:semiHidden/>
    <w:rsid w:val="003254AA"/>
    <w:rPr>
      <w:rFonts w:cs="Times New Roman"/>
      <w:sz w:val="16"/>
      <w:szCs w:val="16"/>
    </w:rPr>
  </w:style>
  <w:style w:type="paragraph" w:styleId="CommentText">
    <w:name w:val="annotation text"/>
    <w:basedOn w:val="Normal"/>
    <w:link w:val="CommentTextChar"/>
    <w:semiHidden/>
    <w:rsid w:val="003254AA"/>
  </w:style>
  <w:style w:type="character" w:customStyle="1" w:styleId="CommentTextChar">
    <w:name w:val="Comment Text Char"/>
    <w:basedOn w:val="DefaultParagraphFont"/>
    <w:link w:val="CommentText"/>
    <w:locked/>
    <w:rsid w:val="003254AA"/>
    <w:rPr>
      <w:rFonts w:cs="Times New Roman"/>
    </w:rPr>
  </w:style>
  <w:style w:type="paragraph" w:styleId="CommentSubject">
    <w:name w:val="annotation subject"/>
    <w:basedOn w:val="CommentText"/>
    <w:next w:val="CommentText"/>
    <w:link w:val="CommentSubjectChar"/>
    <w:semiHidden/>
    <w:rsid w:val="003254AA"/>
    <w:rPr>
      <w:b/>
      <w:bCs/>
    </w:rPr>
  </w:style>
  <w:style w:type="character" w:customStyle="1" w:styleId="CommentSubjectChar">
    <w:name w:val="Comment Subject Char"/>
    <w:basedOn w:val="CommentTextChar"/>
    <w:link w:val="CommentSubject"/>
    <w:locked/>
    <w:rsid w:val="003254AA"/>
    <w:rPr>
      <w:rFonts w:cs="Times New Roman"/>
      <w:b/>
      <w:bCs/>
    </w:rPr>
  </w:style>
  <w:style w:type="paragraph" w:styleId="ListParagraph">
    <w:name w:val="List Paragraph"/>
    <w:basedOn w:val="Normal"/>
    <w:uiPriority w:val="34"/>
    <w:qFormat/>
    <w:rsid w:val="005E7896"/>
    <w:pPr>
      <w:ind w:left="720"/>
      <w:contextualSpacing/>
    </w:pPr>
  </w:style>
  <w:style w:type="character" w:customStyle="1" w:styleId="InitialStyle">
    <w:name w:val="InitialStyle"/>
    <w:rsid w:val="00E87A92"/>
    <w:rPr>
      <w:rFonts w:ascii="Times New Roman" w:hAnsi="Times New Roman" w:cs="Times New Roman" w:hint="default"/>
      <w:color w:val="auto"/>
      <w:spacing w:val="0"/>
      <w:sz w:val="26"/>
    </w:rPr>
  </w:style>
  <w:style w:type="character" w:customStyle="1" w:styleId="UnresolvedMention1">
    <w:name w:val="Unresolved Mention1"/>
    <w:basedOn w:val="DefaultParagraphFont"/>
    <w:uiPriority w:val="99"/>
    <w:semiHidden/>
    <w:unhideWhenUsed/>
    <w:rsid w:val="00A03566"/>
    <w:rPr>
      <w:color w:val="605E5C"/>
      <w:shd w:val="clear" w:color="auto" w:fill="E1DFDD"/>
    </w:rPr>
  </w:style>
  <w:style w:type="character" w:styleId="UnresolvedMention">
    <w:name w:val="Unresolved Mention"/>
    <w:basedOn w:val="DefaultParagraphFont"/>
    <w:uiPriority w:val="99"/>
    <w:semiHidden/>
    <w:unhideWhenUsed/>
    <w:rsid w:val="00BC2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98292">
      <w:bodyDiv w:val="1"/>
      <w:marLeft w:val="0"/>
      <w:marRight w:val="0"/>
      <w:marTop w:val="0"/>
      <w:marBottom w:val="0"/>
      <w:divBdr>
        <w:top w:val="none" w:sz="0" w:space="0" w:color="auto"/>
        <w:left w:val="none" w:sz="0" w:space="0" w:color="auto"/>
        <w:bottom w:val="none" w:sz="0" w:space="0" w:color="auto"/>
        <w:right w:val="none" w:sz="0" w:space="0" w:color="auto"/>
      </w:divBdr>
      <w:divsChild>
        <w:div w:id="1157459926">
          <w:marLeft w:val="864"/>
          <w:marRight w:val="0"/>
          <w:marTop w:val="106"/>
          <w:marBottom w:val="120"/>
          <w:divBdr>
            <w:top w:val="none" w:sz="0" w:space="0" w:color="auto"/>
            <w:left w:val="none" w:sz="0" w:space="0" w:color="auto"/>
            <w:bottom w:val="none" w:sz="0" w:space="0" w:color="auto"/>
            <w:right w:val="none" w:sz="0" w:space="0" w:color="auto"/>
          </w:divBdr>
        </w:div>
      </w:divsChild>
    </w:div>
    <w:div w:id="251550468">
      <w:bodyDiv w:val="1"/>
      <w:marLeft w:val="0"/>
      <w:marRight w:val="0"/>
      <w:marTop w:val="0"/>
      <w:marBottom w:val="0"/>
      <w:divBdr>
        <w:top w:val="none" w:sz="0" w:space="0" w:color="auto"/>
        <w:left w:val="none" w:sz="0" w:space="0" w:color="auto"/>
        <w:bottom w:val="none" w:sz="0" w:space="0" w:color="auto"/>
        <w:right w:val="none" w:sz="0" w:space="0" w:color="auto"/>
      </w:divBdr>
    </w:div>
    <w:div w:id="936863571">
      <w:bodyDiv w:val="1"/>
      <w:marLeft w:val="0"/>
      <w:marRight w:val="0"/>
      <w:marTop w:val="0"/>
      <w:marBottom w:val="0"/>
      <w:divBdr>
        <w:top w:val="none" w:sz="0" w:space="0" w:color="auto"/>
        <w:left w:val="none" w:sz="0" w:space="0" w:color="auto"/>
        <w:bottom w:val="none" w:sz="0" w:space="0" w:color="auto"/>
        <w:right w:val="none" w:sz="0" w:space="0" w:color="auto"/>
      </w:divBdr>
    </w:div>
    <w:div w:id="1245148059">
      <w:bodyDiv w:val="1"/>
      <w:marLeft w:val="0"/>
      <w:marRight w:val="0"/>
      <w:marTop w:val="0"/>
      <w:marBottom w:val="0"/>
      <w:divBdr>
        <w:top w:val="none" w:sz="0" w:space="0" w:color="auto"/>
        <w:left w:val="none" w:sz="0" w:space="0" w:color="auto"/>
        <w:bottom w:val="none" w:sz="0" w:space="0" w:color="auto"/>
        <w:right w:val="none" w:sz="0" w:space="0" w:color="auto"/>
      </w:divBdr>
    </w:div>
    <w:div w:id="1431317198">
      <w:bodyDiv w:val="1"/>
      <w:marLeft w:val="0"/>
      <w:marRight w:val="0"/>
      <w:marTop w:val="0"/>
      <w:marBottom w:val="0"/>
      <w:divBdr>
        <w:top w:val="none" w:sz="0" w:space="0" w:color="auto"/>
        <w:left w:val="none" w:sz="0" w:space="0" w:color="auto"/>
        <w:bottom w:val="none" w:sz="0" w:space="0" w:color="auto"/>
        <w:right w:val="none" w:sz="0" w:space="0" w:color="auto"/>
      </w:divBdr>
    </w:div>
    <w:div w:id="1717779346">
      <w:bodyDiv w:val="1"/>
      <w:marLeft w:val="0"/>
      <w:marRight w:val="0"/>
      <w:marTop w:val="0"/>
      <w:marBottom w:val="0"/>
      <w:divBdr>
        <w:top w:val="none" w:sz="0" w:space="0" w:color="auto"/>
        <w:left w:val="none" w:sz="0" w:space="0" w:color="auto"/>
        <w:bottom w:val="none" w:sz="0" w:space="0" w:color="auto"/>
        <w:right w:val="none" w:sz="0" w:space="0" w:color="auto"/>
      </w:divBdr>
    </w:div>
    <w:div w:id="180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4/weq_bps_rmq_bps062920fm.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aesb.org/member_login_check.asp?doc=weq_bps_rmq_bps072720w1.doc"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407EF-DCB8-4D83-83FD-7D3D9625C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April 3-4, 2012 BPS Meeting Minutes</vt:lpstr>
    </vt:vector>
  </TitlesOfParts>
  <Company>North American Energy Standards Board</Company>
  <LinksUpToDate>false</LinksUpToDate>
  <CharactersWithSpaces>9212</CharactersWithSpaces>
  <SharedDoc>false</SharedDoc>
  <HLinks>
    <vt:vector size="150" baseType="variant">
      <vt:variant>
        <vt:i4>5308538</vt:i4>
      </vt:variant>
      <vt:variant>
        <vt:i4>69</vt:i4>
      </vt:variant>
      <vt:variant>
        <vt:i4>0</vt:i4>
      </vt:variant>
      <vt:variant>
        <vt:i4>5</vt:i4>
      </vt:variant>
      <vt:variant>
        <vt:lpwstr>http://www.naesb.org/pdf4/weq_bps110811a3.docx</vt:lpwstr>
      </vt:variant>
      <vt:variant>
        <vt:lpwstr/>
      </vt:variant>
      <vt:variant>
        <vt:i4>2752516</vt:i4>
      </vt:variant>
      <vt:variant>
        <vt:i4>66</vt:i4>
      </vt:variant>
      <vt:variant>
        <vt:i4>0</vt:i4>
      </vt:variant>
      <vt:variant>
        <vt:i4>5</vt:i4>
      </vt:variant>
      <vt:variant>
        <vt:lpwstr>http://www.naesb.org/pdf4/weq_bps110811a2.xls</vt:lpwstr>
      </vt:variant>
      <vt:variant>
        <vt:lpwstr/>
      </vt:variant>
      <vt:variant>
        <vt:i4>2752516</vt:i4>
      </vt:variant>
      <vt:variant>
        <vt:i4>63</vt:i4>
      </vt:variant>
      <vt:variant>
        <vt:i4>0</vt:i4>
      </vt:variant>
      <vt:variant>
        <vt:i4>5</vt:i4>
      </vt:variant>
      <vt:variant>
        <vt:lpwstr>http://www.naesb.org/pdf4/weq_bps110811a2.xls</vt:lpwstr>
      </vt:variant>
      <vt:variant>
        <vt:lpwstr/>
      </vt:variant>
      <vt:variant>
        <vt:i4>4718654</vt:i4>
      </vt:variant>
      <vt:variant>
        <vt:i4>60</vt:i4>
      </vt:variant>
      <vt:variant>
        <vt:i4>0</vt:i4>
      </vt:variant>
      <vt:variant>
        <vt:i4>5</vt:i4>
      </vt:variant>
      <vt:variant>
        <vt:lpwstr>http://www.naesb.org/pdf4/weq_bps110811w11.docx</vt:lpwstr>
      </vt:variant>
      <vt:variant>
        <vt:lpwstr/>
      </vt:variant>
      <vt:variant>
        <vt:i4>2687007</vt:i4>
      </vt:variant>
      <vt:variant>
        <vt:i4>57</vt:i4>
      </vt:variant>
      <vt:variant>
        <vt:i4>0</vt:i4>
      </vt:variant>
      <vt:variant>
        <vt:i4>5</vt:i4>
      </vt:variant>
      <vt:variant>
        <vt:lpwstr>http://www.naesb.org/pdf4/weq_bps110811a5.doc</vt:lpwstr>
      </vt:variant>
      <vt:variant>
        <vt:lpwstr/>
      </vt:variant>
      <vt:variant>
        <vt:i4>2687006</vt:i4>
      </vt:variant>
      <vt:variant>
        <vt:i4>54</vt:i4>
      </vt:variant>
      <vt:variant>
        <vt:i4>0</vt:i4>
      </vt:variant>
      <vt:variant>
        <vt:i4>5</vt:i4>
      </vt:variant>
      <vt:variant>
        <vt:lpwstr>http://www.naesb.org/pdf4/weq_bps110811a4.doc</vt:lpwstr>
      </vt:variant>
      <vt:variant>
        <vt:lpwstr/>
      </vt:variant>
      <vt:variant>
        <vt:i4>5767291</vt:i4>
      </vt:variant>
      <vt:variant>
        <vt:i4>51</vt:i4>
      </vt:variant>
      <vt:variant>
        <vt:i4>0</vt:i4>
      </vt:variant>
      <vt:variant>
        <vt:i4>5</vt:i4>
      </vt:variant>
      <vt:variant>
        <vt:lpwstr>http://www.naesb.org/pdf4/weq_bps110811w1.pptx</vt:lpwstr>
      </vt:variant>
      <vt:variant>
        <vt:lpwstr/>
      </vt:variant>
      <vt:variant>
        <vt:i4>5767291</vt:i4>
      </vt:variant>
      <vt:variant>
        <vt:i4>48</vt:i4>
      </vt:variant>
      <vt:variant>
        <vt:i4>0</vt:i4>
      </vt:variant>
      <vt:variant>
        <vt:i4>5</vt:i4>
      </vt:variant>
      <vt:variant>
        <vt:lpwstr>http://www.naesb.org/pdf4/weq_bps110811w1.pptx</vt:lpwstr>
      </vt:variant>
      <vt:variant>
        <vt:lpwstr/>
      </vt:variant>
      <vt:variant>
        <vt:i4>4849697</vt:i4>
      </vt:variant>
      <vt:variant>
        <vt:i4>45</vt:i4>
      </vt:variant>
      <vt:variant>
        <vt:i4>0</vt:i4>
      </vt:variant>
      <vt:variant>
        <vt:i4>5</vt:i4>
      </vt:variant>
      <vt:variant>
        <vt:lpwstr>http://www.naesb.org/pdf4/weq_bps110811w10.ppt</vt:lpwstr>
      </vt:variant>
      <vt:variant>
        <vt:lpwstr/>
      </vt:variant>
      <vt:variant>
        <vt:i4>2752516</vt:i4>
      </vt:variant>
      <vt:variant>
        <vt:i4>42</vt:i4>
      </vt:variant>
      <vt:variant>
        <vt:i4>0</vt:i4>
      </vt:variant>
      <vt:variant>
        <vt:i4>5</vt:i4>
      </vt:variant>
      <vt:variant>
        <vt:lpwstr>http://www.naesb.org/pdf4/weq_bps110811a2.xls</vt:lpwstr>
      </vt:variant>
      <vt:variant>
        <vt:lpwstr/>
      </vt:variant>
      <vt:variant>
        <vt:i4>2687006</vt:i4>
      </vt:variant>
      <vt:variant>
        <vt:i4>39</vt:i4>
      </vt:variant>
      <vt:variant>
        <vt:i4>0</vt:i4>
      </vt:variant>
      <vt:variant>
        <vt:i4>5</vt:i4>
      </vt:variant>
      <vt:variant>
        <vt:lpwstr>http://www.naesb.org/pdf4/weq_bps110811a4.doc</vt:lpwstr>
      </vt:variant>
      <vt:variant>
        <vt:lpwstr/>
      </vt:variant>
      <vt:variant>
        <vt:i4>2687006</vt:i4>
      </vt:variant>
      <vt:variant>
        <vt:i4>36</vt:i4>
      </vt:variant>
      <vt:variant>
        <vt:i4>0</vt:i4>
      </vt:variant>
      <vt:variant>
        <vt:i4>5</vt:i4>
      </vt:variant>
      <vt:variant>
        <vt:lpwstr>http://www.naesb.org/pdf4/weq_bps110811a4.doc</vt:lpwstr>
      </vt:variant>
      <vt:variant>
        <vt:lpwstr/>
      </vt:variant>
      <vt:variant>
        <vt:i4>2687006</vt:i4>
      </vt:variant>
      <vt:variant>
        <vt:i4>33</vt:i4>
      </vt:variant>
      <vt:variant>
        <vt:i4>0</vt:i4>
      </vt:variant>
      <vt:variant>
        <vt:i4>5</vt:i4>
      </vt:variant>
      <vt:variant>
        <vt:lpwstr>http://www.naesb.org/pdf4/weq_bps110811a4.doc</vt:lpwstr>
      </vt:variant>
      <vt:variant>
        <vt:lpwstr/>
      </vt:variant>
      <vt:variant>
        <vt:i4>2752516</vt:i4>
      </vt:variant>
      <vt:variant>
        <vt:i4>30</vt:i4>
      </vt:variant>
      <vt:variant>
        <vt:i4>0</vt:i4>
      </vt:variant>
      <vt:variant>
        <vt:i4>5</vt:i4>
      </vt:variant>
      <vt:variant>
        <vt:lpwstr>http://www.naesb.org/pdf4/weq_bps110811a2.xls</vt:lpwstr>
      </vt:variant>
      <vt:variant>
        <vt:lpwstr/>
      </vt:variant>
      <vt:variant>
        <vt:i4>2687007</vt:i4>
      </vt:variant>
      <vt:variant>
        <vt:i4>27</vt:i4>
      </vt:variant>
      <vt:variant>
        <vt:i4>0</vt:i4>
      </vt:variant>
      <vt:variant>
        <vt:i4>5</vt:i4>
      </vt:variant>
      <vt:variant>
        <vt:lpwstr>http://www.naesb.org/pdf4/weq_bps110811a5.doc</vt:lpwstr>
      </vt:variant>
      <vt:variant>
        <vt:lpwstr/>
      </vt:variant>
      <vt:variant>
        <vt:i4>2687007</vt:i4>
      </vt:variant>
      <vt:variant>
        <vt:i4>24</vt:i4>
      </vt:variant>
      <vt:variant>
        <vt:i4>0</vt:i4>
      </vt:variant>
      <vt:variant>
        <vt:i4>5</vt:i4>
      </vt:variant>
      <vt:variant>
        <vt:lpwstr>http://www.naesb.org/pdf4/weq_bps110811a5.doc</vt:lpwstr>
      </vt:variant>
      <vt:variant>
        <vt:lpwstr/>
      </vt:variant>
      <vt:variant>
        <vt:i4>4128793</vt:i4>
      </vt:variant>
      <vt:variant>
        <vt:i4>21</vt:i4>
      </vt:variant>
      <vt:variant>
        <vt:i4>0</vt:i4>
      </vt:variant>
      <vt:variant>
        <vt:i4>5</vt:i4>
      </vt:variant>
      <vt:variant>
        <vt:lpwstr>http://www.naesb.org/pdf4/weq_bps110811w3.doc</vt:lpwstr>
      </vt:variant>
      <vt:variant>
        <vt:lpwstr/>
      </vt:variant>
      <vt:variant>
        <vt:i4>2097159</vt:i4>
      </vt:variant>
      <vt:variant>
        <vt:i4>18</vt:i4>
      </vt:variant>
      <vt:variant>
        <vt:i4>0</vt:i4>
      </vt:variant>
      <vt:variant>
        <vt:i4>5</vt:i4>
      </vt:variant>
      <vt:variant>
        <vt:lpwstr>http://www.naesb.org/pdf4/weq_bps110811w9.ppt</vt:lpwstr>
      </vt:variant>
      <vt:variant>
        <vt:lpwstr/>
      </vt:variant>
      <vt:variant>
        <vt:i4>2752516</vt:i4>
      </vt:variant>
      <vt:variant>
        <vt:i4>15</vt:i4>
      </vt:variant>
      <vt:variant>
        <vt:i4>0</vt:i4>
      </vt:variant>
      <vt:variant>
        <vt:i4>5</vt:i4>
      </vt:variant>
      <vt:variant>
        <vt:lpwstr>http://www.naesb.org/pdf4/weq_bps110811a2.xls</vt:lpwstr>
      </vt:variant>
      <vt:variant>
        <vt:lpwstr/>
      </vt:variant>
      <vt:variant>
        <vt:i4>2949199</vt:i4>
      </vt:variant>
      <vt:variant>
        <vt:i4>12</vt:i4>
      </vt:variant>
      <vt:variant>
        <vt:i4>0</vt:i4>
      </vt:variant>
      <vt:variant>
        <vt:i4>5</vt:i4>
      </vt:variant>
      <vt:variant>
        <vt:lpwstr>http://www.naesb.org/pdf4/weq_bps103111fm.doc</vt:lpwstr>
      </vt:variant>
      <vt:variant>
        <vt:lpwstr/>
      </vt:variant>
      <vt:variant>
        <vt:i4>3080271</vt:i4>
      </vt:variant>
      <vt:variant>
        <vt:i4>9</vt:i4>
      </vt:variant>
      <vt:variant>
        <vt:i4>0</vt:i4>
      </vt:variant>
      <vt:variant>
        <vt:i4>5</vt:i4>
      </vt:variant>
      <vt:variant>
        <vt:lpwstr>http://www.naesb.org/pdf4/weq_bps101111fm.doc</vt:lpwstr>
      </vt:variant>
      <vt:variant>
        <vt:lpwstr/>
      </vt:variant>
      <vt:variant>
        <vt:i4>3080270</vt:i4>
      </vt:variant>
      <vt:variant>
        <vt:i4>6</vt:i4>
      </vt:variant>
      <vt:variant>
        <vt:i4>0</vt:i4>
      </vt:variant>
      <vt:variant>
        <vt:i4>5</vt:i4>
      </vt:variant>
      <vt:variant>
        <vt:lpwstr>http://www.naesb.org/pdf4/weq_bps111010fm.doc</vt:lpwstr>
      </vt:variant>
      <vt:variant>
        <vt:lpwstr/>
      </vt:variant>
      <vt:variant>
        <vt:i4>3014723</vt:i4>
      </vt:variant>
      <vt:variant>
        <vt:i4>3</vt:i4>
      </vt:variant>
      <vt:variant>
        <vt:i4>0</vt:i4>
      </vt:variant>
      <vt:variant>
        <vt:i4>5</vt:i4>
      </vt:variant>
      <vt:variant>
        <vt:lpwstr>http://www.naesb.org/pdf4/weq_bps091510fm.doc</vt:lpwstr>
      </vt:variant>
      <vt:variant>
        <vt:lpwstr/>
      </vt:variant>
      <vt:variant>
        <vt:i4>2687003</vt:i4>
      </vt:variant>
      <vt:variant>
        <vt:i4>0</vt:i4>
      </vt:variant>
      <vt:variant>
        <vt:i4>0</vt:i4>
      </vt:variant>
      <vt:variant>
        <vt:i4>5</vt:i4>
      </vt:variant>
      <vt:variant>
        <vt:lpwstr>http://www.naesb.org/pdf4/weq_bps110811a1.doc</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3-4, 2012 BPS Meeting Minutes</dc:title>
  <dc:creator>Ed Skiba</dc:creator>
  <cp:lastModifiedBy>elizabeth mallett</cp:lastModifiedBy>
  <cp:revision>3</cp:revision>
  <cp:lastPrinted>2012-04-04T10:38:00Z</cp:lastPrinted>
  <dcterms:created xsi:type="dcterms:W3CDTF">2020-07-29T03:51:00Z</dcterms:created>
  <dcterms:modified xsi:type="dcterms:W3CDTF">2020-07-29T17:36:00Z</dcterms:modified>
</cp:coreProperties>
</file>