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6461C7D"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044C1C56" w:rsidR="00C44C62" w:rsidRPr="000E5855" w:rsidRDefault="00C44C62" w:rsidP="00844ACF">
      <w:pPr>
        <w:spacing w:before="120" w:after="120"/>
        <w:ind w:left="1440" w:hanging="1440"/>
      </w:pPr>
      <w:r w:rsidRPr="000E5855">
        <w:rPr>
          <w:b/>
          <w:bCs/>
        </w:rPr>
        <w:t xml:space="preserve">FROM: </w:t>
      </w:r>
      <w:r w:rsidRPr="000E5855">
        <w:rPr>
          <w:b/>
          <w:bCs/>
        </w:rPr>
        <w:tab/>
      </w:r>
      <w:r w:rsidR="00A67D46">
        <w:t>Caroline Trum</w:t>
      </w:r>
      <w:r w:rsidR="00230ECA">
        <w:t xml:space="preserve">, </w:t>
      </w:r>
      <w:r w:rsidR="006D2A4D">
        <w:t>Director, Wholesale Electric Quadrant</w:t>
      </w:r>
    </w:p>
    <w:p w14:paraId="2BD3EE26" w14:textId="5F639A3E" w:rsidR="00C44C62" w:rsidRPr="000E5855" w:rsidRDefault="00C44C62" w:rsidP="00D62DE0">
      <w:pPr>
        <w:ind w:left="1440" w:hanging="1440"/>
      </w:pPr>
      <w:r w:rsidRPr="000E5855">
        <w:rPr>
          <w:b/>
          <w:bCs/>
        </w:rPr>
        <w:t>RE:</w:t>
      </w:r>
      <w:r w:rsidRPr="000E5855">
        <w:rPr>
          <w:b/>
          <w:bCs/>
        </w:rPr>
        <w:tab/>
      </w:r>
      <w:r w:rsidR="00A7506D">
        <w:t>Draft</w:t>
      </w:r>
      <w:r w:rsidR="009241DD">
        <w:t xml:space="preserve"> </w:t>
      </w:r>
      <w:r w:rsidR="00230ECA">
        <w:t xml:space="preserve">Minutes from </w:t>
      </w:r>
      <w:r w:rsidR="00484CBE">
        <w:t>J</w:t>
      </w:r>
      <w:r w:rsidR="003A1610">
        <w:t xml:space="preserve">oint RMQ BPS and </w:t>
      </w:r>
      <w:r w:rsidR="00230ECA">
        <w:t xml:space="preserve">WEQ BPS </w:t>
      </w:r>
      <w:r w:rsidR="003A1610">
        <w:t>Conference Call</w:t>
      </w:r>
      <w:r w:rsidR="00AB2744">
        <w:t xml:space="preserve"> – </w:t>
      </w:r>
      <w:r w:rsidR="00A7506D">
        <w:t>March 12,</w:t>
      </w:r>
      <w:r w:rsidR="000A769A">
        <w:t xml:space="preserve"> 2024</w:t>
      </w:r>
    </w:p>
    <w:p w14:paraId="7C63E7B7" w14:textId="50179E14"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A7506D">
        <w:t>March</w:t>
      </w:r>
      <w:r w:rsidR="000A769A">
        <w:t xml:space="preserve"> </w:t>
      </w:r>
      <w:r w:rsidR="006D5BBA">
        <w:t>28</w:t>
      </w:r>
      <w:r w:rsidR="000A769A">
        <w:t>, 2024</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7DC318D7" w:rsidR="00C44C62" w:rsidRPr="00AE3183" w:rsidRDefault="00A7506D" w:rsidP="00AE3183">
      <w:pPr>
        <w:jc w:val="center"/>
        <w:rPr>
          <w:b/>
        </w:rPr>
      </w:pPr>
      <w:r>
        <w:rPr>
          <w:b/>
        </w:rPr>
        <w:t>March 12</w:t>
      </w:r>
      <w:r w:rsidR="000A769A">
        <w:rPr>
          <w:b/>
        </w:rPr>
        <w:t>, 2024</w:t>
      </w:r>
      <w:r w:rsidR="00AB2744">
        <w:rPr>
          <w:b/>
        </w:rPr>
        <w:t xml:space="preserve"> – </w:t>
      </w:r>
      <w:r>
        <w:rPr>
          <w:b/>
        </w:rPr>
        <w:t>1:00 P</w:t>
      </w:r>
      <w:r w:rsidR="00AB2744">
        <w:rPr>
          <w:b/>
        </w:rPr>
        <w:t xml:space="preserve">M to </w:t>
      </w:r>
      <w:r>
        <w:rPr>
          <w:b/>
        </w:rPr>
        <w:t>4:00 P</w:t>
      </w:r>
      <w:r w:rsidR="00AB2744" w:rsidRPr="000E4471">
        <w:rPr>
          <w:b/>
        </w:rPr>
        <w:t>M Central</w:t>
      </w:r>
    </w:p>
    <w:p w14:paraId="0F9A8BEC" w14:textId="77777777" w:rsidR="00C44C62" w:rsidRPr="00EE257D" w:rsidRDefault="00C44C62" w:rsidP="00EA2474">
      <w:pPr>
        <w:widowControl w:val="0"/>
        <w:jc w:val="center"/>
        <w:outlineLvl w:val="2"/>
      </w:pPr>
    </w:p>
    <w:p w14:paraId="36F6838C" w14:textId="2C3FC955" w:rsidR="00C44C62" w:rsidRPr="00EE257D" w:rsidRDefault="008F6E67" w:rsidP="00EA2474">
      <w:pPr>
        <w:widowControl w:val="0"/>
        <w:spacing w:after="120"/>
        <w:jc w:val="center"/>
      </w:pPr>
      <w:r>
        <w:rPr>
          <w:b/>
          <w:bCs/>
          <w:u w:val="single"/>
        </w:rPr>
        <w:t xml:space="preserve">DRAFT </w:t>
      </w:r>
      <w:r w:rsidR="00156D68">
        <w:rPr>
          <w:b/>
          <w:bCs/>
          <w:u w:val="single"/>
        </w:rPr>
        <w:t>M</w:t>
      </w:r>
      <w:r w:rsidR="00C44C62">
        <w:rPr>
          <w:b/>
          <w:bCs/>
          <w:u w:val="single"/>
        </w:rPr>
        <w:t>INUTES</w:t>
      </w:r>
    </w:p>
    <w:p w14:paraId="2A216F26" w14:textId="77777777"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Welcome</w:t>
      </w:r>
    </w:p>
    <w:p w14:paraId="5FB1BDC0" w14:textId="64088B34" w:rsidR="00A65292" w:rsidRDefault="000A769A" w:rsidP="008F22D4">
      <w:pPr>
        <w:spacing w:after="120"/>
        <w:jc w:val="both"/>
      </w:pPr>
      <w:r>
        <w:t>Mr. Phillips</w:t>
      </w:r>
      <w:r w:rsidR="00BC409E">
        <w:t xml:space="preserve"> </w:t>
      </w:r>
      <w:r w:rsidR="00C44C62" w:rsidRPr="005443F7">
        <w:t xml:space="preserve">welcomed </w:t>
      </w:r>
      <w:r w:rsidR="00DA493E">
        <w:t xml:space="preserve">the </w:t>
      </w:r>
      <w:r w:rsidR="00C44C62" w:rsidRPr="005443F7">
        <w:t>participants to the meeting.</w:t>
      </w:r>
      <w:r w:rsidR="00E357AA">
        <w:t xml:space="preserve"> </w:t>
      </w:r>
      <w:r w:rsidR="00C44C62" w:rsidRPr="005443F7">
        <w:t xml:space="preserve"> </w:t>
      </w:r>
      <w:r w:rsidR="00AA7C15">
        <w:t>Ms. Trum</w:t>
      </w:r>
      <w:r w:rsidR="00380DF8">
        <w:t xml:space="preserve"> </w:t>
      </w:r>
      <w:r w:rsidR="00AB2744">
        <w:t>provided the Antitrust and Other Meeting P</w:t>
      </w:r>
      <w:r w:rsidR="002D2E6E">
        <w:t xml:space="preserve">olicies </w:t>
      </w:r>
      <w:r w:rsidR="002D2E6E" w:rsidRPr="00BC2FC2">
        <w:t>reminder</w:t>
      </w:r>
      <w:r w:rsidR="00C44C62" w:rsidRPr="00BC2FC2">
        <w:t>.</w:t>
      </w:r>
      <w:r w:rsidR="00AB6EB6" w:rsidRPr="00BC2FC2">
        <w:t xml:space="preserve">  </w:t>
      </w:r>
      <w:r>
        <w:t>Mr. Phillips</w:t>
      </w:r>
      <w:r w:rsidR="00D72279" w:rsidRPr="00BC2FC2">
        <w:t xml:space="preserve"> </w:t>
      </w:r>
      <w:r w:rsidR="00515FAB" w:rsidRPr="00BC2FC2">
        <w:t>reviewed the agenda</w:t>
      </w:r>
      <w:r w:rsidR="00484CBE">
        <w:t>.</w:t>
      </w:r>
      <w:r w:rsidR="00EA3773">
        <w:t xml:space="preserve">  </w:t>
      </w:r>
      <w:r w:rsidR="00E21749">
        <w:t xml:space="preserve">The agenda was adopted </w:t>
      </w:r>
      <w:r w:rsidR="00E16378">
        <w:t xml:space="preserve">on a motion by </w:t>
      </w:r>
      <w:r w:rsidR="00366A39">
        <w:t xml:space="preserve">Mr. </w:t>
      </w:r>
      <w:r w:rsidR="00A7506D">
        <w:t>Johnson</w:t>
      </w:r>
      <w:r w:rsidR="00366A39">
        <w:t xml:space="preserve">, </w:t>
      </w:r>
      <w:r w:rsidR="00DF055D">
        <w:t xml:space="preserve">seconded by </w:t>
      </w:r>
      <w:r w:rsidR="00A7506D">
        <w:t>Mr. Zermeno</w:t>
      </w:r>
      <w:r w:rsidR="00366A39">
        <w:t>.</w:t>
      </w:r>
    </w:p>
    <w:p w14:paraId="3AA17D63" w14:textId="2CE4396A" w:rsidR="008011F1" w:rsidRDefault="008011F1" w:rsidP="008F22D4">
      <w:pPr>
        <w:spacing w:after="120"/>
        <w:jc w:val="both"/>
      </w:pPr>
      <w:r>
        <w:t xml:space="preserve">Mr. Phillips reviewed the draft minutes from the February 7, 2024 meeting with the participants.  No modifications were offered.  Mr. Zermeno, seconded by Mr. Johnson, moved to adopt the draft minutes as final. The motion passed a simple majority vote.  The final minutes for the meeting are available at the following link: </w:t>
      </w:r>
      <w:hyperlink r:id="rId8" w:history="1">
        <w:r w:rsidRPr="008011F1">
          <w:rPr>
            <w:rStyle w:val="Hyperlink"/>
          </w:rPr>
          <w:t>https://naesb.org/pdf4/weq_rmq_bps031224fm.docx</w:t>
        </w:r>
      </w:hyperlink>
      <w:r>
        <w:t xml:space="preserve">. </w:t>
      </w:r>
    </w:p>
    <w:p w14:paraId="01A7D589" w14:textId="789F4FD5" w:rsidR="000A769A" w:rsidRDefault="000A769A" w:rsidP="000A769A">
      <w:pPr>
        <w:numPr>
          <w:ilvl w:val="0"/>
          <w:numId w:val="11"/>
        </w:numPr>
        <w:tabs>
          <w:tab w:val="num" w:pos="720"/>
          <w:tab w:val="left" w:pos="1440"/>
          <w:tab w:val="num" w:pos="2160"/>
        </w:tabs>
        <w:spacing w:before="120"/>
        <w:ind w:left="720"/>
        <w:jc w:val="both"/>
        <w:rPr>
          <w:b/>
          <w:bCs/>
        </w:rPr>
      </w:pPr>
      <w:r w:rsidRPr="000A769A">
        <w:rPr>
          <w:b/>
          <w:bCs/>
        </w:rPr>
        <w:t xml:space="preserve">Review </w:t>
      </w:r>
      <w:r w:rsidR="00A7506D">
        <w:rPr>
          <w:b/>
          <w:bCs/>
        </w:rPr>
        <w:t xml:space="preserve">New York ISO Draft Manual </w:t>
      </w:r>
    </w:p>
    <w:p w14:paraId="2271F77D" w14:textId="14508F63" w:rsidR="003670E4" w:rsidRDefault="00A825FC" w:rsidP="003670E4">
      <w:pPr>
        <w:tabs>
          <w:tab w:val="left" w:pos="1440"/>
          <w:tab w:val="num" w:pos="2160"/>
        </w:tabs>
        <w:spacing w:before="120"/>
        <w:jc w:val="both"/>
      </w:pPr>
      <w:r>
        <w:t xml:space="preserve">Mr. Phillips asked </w:t>
      </w:r>
      <w:r w:rsidR="00A7506D">
        <w:t xml:space="preserve">Mr. Gill </w:t>
      </w:r>
      <w:r>
        <w:t>to review the</w:t>
      </w:r>
      <w:r w:rsidR="00A7506D">
        <w:t xml:space="preserve"> </w:t>
      </w:r>
      <w:r>
        <w:t>operational coordination section of the Draft NY</w:t>
      </w:r>
      <w:r w:rsidR="00A7506D">
        <w:t xml:space="preserve">ISO </w:t>
      </w:r>
      <w:r>
        <w:t xml:space="preserve">Aggregation Manual.  </w:t>
      </w:r>
      <w:r w:rsidR="007E5CB8">
        <w:t xml:space="preserve">Mr. Gill explained that the document is not finalized but identifies the operational coordination activities for scheduling and dispatch that NYISO anticipates will happen between NYISO, the DER aggregator, the applicable transmission owner, and the distribution utility when a DER aggregation is participating in its market.  </w:t>
      </w:r>
      <w:r w:rsidR="00502F8C">
        <w:t xml:space="preserve">He </w:t>
      </w:r>
      <w:r w:rsidR="007E5CB8">
        <w:t>noted</w:t>
      </w:r>
      <w:r w:rsidR="00502F8C">
        <w:t xml:space="preserve"> that </w:t>
      </w:r>
      <w:r w:rsidR="007E5CB8">
        <w:t>as part of</w:t>
      </w:r>
      <w:r w:rsidR="00502F8C">
        <w:t xml:space="preserve"> operation</w:t>
      </w:r>
      <w:r w:rsidR="007E5CB8">
        <w:t>al</w:t>
      </w:r>
      <w:r w:rsidR="00502F8C">
        <w:t xml:space="preserve"> coordination</w:t>
      </w:r>
      <w:r w:rsidR="00AA5EB2">
        <w:t>, it is important that all responsive parties work in concert timely communicat</w:t>
      </w:r>
      <w:r w:rsidR="007E5CB8">
        <w:t>e</w:t>
      </w:r>
      <w:r w:rsidR="00AA5EB2">
        <w:t>.</w:t>
      </w:r>
      <w:r w:rsidR="007E5CB8">
        <w:t xml:space="preserve">  Mr. Gill stated that areas of operating data exchange, listed as part of Section 6.1, include notifications by the DER to the distribution utility regarding planned distribution system maintenance and by the distribution utility to the DER or DER aggregator regarding any unforeseen conditions on its distribution system, actual or anticipated, that would impact the operation or deliverability of each DER.  He explained that Section 6.2 defines the roles and responsibilities of DERs, DER aggregators, distribution utilities, and transmission owners</w:t>
      </w:r>
      <w:r w:rsidR="00496D55">
        <w:t xml:space="preserve">.  He noted that the distribution utility will be responsible for reporting emerging distribution system issues to the DER or DER aggregator as soon as practicable, direct curtailment or disconnection to preserve reliability and safety, and communicate curtailments to the aggregator as soon as practical.  </w:t>
      </w:r>
      <w:r w:rsidR="00AA5EB2">
        <w:t xml:space="preserve">Mr. Gill </w:t>
      </w:r>
      <w:r w:rsidR="003670E4">
        <w:t>reviewed Figure</w:t>
      </w:r>
      <w:r w:rsidR="00AA5EB2">
        <w:t xml:space="preserve"> 8 </w:t>
      </w:r>
      <w:r w:rsidR="003670E4">
        <w:t xml:space="preserve">which details the availability and communication of </w:t>
      </w:r>
      <w:r w:rsidR="00AA5EB2">
        <w:t xml:space="preserve">transmission system outage information. </w:t>
      </w:r>
      <w:r w:rsidR="003670E4">
        <w:t xml:space="preserve"> Mr. Chamberlain asked how transmission owners will provide notification to the DER aggregator, NYISO, and applicable distribution utility of emerging conditions on the transmission system, actual or anticipated, that would impact the operation or deliverability of a DER.  Mr. Gill responded that transmission system outages are publicly posted to a website. </w:t>
      </w:r>
    </w:p>
    <w:p w14:paraId="6519C237" w14:textId="4CA5216E" w:rsidR="00AA5EB2" w:rsidRDefault="003670E4" w:rsidP="003670E4">
      <w:pPr>
        <w:tabs>
          <w:tab w:val="left" w:pos="1440"/>
          <w:tab w:val="num" w:pos="2160"/>
        </w:tabs>
        <w:spacing w:before="120"/>
        <w:jc w:val="both"/>
      </w:pPr>
      <w:r>
        <w:t xml:space="preserve">Mr. Gill reviewed </w:t>
      </w:r>
      <w:r w:rsidR="00AA5EB2">
        <w:t>Figure 9</w:t>
      </w:r>
      <w:r>
        <w:t>, the process for</w:t>
      </w:r>
      <w:r w:rsidR="00AA5EB2">
        <w:t xml:space="preserve"> aggregator day-ahead and real-time bid submission</w:t>
      </w:r>
      <w:r>
        <w:t>s and</w:t>
      </w:r>
      <w:r w:rsidR="00AA5EB2">
        <w:t xml:space="preserve"> </w:t>
      </w:r>
      <w:r>
        <w:t>F</w:t>
      </w:r>
      <w:r w:rsidR="00AA5EB2">
        <w:t xml:space="preserve">igure 14, </w:t>
      </w:r>
      <w:r>
        <w:t xml:space="preserve">the </w:t>
      </w:r>
      <w:r w:rsidR="00AA5EB2">
        <w:t xml:space="preserve">communication </w:t>
      </w:r>
      <w:r>
        <w:t xml:space="preserve">of individual DER </w:t>
      </w:r>
      <w:r w:rsidR="00C82017">
        <w:t>schedules</w:t>
      </w:r>
      <w:r>
        <w:t xml:space="preserve"> </w:t>
      </w:r>
      <w:r w:rsidR="00AA5EB2">
        <w:t xml:space="preserve">to the applicable </w:t>
      </w:r>
      <w:r>
        <w:t xml:space="preserve">distribution utility.  He explained that NYISO </w:t>
      </w:r>
      <w:r w:rsidR="00AA5EB2">
        <w:t xml:space="preserve">does not see a schedule </w:t>
      </w:r>
      <w:r w:rsidR="00C82017">
        <w:t>for</w:t>
      </w:r>
      <w:r w:rsidR="00AA5EB2">
        <w:t xml:space="preserve"> individual DER</w:t>
      </w:r>
      <w:r>
        <w:t>s</w:t>
      </w:r>
      <w:r w:rsidR="00AA5EB2">
        <w:t xml:space="preserve">, only </w:t>
      </w:r>
      <w:r>
        <w:t>information about the DER</w:t>
      </w:r>
      <w:r w:rsidR="00AA5EB2">
        <w:t xml:space="preserve"> aggregation </w:t>
      </w:r>
      <w:r>
        <w:t>as a whole.</w:t>
      </w:r>
      <w:r w:rsidR="00AA5EB2">
        <w:t xml:space="preserve"> </w:t>
      </w:r>
      <w:r w:rsidR="008011F1">
        <w:t xml:space="preserve">  Mr. Gill overviewed F</w:t>
      </w:r>
      <w:r w:rsidR="00AA5EB2">
        <w:t>igure 15, unplanned distribution system conditions communications</w:t>
      </w:r>
      <w:r w:rsidR="008011F1">
        <w:t>.</w:t>
      </w:r>
      <w:r w:rsidR="00AA5EB2">
        <w:t xml:space="preserve"> </w:t>
      </w:r>
      <w:r w:rsidR="008011F1">
        <w:t xml:space="preserve"> He</w:t>
      </w:r>
      <w:r w:rsidR="00AA5EB2">
        <w:t xml:space="preserve"> explained </w:t>
      </w:r>
      <w:r w:rsidR="008011F1">
        <w:t>unplanned system conditions are</w:t>
      </w:r>
      <w:r w:rsidR="00AA5EB2">
        <w:t xml:space="preserve"> not required to be reported to NYISO</w:t>
      </w:r>
      <w:r w:rsidR="008011F1">
        <w:t xml:space="preserve"> and that it is up to the DER</w:t>
      </w:r>
      <w:r w:rsidR="00AA5EB2">
        <w:t xml:space="preserve"> aggregator </w:t>
      </w:r>
      <w:r w:rsidR="008011F1">
        <w:t xml:space="preserve">to </w:t>
      </w:r>
      <w:r w:rsidR="00AA5EB2">
        <w:t>adjust bids</w:t>
      </w:r>
      <w:r w:rsidR="008011F1">
        <w:t xml:space="preserve"> or </w:t>
      </w:r>
      <w:r w:rsidR="00AA5EB2">
        <w:t xml:space="preserve">offers </w:t>
      </w:r>
      <w:r w:rsidR="008011F1">
        <w:t>as appropriate</w:t>
      </w:r>
      <w:r w:rsidR="00AA5EB2">
        <w:t xml:space="preserve">. </w:t>
      </w:r>
    </w:p>
    <w:p w14:paraId="44633E6B" w14:textId="77F2E4D2" w:rsidR="00A7506D" w:rsidRDefault="00AA5EB2" w:rsidP="00964C05">
      <w:pPr>
        <w:tabs>
          <w:tab w:val="left" w:pos="1440"/>
          <w:tab w:val="num" w:pos="2160"/>
        </w:tabs>
        <w:spacing w:before="120" w:after="120"/>
        <w:jc w:val="both"/>
      </w:pPr>
      <w:r>
        <w:lastRenderedPageBreak/>
        <w:t xml:space="preserve">Mr. Gill stated </w:t>
      </w:r>
      <w:r w:rsidR="008011F1">
        <w:t>that F</w:t>
      </w:r>
      <w:r>
        <w:t xml:space="preserve">igure 16 </w:t>
      </w:r>
      <w:r w:rsidR="008011F1">
        <w:t>provides a visual for the communication of unplanned transmission system conditions and</w:t>
      </w:r>
      <w:r w:rsidR="00DB5313">
        <w:t xml:space="preserve"> Figure 17 illustrates outage reporting communication</w:t>
      </w:r>
      <w:r w:rsidR="008011F1">
        <w:t>.</w:t>
      </w:r>
      <w:r w:rsidR="00DB5313">
        <w:t xml:space="preserve"> </w:t>
      </w:r>
      <w:r w:rsidR="008011F1">
        <w:t xml:space="preserve"> He explained that for outages, </w:t>
      </w:r>
      <w:r w:rsidR="00DB5313">
        <w:t xml:space="preserve">an aggregator informs NYISO which in returns informs the </w:t>
      </w:r>
      <w:r w:rsidR="008011F1">
        <w:t>transmission operator</w:t>
      </w:r>
      <w:r w:rsidR="00C82017">
        <w:t>.</w:t>
      </w:r>
      <w:r w:rsidR="00DB5313">
        <w:t xml:space="preserve"> </w:t>
      </w:r>
      <w:r w:rsidR="008011F1">
        <w:t xml:space="preserve"> </w:t>
      </w:r>
    </w:p>
    <w:p w14:paraId="419B77B8" w14:textId="4BA0F337" w:rsidR="000A769A" w:rsidRDefault="00DB5313" w:rsidP="004601BF">
      <w:pPr>
        <w:widowControl w:val="0"/>
        <w:numPr>
          <w:ilvl w:val="0"/>
          <w:numId w:val="11"/>
        </w:numPr>
        <w:tabs>
          <w:tab w:val="num" w:pos="720"/>
          <w:tab w:val="left" w:pos="1440"/>
        </w:tabs>
        <w:spacing w:after="120"/>
        <w:ind w:left="720"/>
        <w:jc w:val="both"/>
        <w:rPr>
          <w:b/>
        </w:rPr>
      </w:pPr>
      <w:r>
        <w:rPr>
          <w:b/>
        </w:rPr>
        <w:t>Review of U.S. DoE Standard Distribution Services Contract White Paper</w:t>
      </w:r>
    </w:p>
    <w:p w14:paraId="2130DBCB" w14:textId="754A0D1B" w:rsidR="003C3098" w:rsidRDefault="00496D55" w:rsidP="00DB5313">
      <w:pPr>
        <w:widowControl w:val="0"/>
        <w:tabs>
          <w:tab w:val="left" w:pos="1440"/>
        </w:tabs>
        <w:spacing w:after="120"/>
        <w:jc w:val="both"/>
        <w:rPr>
          <w:bCs/>
        </w:rPr>
      </w:pPr>
      <w:r>
        <w:rPr>
          <w:bCs/>
        </w:rPr>
        <w:t>Mr. Phillips stated that the co-chairs of the subcommittees created the Standard Distribution Aggregation Services Contract Framework Work Paper which outlines the contract format for the NAESB Base Contract for the Sale and Purchase of Natural Gas as well as the elements identified in the U.S. DoE Standard Distribution Services Contract White Paper</w:t>
      </w:r>
      <w:r w:rsidR="003C3098">
        <w:rPr>
          <w:bCs/>
        </w:rPr>
        <w:t xml:space="preserve"> (U.S. DoE White Paper)</w:t>
      </w:r>
      <w:r>
        <w:rPr>
          <w:bCs/>
        </w:rPr>
        <w:t xml:space="preserve">.  He asked Mr. Patel to overview the DoE </w:t>
      </w:r>
      <w:r w:rsidR="003C3098">
        <w:rPr>
          <w:bCs/>
        </w:rPr>
        <w:t>W</w:t>
      </w:r>
      <w:r>
        <w:rPr>
          <w:bCs/>
        </w:rPr>
        <w:t xml:space="preserve">hite </w:t>
      </w:r>
      <w:r w:rsidR="003C3098">
        <w:rPr>
          <w:bCs/>
        </w:rPr>
        <w:t>P</w:t>
      </w:r>
      <w:r>
        <w:rPr>
          <w:bCs/>
        </w:rPr>
        <w:t xml:space="preserve">aper.  </w:t>
      </w:r>
      <w:r w:rsidR="00DB5313">
        <w:rPr>
          <w:bCs/>
        </w:rPr>
        <w:t xml:space="preserve">Mr. </w:t>
      </w:r>
      <w:r>
        <w:rPr>
          <w:bCs/>
        </w:rPr>
        <w:t xml:space="preserve">Patel explained that the white paper was created based on extensive feedback provided by utilities, regulators, and DER aggregators as well as a review of FERC Order No. 2222 implementation plans.  He noted that the concepts captured </w:t>
      </w:r>
      <w:r w:rsidR="003C3098">
        <w:rPr>
          <w:bCs/>
        </w:rPr>
        <w:t xml:space="preserve">in the </w:t>
      </w:r>
      <w:r w:rsidR="003C3098">
        <w:t>Draft NYISO Aggregation Manual</w:t>
      </w:r>
      <w:r w:rsidR="003C3098">
        <w:rPr>
          <w:bCs/>
        </w:rPr>
        <w:t xml:space="preserve"> capture the communication that needs to happen regarding scheduling and dispatch but that one additional area of discussion may be how or if the DER aggregator can receive forecasting information from distribution utilities and ISOs/RTOs.</w:t>
      </w:r>
    </w:p>
    <w:p w14:paraId="1A61CB0E" w14:textId="2C2F5CD7" w:rsidR="001800A0" w:rsidRDefault="003C3098" w:rsidP="00DB5313">
      <w:pPr>
        <w:widowControl w:val="0"/>
        <w:tabs>
          <w:tab w:val="left" w:pos="1440"/>
        </w:tabs>
        <w:spacing w:after="120"/>
        <w:jc w:val="both"/>
        <w:rPr>
          <w:bCs/>
        </w:rPr>
      </w:pPr>
      <w:r>
        <w:rPr>
          <w:bCs/>
        </w:rPr>
        <w:t xml:space="preserve">Mr. Patel </w:t>
      </w:r>
      <w:r w:rsidR="001800A0">
        <w:rPr>
          <w:bCs/>
        </w:rPr>
        <w:t xml:space="preserve">stated that </w:t>
      </w:r>
      <w:r>
        <w:rPr>
          <w:bCs/>
        </w:rPr>
        <w:t>the concept captured in the U.S. DoE White Paper contemplates the creation of a standard contract for distribution utilities supplemented by additional</w:t>
      </w:r>
      <w:r w:rsidR="001800A0">
        <w:rPr>
          <w:bCs/>
        </w:rPr>
        <w:t xml:space="preserve"> documentation</w:t>
      </w:r>
      <w:r>
        <w:rPr>
          <w:bCs/>
        </w:rPr>
        <w:t>, such as the related processes, forms, and agreements that are related to the contract.</w:t>
      </w:r>
      <w:r w:rsidR="001800A0">
        <w:rPr>
          <w:bCs/>
        </w:rPr>
        <w:t xml:space="preserve"> </w:t>
      </w:r>
      <w:r>
        <w:rPr>
          <w:bCs/>
        </w:rPr>
        <w:t xml:space="preserve"> He explained that the U.S. DoE White Paper includes a</w:t>
      </w:r>
      <w:r w:rsidR="001800A0">
        <w:rPr>
          <w:bCs/>
        </w:rPr>
        <w:t xml:space="preserve"> standard contracting framework </w:t>
      </w:r>
      <w:r>
        <w:rPr>
          <w:bCs/>
        </w:rPr>
        <w:t xml:space="preserve">that </w:t>
      </w:r>
      <w:r w:rsidR="001800A0">
        <w:rPr>
          <w:bCs/>
        </w:rPr>
        <w:t xml:space="preserve">encompasses the </w:t>
      </w:r>
      <w:r>
        <w:rPr>
          <w:bCs/>
        </w:rPr>
        <w:t xml:space="preserve">potential </w:t>
      </w:r>
      <w:r w:rsidR="001800A0">
        <w:rPr>
          <w:bCs/>
        </w:rPr>
        <w:t xml:space="preserve">essential contracting elements and provisions. </w:t>
      </w:r>
      <w:r>
        <w:rPr>
          <w:bCs/>
        </w:rPr>
        <w:t xml:space="preserve"> Mr. Sorrells stated that the contract may need to address </w:t>
      </w:r>
      <w:r w:rsidR="00E860C2">
        <w:rPr>
          <w:bCs/>
        </w:rPr>
        <w:t xml:space="preserve">expectations for data exchanges.  He noted that the DER aggregator will be responsible for meeting certain telemetry and metering requirements to facilitate data collection and auditing by the distribution utility.  Mr. Patel suggested that it may be helpful if the data requirements of the distribution utility and the ISO/RTO are coordinated to be as consistent as </w:t>
      </w:r>
      <w:r w:rsidR="003670E4">
        <w:rPr>
          <w:bCs/>
        </w:rPr>
        <w:t>possible</w:t>
      </w:r>
      <w:r w:rsidR="001800A0">
        <w:rPr>
          <w:bCs/>
        </w:rPr>
        <w:t xml:space="preserve">. </w:t>
      </w:r>
      <w:r w:rsidR="003670E4">
        <w:rPr>
          <w:bCs/>
        </w:rPr>
        <w:t xml:space="preserve"> Mr. </w:t>
      </w:r>
      <w:r w:rsidR="00E860C2">
        <w:rPr>
          <w:bCs/>
        </w:rPr>
        <w:t>Sorrells</w:t>
      </w:r>
      <w:r w:rsidR="001800A0">
        <w:rPr>
          <w:bCs/>
        </w:rPr>
        <w:t xml:space="preserve"> stated that </w:t>
      </w:r>
      <w:r w:rsidR="00E860C2">
        <w:rPr>
          <w:bCs/>
        </w:rPr>
        <w:t xml:space="preserve">the contract may need to address expectations for data exchanges.  He explained that DER </w:t>
      </w:r>
      <w:r w:rsidR="001800A0">
        <w:rPr>
          <w:bCs/>
        </w:rPr>
        <w:t>aggregator</w:t>
      </w:r>
      <w:r w:rsidR="00E860C2">
        <w:rPr>
          <w:bCs/>
        </w:rPr>
        <w:t>s will</w:t>
      </w:r>
      <w:r w:rsidR="00C82017">
        <w:rPr>
          <w:bCs/>
        </w:rPr>
        <w:t xml:space="preserve"> </w:t>
      </w:r>
      <w:r w:rsidR="001800A0">
        <w:rPr>
          <w:bCs/>
        </w:rPr>
        <w:t xml:space="preserve">be responsible </w:t>
      </w:r>
      <w:r w:rsidR="00E860C2">
        <w:rPr>
          <w:bCs/>
        </w:rPr>
        <w:t xml:space="preserve">for meeting certain </w:t>
      </w:r>
      <w:r w:rsidR="001800A0">
        <w:rPr>
          <w:bCs/>
        </w:rPr>
        <w:t>telemetry and metering</w:t>
      </w:r>
      <w:r w:rsidR="00E860C2">
        <w:rPr>
          <w:bCs/>
        </w:rPr>
        <w:t xml:space="preserve"> requirements to facilitate data collection and </w:t>
      </w:r>
      <w:r w:rsidR="001800A0">
        <w:rPr>
          <w:bCs/>
        </w:rPr>
        <w:t>audit</w:t>
      </w:r>
      <w:r w:rsidR="00E860C2">
        <w:rPr>
          <w:bCs/>
        </w:rPr>
        <w:t>ing</w:t>
      </w:r>
      <w:r w:rsidR="001800A0">
        <w:rPr>
          <w:bCs/>
        </w:rPr>
        <w:t xml:space="preserve"> </w:t>
      </w:r>
      <w:r w:rsidR="00E860C2">
        <w:rPr>
          <w:bCs/>
        </w:rPr>
        <w:t>by the distribution utility.</w:t>
      </w:r>
      <w:r w:rsidR="001800A0">
        <w:rPr>
          <w:bCs/>
        </w:rPr>
        <w:t xml:space="preserve"> </w:t>
      </w:r>
      <w:r w:rsidR="00E860C2">
        <w:rPr>
          <w:bCs/>
        </w:rPr>
        <w:t xml:space="preserve"> </w:t>
      </w:r>
      <w:r w:rsidR="001800A0">
        <w:rPr>
          <w:bCs/>
        </w:rPr>
        <w:t xml:space="preserve">Mr. </w:t>
      </w:r>
      <w:r w:rsidR="00E860C2">
        <w:rPr>
          <w:bCs/>
        </w:rPr>
        <w:t xml:space="preserve">Patel suggested </w:t>
      </w:r>
      <w:r w:rsidR="001800A0">
        <w:rPr>
          <w:bCs/>
        </w:rPr>
        <w:t xml:space="preserve">that </w:t>
      </w:r>
      <w:r w:rsidR="00E860C2">
        <w:rPr>
          <w:bCs/>
        </w:rPr>
        <w:t xml:space="preserve">it may be helpful if </w:t>
      </w:r>
      <w:r w:rsidR="001800A0">
        <w:rPr>
          <w:bCs/>
        </w:rPr>
        <w:t xml:space="preserve">the data </w:t>
      </w:r>
      <w:r w:rsidR="00E860C2">
        <w:rPr>
          <w:bCs/>
        </w:rPr>
        <w:t xml:space="preserve">requirements of the </w:t>
      </w:r>
      <w:r w:rsidR="001800A0">
        <w:rPr>
          <w:bCs/>
        </w:rPr>
        <w:t xml:space="preserve">distribution utility </w:t>
      </w:r>
      <w:r w:rsidR="00E860C2">
        <w:rPr>
          <w:bCs/>
        </w:rPr>
        <w:t xml:space="preserve">and the </w:t>
      </w:r>
      <w:r w:rsidR="001800A0">
        <w:rPr>
          <w:bCs/>
        </w:rPr>
        <w:t>ISO</w:t>
      </w:r>
      <w:r w:rsidR="00E860C2">
        <w:rPr>
          <w:bCs/>
        </w:rPr>
        <w:t>s</w:t>
      </w:r>
      <w:r w:rsidR="001800A0">
        <w:rPr>
          <w:bCs/>
        </w:rPr>
        <w:t>/RTOs for DER aggregation</w:t>
      </w:r>
      <w:r w:rsidR="00E860C2">
        <w:rPr>
          <w:bCs/>
        </w:rPr>
        <w:t>s are coordinated to be as consistent as possible.</w:t>
      </w:r>
      <w:r w:rsidR="001800A0">
        <w:rPr>
          <w:bCs/>
        </w:rPr>
        <w:t xml:space="preserve"> </w:t>
      </w:r>
      <w:r w:rsidR="00E860C2">
        <w:rPr>
          <w:bCs/>
        </w:rPr>
        <w:t xml:space="preserve"> Mr. Sorrells asked if the data from the DER aggregator should be provided to the ISO/RTO and then shared with the distribution utility or if the distribution utility that coordinates directly with the DER aggregator.  Mr. Patel stated that under the contract for distribution services, the distribution utility would be the party to specify the data categories needed and communicate </w:t>
      </w:r>
      <w:r w:rsidR="00BE5CB6">
        <w:rPr>
          <w:bCs/>
        </w:rPr>
        <w:t xml:space="preserve">directly with the DER </w:t>
      </w:r>
      <w:r w:rsidR="003670E4">
        <w:rPr>
          <w:bCs/>
        </w:rPr>
        <w:t>aggregator.  The</w:t>
      </w:r>
      <w:r w:rsidR="00BE5CB6">
        <w:rPr>
          <w:bCs/>
        </w:rPr>
        <w:t xml:space="preserve"> participants discussed how</w:t>
      </w:r>
      <w:r w:rsidR="001800A0">
        <w:rPr>
          <w:bCs/>
        </w:rPr>
        <w:t xml:space="preserve"> planned and unplanned outage</w:t>
      </w:r>
      <w:r w:rsidR="00BE5CB6">
        <w:rPr>
          <w:bCs/>
        </w:rPr>
        <w:t>s</w:t>
      </w:r>
      <w:r w:rsidR="001800A0">
        <w:rPr>
          <w:bCs/>
        </w:rPr>
        <w:t xml:space="preserve"> </w:t>
      </w:r>
      <w:r w:rsidR="00BE5CB6">
        <w:rPr>
          <w:bCs/>
        </w:rPr>
        <w:t>would be addressed.</w:t>
      </w:r>
      <w:r w:rsidR="001800A0">
        <w:rPr>
          <w:bCs/>
        </w:rPr>
        <w:t xml:space="preserve"> </w:t>
      </w:r>
      <w:r w:rsidR="00BE5CB6">
        <w:rPr>
          <w:bCs/>
        </w:rPr>
        <w:t xml:space="preserve"> Mr. Phillips suggested that this concept may be captured by standard terms and conditions clauses related to performance obligations, financial responsibility, or force majeure.  </w:t>
      </w:r>
      <w:r w:rsidR="001800A0">
        <w:rPr>
          <w:bCs/>
        </w:rPr>
        <w:t xml:space="preserve">Mr. </w:t>
      </w:r>
      <w:r w:rsidR="00BE5CB6">
        <w:rPr>
          <w:bCs/>
        </w:rPr>
        <w:t xml:space="preserve">Patel explained that the U.S. DoE White Paper contemplates that a standard contract will include provisions for how </w:t>
      </w:r>
      <w:r w:rsidR="001800A0">
        <w:rPr>
          <w:bCs/>
        </w:rPr>
        <w:t xml:space="preserve">curtailment and derates </w:t>
      </w:r>
      <w:r w:rsidR="00BE5CB6">
        <w:rPr>
          <w:bCs/>
        </w:rPr>
        <w:t xml:space="preserve">will be </w:t>
      </w:r>
      <w:r w:rsidR="001800A0">
        <w:rPr>
          <w:bCs/>
        </w:rPr>
        <w:t>address</w:t>
      </w:r>
      <w:r w:rsidR="00BE5CB6">
        <w:rPr>
          <w:bCs/>
        </w:rPr>
        <w:t xml:space="preserve">ed but that each distribution utility will likely have separate documentation on the specific processes.  </w:t>
      </w:r>
      <w:r w:rsidR="001800A0">
        <w:rPr>
          <w:bCs/>
        </w:rPr>
        <w:t xml:space="preserve">Mr. </w:t>
      </w:r>
      <w:r w:rsidR="00BE5CB6">
        <w:rPr>
          <w:bCs/>
        </w:rPr>
        <w:t>Sorrells suggested that the contract provisions regarding curtailments and derates and outages may also need to identify the party responsible</w:t>
      </w:r>
      <w:r w:rsidR="001800A0">
        <w:rPr>
          <w:bCs/>
        </w:rPr>
        <w:t xml:space="preserve"> for reporting and timing</w:t>
      </w:r>
      <w:r w:rsidR="00BE5CB6">
        <w:rPr>
          <w:bCs/>
        </w:rPr>
        <w:t xml:space="preserve"> considerations</w:t>
      </w:r>
      <w:r w:rsidR="001800A0">
        <w:rPr>
          <w:bCs/>
        </w:rPr>
        <w:t xml:space="preserve">. </w:t>
      </w:r>
      <w:r w:rsidR="00BE5CB6">
        <w:rPr>
          <w:bCs/>
        </w:rPr>
        <w:t xml:space="preserve"> Mr. Phillips noted that it may also be helpful if the standard contract identifies any state regulatory requirements that the DER aggregator will be obligated to follow or meet.</w:t>
      </w:r>
    </w:p>
    <w:p w14:paraId="1BB931E8" w14:textId="06FB5417" w:rsidR="004418DD" w:rsidRDefault="00874439" w:rsidP="00DB5313">
      <w:pPr>
        <w:widowControl w:val="0"/>
        <w:tabs>
          <w:tab w:val="left" w:pos="1440"/>
        </w:tabs>
        <w:spacing w:after="120"/>
        <w:jc w:val="both"/>
        <w:rPr>
          <w:bCs/>
        </w:rPr>
      </w:pPr>
      <w:r>
        <w:rPr>
          <w:bCs/>
        </w:rPr>
        <w:t>Mr. Brooks asked when the registration for DER aggregations with distribution utilities occurs within the contracting process.  Mr. Patel stated that registration is likely a separate, pre-contract process but that there may be a need to reference</w:t>
      </w:r>
      <w:r w:rsidR="004418DD">
        <w:rPr>
          <w:bCs/>
        </w:rPr>
        <w:t xml:space="preserve"> pre-requisite agreements and studies </w:t>
      </w:r>
      <w:r>
        <w:rPr>
          <w:bCs/>
        </w:rPr>
        <w:t>as part of the contract</w:t>
      </w:r>
      <w:r w:rsidR="004418DD">
        <w:rPr>
          <w:bCs/>
        </w:rPr>
        <w:t xml:space="preserve">. </w:t>
      </w:r>
      <w:r>
        <w:rPr>
          <w:bCs/>
        </w:rPr>
        <w:t xml:space="preserve"> </w:t>
      </w:r>
      <w:r w:rsidR="004418DD">
        <w:rPr>
          <w:bCs/>
        </w:rPr>
        <w:t>Ms. S</w:t>
      </w:r>
      <w:r>
        <w:rPr>
          <w:bCs/>
        </w:rPr>
        <w:t>perry stated that this is similar to</w:t>
      </w:r>
      <w:r w:rsidR="004418DD">
        <w:rPr>
          <w:bCs/>
        </w:rPr>
        <w:t xml:space="preserve"> the process </w:t>
      </w:r>
      <w:r>
        <w:rPr>
          <w:bCs/>
        </w:rPr>
        <w:t xml:space="preserve">used by MISO as interconnection will happen prior to the DER aggregation becoming a market participant.  She noted that MISO anticipates that the DER aggregator </w:t>
      </w:r>
      <w:r w:rsidR="004418DD">
        <w:rPr>
          <w:bCs/>
        </w:rPr>
        <w:t xml:space="preserve">would work with </w:t>
      </w:r>
      <w:r>
        <w:rPr>
          <w:bCs/>
        </w:rPr>
        <w:t xml:space="preserve">the </w:t>
      </w:r>
      <w:r w:rsidR="004418DD">
        <w:rPr>
          <w:bCs/>
        </w:rPr>
        <w:t xml:space="preserve">distribution </w:t>
      </w:r>
      <w:r>
        <w:rPr>
          <w:bCs/>
        </w:rPr>
        <w:t xml:space="preserve">utility </w:t>
      </w:r>
      <w:r w:rsidR="00267A92">
        <w:rPr>
          <w:bCs/>
        </w:rPr>
        <w:t xml:space="preserve">regarding the </w:t>
      </w:r>
      <w:r w:rsidR="004418DD">
        <w:rPr>
          <w:bCs/>
        </w:rPr>
        <w:t>interconnection</w:t>
      </w:r>
      <w:r w:rsidR="00267A92">
        <w:rPr>
          <w:bCs/>
        </w:rPr>
        <w:t xml:space="preserve"> process and once completed, then</w:t>
      </w:r>
      <w:r w:rsidR="004418DD">
        <w:rPr>
          <w:bCs/>
        </w:rPr>
        <w:t xml:space="preserve"> register</w:t>
      </w:r>
      <w:r w:rsidR="00267A92">
        <w:rPr>
          <w:bCs/>
        </w:rPr>
        <w:t xml:space="preserve"> with the MISO</w:t>
      </w:r>
      <w:r w:rsidR="004418DD">
        <w:rPr>
          <w:bCs/>
        </w:rPr>
        <w:t xml:space="preserve">. </w:t>
      </w:r>
      <w:r w:rsidR="00267A92">
        <w:rPr>
          <w:bCs/>
        </w:rPr>
        <w:t xml:space="preserve"> Mr. Brooks asked if there is a need to develop a standard to ensure that needed data provided by a DER aggregator to a distribution utility flows up to the ISO/RTO.  Mr. Patel responded that this could be beneficial but is outside the scope of contract development.  Mr. Phillips noted that ISOs/RTOs likely have their own market rules and processes.  He emphasized that the terms and conditions in the standard contract strictly relate to the transaction between the DER aggregation and distribution utility.</w:t>
      </w:r>
    </w:p>
    <w:p w14:paraId="2F656C5B" w14:textId="3A2C072B" w:rsidR="00267A92" w:rsidRDefault="004418DD" w:rsidP="00DB5313">
      <w:pPr>
        <w:widowControl w:val="0"/>
        <w:tabs>
          <w:tab w:val="left" w:pos="1440"/>
        </w:tabs>
        <w:spacing w:after="120"/>
        <w:jc w:val="both"/>
        <w:rPr>
          <w:bCs/>
        </w:rPr>
      </w:pPr>
      <w:r>
        <w:rPr>
          <w:bCs/>
        </w:rPr>
        <w:t xml:space="preserve">Mr. </w:t>
      </w:r>
      <w:r w:rsidR="00267A92">
        <w:rPr>
          <w:bCs/>
        </w:rPr>
        <w:t>Brooks asked</w:t>
      </w:r>
      <w:r>
        <w:rPr>
          <w:bCs/>
        </w:rPr>
        <w:t xml:space="preserve"> how specific performance </w:t>
      </w:r>
      <w:r w:rsidR="00267A92">
        <w:rPr>
          <w:bCs/>
        </w:rPr>
        <w:t xml:space="preserve">expectations for distribution services are identified.  Mr. Patel </w:t>
      </w:r>
      <w:r w:rsidR="00267A92">
        <w:rPr>
          <w:bCs/>
        </w:rPr>
        <w:lastRenderedPageBreak/>
        <w:t xml:space="preserve">responded that these </w:t>
      </w:r>
      <w:r>
        <w:rPr>
          <w:bCs/>
        </w:rPr>
        <w:t>requirements may be part of separate document</w:t>
      </w:r>
      <w:r w:rsidR="00267A92">
        <w:rPr>
          <w:bCs/>
        </w:rPr>
        <w:t>ation</w:t>
      </w:r>
      <w:r>
        <w:rPr>
          <w:bCs/>
        </w:rPr>
        <w:t xml:space="preserve"> </w:t>
      </w:r>
      <w:r w:rsidR="00267A92">
        <w:rPr>
          <w:bCs/>
        </w:rPr>
        <w:t xml:space="preserve">created by the distribution utility and catered to its specific needs.  He noted that the performance expectations documentation </w:t>
      </w:r>
      <w:r>
        <w:rPr>
          <w:bCs/>
        </w:rPr>
        <w:t xml:space="preserve">should be referenced as part of the contract. </w:t>
      </w:r>
      <w:r w:rsidR="00267A92">
        <w:rPr>
          <w:bCs/>
        </w:rPr>
        <w:t xml:space="preserve"> Mr. Brooks stated that NAESB recently developed REQ.30 Distribution Services Supporting Retail Electric Interactions.  </w:t>
      </w:r>
      <w:r>
        <w:rPr>
          <w:bCs/>
        </w:rPr>
        <w:t xml:space="preserve">He </w:t>
      </w:r>
      <w:r w:rsidR="00267A92">
        <w:rPr>
          <w:bCs/>
        </w:rPr>
        <w:t xml:space="preserve">asked if there is a need to update these standards to include additional distribution services.  Ms. Trum stated that that would need to be addressed as part of a separate standards development effort.  </w:t>
      </w:r>
    </w:p>
    <w:p w14:paraId="4F80AD64" w14:textId="3009722F" w:rsidR="004418DD" w:rsidRDefault="00267A92" w:rsidP="00DB5313">
      <w:pPr>
        <w:widowControl w:val="0"/>
        <w:tabs>
          <w:tab w:val="left" w:pos="1440"/>
        </w:tabs>
        <w:spacing w:after="120"/>
        <w:jc w:val="both"/>
        <w:rPr>
          <w:bCs/>
        </w:rPr>
      </w:pPr>
      <w:r>
        <w:rPr>
          <w:bCs/>
        </w:rPr>
        <w:t>The participants discussed the need for the contract to identify the DER Aggregation Plan.  Mr. Phillips</w:t>
      </w:r>
      <w:r w:rsidR="004418DD">
        <w:rPr>
          <w:bCs/>
        </w:rPr>
        <w:t xml:space="preserve"> stated that </w:t>
      </w:r>
      <w:r>
        <w:rPr>
          <w:bCs/>
        </w:rPr>
        <w:t>a</w:t>
      </w:r>
      <w:r w:rsidR="004418DD">
        <w:rPr>
          <w:bCs/>
        </w:rPr>
        <w:t>ggregation rules may be state</w:t>
      </w:r>
      <w:r>
        <w:rPr>
          <w:bCs/>
        </w:rPr>
        <w:t xml:space="preserve"> or </w:t>
      </w:r>
      <w:r w:rsidR="004418DD">
        <w:rPr>
          <w:bCs/>
        </w:rPr>
        <w:t>utility specific</w:t>
      </w:r>
      <w:r>
        <w:rPr>
          <w:bCs/>
        </w:rPr>
        <w:t>.  He suggested that the contract may need to reference these requirements as part of documents that a party must adhere to.</w:t>
      </w:r>
      <w:r w:rsidR="004418DD">
        <w:rPr>
          <w:bCs/>
        </w:rPr>
        <w:t xml:space="preserve"> </w:t>
      </w:r>
      <w:r>
        <w:rPr>
          <w:bCs/>
        </w:rPr>
        <w:t xml:space="preserve"> The participants discussed compensation and performance evaluation.  Mr. Patel </w:t>
      </w:r>
      <w:r w:rsidR="003670E4">
        <w:rPr>
          <w:bCs/>
        </w:rPr>
        <w:t>explained</w:t>
      </w:r>
      <w:r>
        <w:rPr>
          <w:bCs/>
        </w:rPr>
        <w:t xml:space="preserve"> that distribution utilities will likely</w:t>
      </w:r>
      <w:r w:rsidR="003670E4">
        <w:rPr>
          <w:bCs/>
        </w:rPr>
        <w:t xml:space="preserve"> have its own specified requirements.  He suggested that the am important area to address within the terms and conditions is how </w:t>
      </w:r>
      <w:r w:rsidR="008F6E67">
        <w:rPr>
          <w:bCs/>
        </w:rPr>
        <w:t>nonperformance</w:t>
      </w:r>
      <w:r w:rsidR="003670E4">
        <w:rPr>
          <w:bCs/>
        </w:rPr>
        <w:t xml:space="preserve"> and liability are addressed.  Mr. Phillips noted that this can likely be </w:t>
      </w:r>
      <w:r w:rsidR="008F6E67">
        <w:rPr>
          <w:bCs/>
        </w:rPr>
        <w:t>addressed through provisions regarding force majeure and financial responsibility</w:t>
      </w:r>
      <w:r w:rsidR="003670E4">
        <w:rPr>
          <w:bCs/>
        </w:rPr>
        <w:t>. Mr. Patel stated that another area that should be addressed in the contract is requirements that a DER aggregator must meet related to customer engagement.</w:t>
      </w:r>
    </w:p>
    <w:p w14:paraId="2C980338" w14:textId="294D38E5" w:rsidR="001800A0" w:rsidRPr="00DB5313" w:rsidRDefault="008011F1" w:rsidP="00DB5313">
      <w:pPr>
        <w:widowControl w:val="0"/>
        <w:tabs>
          <w:tab w:val="left" w:pos="1440"/>
        </w:tabs>
        <w:spacing w:after="120"/>
        <w:jc w:val="both"/>
        <w:rPr>
          <w:bCs/>
        </w:rPr>
      </w:pPr>
      <w:r>
        <w:rPr>
          <w:bCs/>
        </w:rPr>
        <w:t xml:space="preserve">The Standard Distribution Aggregation Services Contract Framework Work Paper as revised during the meeting is available at the following link: </w:t>
      </w:r>
      <w:hyperlink r:id="rId9" w:history="1">
        <w:r w:rsidRPr="008B1190">
          <w:rPr>
            <w:rStyle w:val="Hyperlink"/>
            <w:bCs/>
          </w:rPr>
          <w:t>https://naesb.org/pdf4/weq_rmq_bps031224a1.docx</w:t>
        </w:r>
      </w:hyperlink>
      <w:r>
        <w:rPr>
          <w:bCs/>
        </w:rPr>
        <w:t xml:space="preserve">. </w:t>
      </w:r>
    </w:p>
    <w:p w14:paraId="35BF17F9" w14:textId="6D3CF51D" w:rsidR="000A769A" w:rsidRDefault="000A769A" w:rsidP="004601BF">
      <w:pPr>
        <w:widowControl w:val="0"/>
        <w:numPr>
          <w:ilvl w:val="0"/>
          <w:numId w:val="11"/>
        </w:numPr>
        <w:tabs>
          <w:tab w:val="num" w:pos="720"/>
          <w:tab w:val="left" w:pos="1440"/>
        </w:tabs>
        <w:spacing w:after="120"/>
        <w:ind w:left="720"/>
        <w:jc w:val="both"/>
        <w:rPr>
          <w:b/>
        </w:rPr>
      </w:pPr>
      <w:r w:rsidRPr="000A769A">
        <w:rPr>
          <w:b/>
        </w:rPr>
        <w:t>Identify Next Steps and Action Items</w:t>
      </w:r>
    </w:p>
    <w:p w14:paraId="1CEDDE6B" w14:textId="50F6CAB1" w:rsidR="008F6E67" w:rsidRPr="00C87698" w:rsidRDefault="008011F1" w:rsidP="00C87698">
      <w:pPr>
        <w:widowControl w:val="0"/>
        <w:tabs>
          <w:tab w:val="left" w:pos="1440"/>
        </w:tabs>
        <w:spacing w:after="120"/>
        <w:jc w:val="both"/>
        <w:rPr>
          <w:bCs/>
        </w:rPr>
      </w:pPr>
      <w:r>
        <w:rPr>
          <w:bCs/>
        </w:rPr>
        <w:t xml:space="preserve">Mr. Phillips stated that during the next meeting, the participants will start reviewing example contracts and discussing draft language for standard terms and conditions.  He suggested it may be helpful to create a work paper that will allow easy comparison between the example contracts.  </w:t>
      </w:r>
      <w:r w:rsidR="008F6E67">
        <w:rPr>
          <w:bCs/>
        </w:rPr>
        <w:t>Ms</w:t>
      </w:r>
      <w:r w:rsidR="009E70EB">
        <w:rPr>
          <w:bCs/>
        </w:rPr>
        <w:t>.</w:t>
      </w:r>
      <w:r w:rsidR="008F6E67">
        <w:rPr>
          <w:bCs/>
        </w:rPr>
        <w:t xml:space="preserve"> Trum stated that </w:t>
      </w:r>
      <w:r>
        <w:rPr>
          <w:bCs/>
        </w:rPr>
        <w:t>NAESB could work with the joint subcommittee co-chairs.</w:t>
      </w:r>
    </w:p>
    <w:p w14:paraId="143AD9B9" w14:textId="337EEFED" w:rsidR="000A769A" w:rsidRDefault="000A769A" w:rsidP="004601BF">
      <w:pPr>
        <w:widowControl w:val="0"/>
        <w:numPr>
          <w:ilvl w:val="0"/>
          <w:numId w:val="11"/>
        </w:numPr>
        <w:tabs>
          <w:tab w:val="num" w:pos="720"/>
          <w:tab w:val="left" w:pos="1440"/>
        </w:tabs>
        <w:spacing w:after="120"/>
        <w:ind w:left="720"/>
        <w:jc w:val="both"/>
        <w:rPr>
          <w:b/>
        </w:rPr>
      </w:pPr>
      <w:r w:rsidRPr="000A769A">
        <w:rPr>
          <w:b/>
        </w:rPr>
        <w:t>Discuss Future Meetings</w:t>
      </w:r>
    </w:p>
    <w:p w14:paraId="3691BDEB" w14:textId="756E32E3" w:rsidR="00171CE0" w:rsidRPr="00321771" w:rsidRDefault="00A825FC" w:rsidP="00AB25DB">
      <w:pPr>
        <w:widowControl w:val="0"/>
        <w:numPr>
          <w:ilvl w:val="0"/>
          <w:numId w:val="11"/>
        </w:numPr>
        <w:tabs>
          <w:tab w:val="num" w:pos="-180"/>
          <w:tab w:val="left" w:pos="1440"/>
        </w:tabs>
        <w:spacing w:after="120"/>
        <w:ind w:left="720"/>
        <w:jc w:val="both"/>
        <w:rPr>
          <w:b/>
          <w:bCs/>
        </w:rPr>
      </w:pPr>
      <w:r>
        <w:rPr>
          <w:bCs/>
        </w:rPr>
        <w:t>Mr. Phillips</w:t>
      </w:r>
      <w:r w:rsidR="009E70EB">
        <w:rPr>
          <w:bCs/>
        </w:rPr>
        <w:t xml:space="preserve"> stated that </w:t>
      </w:r>
      <w:r w:rsidR="008F6E67">
        <w:rPr>
          <w:bCs/>
        </w:rPr>
        <w:t xml:space="preserve">the next </w:t>
      </w:r>
      <w:r w:rsidR="009E70EB">
        <w:rPr>
          <w:bCs/>
        </w:rPr>
        <w:t xml:space="preserve">meetings of the WEQ/RMQ BPS will be held on </w:t>
      </w:r>
      <w:r w:rsidR="008F6E67">
        <w:rPr>
          <w:bCs/>
        </w:rPr>
        <w:t>April 2</w:t>
      </w:r>
      <w:r w:rsidR="009E70EB">
        <w:rPr>
          <w:bCs/>
        </w:rPr>
        <w:t xml:space="preserve">, 2024 from </w:t>
      </w:r>
      <w:r w:rsidR="000B6F54">
        <w:rPr>
          <w:bCs/>
        </w:rPr>
        <w:t>1:00 – 4:00 PM Central</w:t>
      </w:r>
      <w:r w:rsidR="008F6E67">
        <w:rPr>
          <w:bCs/>
        </w:rPr>
        <w:t xml:space="preserve">, April 17, 2024 from 1:00 to 4:000 PM Central, </w:t>
      </w:r>
      <w:r w:rsidR="000B6F54">
        <w:rPr>
          <w:bCs/>
        </w:rPr>
        <w:t xml:space="preserve">and April 30, 2024 from 1:00 – 4:00 PM Central. </w:t>
      </w:r>
      <w:r>
        <w:rPr>
          <w:bCs/>
        </w:rPr>
        <w:t xml:space="preserve">  </w:t>
      </w:r>
      <w:r w:rsidR="000B6F54">
        <w:rPr>
          <w:bCs/>
        </w:rPr>
        <w:t>Ms. Trum stated that she would work with the WEQ/RMQ BPS co-chairs</w:t>
      </w:r>
      <w:r>
        <w:rPr>
          <w:bCs/>
        </w:rPr>
        <w:t xml:space="preserve"> to draft the</w:t>
      </w:r>
      <w:r w:rsidR="000B6F54">
        <w:rPr>
          <w:bCs/>
        </w:rPr>
        <w:t xml:space="preserve"> agenda</w:t>
      </w:r>
      <w:r>
        <w:rPr>
          <w:bCs/>
        </w:rPr>
        <w:t>.</w:t>
      </w:r>
      <w:r w:rsidR="000B6F54">
        <w:rPr>
          <w:bCs/>
        </w:rPr>
        <w:t xml:space="preserve"> </w:t>
      </w:r>
      <w:r w:rsidR="00C44C62" w:rsidRPr="00321771">
        <w:rPr>
          <w:b/>
          <w:bCs/>
        </w:rPr>
        <w:t>Adjourn</w:t>
      </w:r>
    </w:p>
    <w:p w14:paraId="102FB5CB" w14:textId="4E74E637" w:rsidR="000D609A" w:rsidRPr="00321771" w:rsidRDefault="000F6131" w:rsidP="00A117FE">
      <w:pPr>
        <w:widowControl w:val="0"/>
        <w:tabs>
          <w:tab w:val="left" w:pos="1440"/>
        </w:tabs>
        <w:spacing w:after="120"/>
        <w:jc w:val="both"/>
        <w:rPr>
          <w:bCs/>
        </w:rPr>
      </w:pPr>
      <w:r>
        <w:rPr>
          <w:bCs/>
        </w:rPr>
        <w:t xml:space="preserve">The meeting adjourned at </w:t>
      </w:r>
      <w:r w:rsidR="008011F1">
        <w:rPr>
          <w:bCs/>
        </w:rPr>
        <w:t xml:space="preserve">3:27 PM </w:t>
      </w:r>
      <w:r w:rsidR="00E90780">
        <w:rPr>
          <w:bCs/>
        </w:rPr>
        <w:t>Central</w:t>
      </w:r>
      <w:r w:rsidR="00BB7D56">
        <w:rPr>
          <w:bCs/>
        </w:rPr>
        <w:t xml:space="preserve"> on a motion by Mr. </w:t>
      </w:r>
      <w:r w:rsidR="008011F1">
        <w:rPr>
          <w:bCs/>
        </w:rPr>
        <w:t>Sorrels.</w:t>
      </w:r>
    </w:p>
    <w:p w14:paraId="1F76EEAC" w14:textId="4E5A2020" w:rsidR="000A4BFF" w:rsidRPr="006D5BBA" w:rsidRDefault="00C44C62" w:rsidP="009325D8">
      <w:pPr>
        <w:keepNext/>
        <w:keepLines/>
        <w:widowControl w:val="0"/>
        <w:numPr>
          <w:ilvl w:val="0"/>
          <w:numId w:val="11"/>
        </w:numPr>
        <w:tabs>
          <w:tab w:val="num" w:pos="720"/>
          <w:tab w:val="left" w:pos="1440"/>
        </w:tabs>
        <w:spacing w:before="120"/>
        <w:ind w:left="0" w:firstLine="0"/>
        <w:jc w:val="both"/>
        <w:rPr>
          <w:b/>
          <w:bCs/>
        </w:rPr>
      </w:pPr>
      <w:r w:rsidRPr="006D5BBA">
        <w:rPr>
          <w:b/>
          <w:bCs/>
        </w:rPr>
        <w:t>Attendance</w:t>
      </w:r>
    </w:p>
    <w:tbl>
      <w:tblPr>
        <w:tblW w:w="9108" w:type="dxa"/>
        <w:tblLayout w:type="fixed"/>
        <w:tblCellMar>
          <w:left w:w="0" w:type="dxa"/>
          <w:right w:w="0" w:type="dxa"/>
        </w:tblCellMar>
        <w:tblLook w:val="04A0" w:firstRow="1" w:lastRow="0" w:firstColumn="1" w:lastColumn="0" w:noHBand="0" w:noVBand="1"/>
      </w:tblPr>
      <w:tblGrid>
        <w:gridCol w:w="1998"/>
        <w:gridCol w:w="2412"/>
        <w:gridCol w:w="4698"/>
      </w:tblGrid>
      <w:tr w:rsidR="00BE24C3" w14:paraId="7D6D9583" w14:textId="77777777" w:rsidTr="008874BD">
        <w:trPr>
          <w:tblHeader/>
        </w:trPr>
        <w:tc>
          <w:tcPr>
            <w:tcW w:w="1998" w:type="dxa"/>
            <w:tcMar>
              <w:top w:w="0" w:type="dxa"/>
              <w:left w:w="108" w:type="dxa"/>
              <w:bottom w:w="0" w:type="dxa"/>
              <w:right w:w="108" w:type="dxa"/>
            </w:tcMar>
            <w:hideMark/>
          </w:tcPr>
          <w:p w14:paraId="59D737B9" w14:textId="77777777" w:rsidR="00BE24C3" w:rsidRPr="003A33E1" w:rsidRDefault="00BE24C3" w:rsidP="008874BD">
            <w:pPr>
              <w:widowControl w:val="0"/>
              <w:spacing w:before="120"/>
              <w:rPr>
                <w:rFonts w:ascii="Calibri" w:eastAsiaTheme="minorHAnsi" w:hAnsi="Calibri" w:cs="Calibri"/>
                <w:sz w:val="22"/>
                <w:szCs w:val="22"/>
              </w:rPr>
            </w:pPr>
            <w:bookmarkStart w:id="0" w:name="_Hlk158278348"/>
            <w:r w:rsidRPr="003A33E1">
              <w:rPr>
                <w:b/>
                <w:bCs/>
              </w:rPr>
              <w:t>First Name</w:t>
            </w:r>
          </w:p>
        </w:tc>
        <w:tc>
          <w:tcPr>
            <w:tcW w:w="2412" w:type="dxa"/>
            <w:tcMar>
              <w:top w:w="0" w:type="dxa"/>
              <w:left w:w="108" w:type="dxa"/>
              <w:bottom w:w="0" w:type="dxa"/>
              <w:right w:w="108" w:type="dxa"/>
            </w:tcMar>
            <w:hideMark/>
          </w:tcPr>
          <w:p w14:paraId="308192B1" w14:textId="77777777" w:rsidR="00BE24C3" w:rsidRPr="003A33E1" w:rsidRDefault="00BE24C3" w:rsidP="008874BD">
            <w:pPr>
              <w:widowControl w:val="0"/>
              <w:spacing w:before="120"/>
              <w:rPr>
                <w:rFonts w:ascii="Calibri" w:eastAsiaTheme="minorHAnsi" w:hAnsi="Calibri" w:cs="Calibri"/>
                <w:b/>
                <w:bCs/>
                <w:sz w:val="22"/>
                <w:szCs w:val="22"/>
              </w:rPr>
            </w:pPr>
            <w:r w:rsidRPr="003A33E1">
              <w:rPr>
                <w:b/>
                <w:bCs/>
              </w:rPr>
              <w:t>Last Name</w:t>
            </w:r>
          </w:p>
        </w:tc>
        <w:tc>
          <w:tcPr>
            <w:tcW w:w="4698" w:type="dxa"/>
            <w:tcMar>
              <w:top w:w="0" w:type="dxa"/>
              <w:left w:w="108" w:type="dxa"/>
              <w:bottom w:w="0" w:type="dxa"/>
              <w:right w:w="108" w:type="dxa"/>
            </w:tcMar>
            <w:hideMark/>
          </w:tcPr>
          <w:p w14:paraId="75E56C03" w14:textId="77777777" w:rsidR="00BE24C3" w:rsidRPr="003A33E1" w:rsidRDefault="00BE24C3" w:rsidP="008874BD">
            <w:pPr>
              <w:widowControl w:val="0"/>
              <w:spacing w:before="120"/>
              <w:rPr>
                <w:rFonts w:ascii="Calibri" w:eastAsiaTheme="minorHAnsi" w:hAnsi="Calibri" w:cs="Calibri"/>
                <w:sz w:val="22"/>
                <w:szCs w:val="22"/>
              </w:rPr>
            </w:pPr>
            <w:r w:rsidRPr="003A33E1">
              <w:rPr>
                <w:b/>
                <w:bCs/>
              </w:rPr>
              <w:t>Organization</w:t>
            </w:r>
          </w:p>
        </w:tc>
      </w:tr>
      <w:tr w:rsidR="008874BD" w:rsidRPr="00286562" w14:paraId="65901058" w14:textId="77777777" w:rsidTr="008874BD">
        <w:tc>
          <w:tcPr>
            <w:tcW w:w="1998" w:type="dxa"/>
            <w:tcMar>
              <w:top w:w="0" w:type="dxa"/>
              <w:left w:w="108" w:type="dxa"/>
              <w:bottom w:w="0" w:type="dxa"/>
              <w:right w:w="108" w:type="dxa"/>
            </w:tcMar>
          </w:tcPr>
          <w:p w14:paraId="0179AFB1" w14:textId="510F02E1" w:rsidR="008874BD" w:rsidRDefault="00E548E0" w:rsidP="008874BD">
            <w:pPr>
              <w:widowControl w:val="0"/>
              <w:spacing w:before="120"/>
              <w:rPr>
                <w:bCs/>
              </w:rPr>
            </w:pPr>
            <w:r>
              <w:rPr>
                <w:bCs/>
              </w:rPr>
              <w:t>Briana</w:t>
            </w:r>
          </w:p>
        </w:tc>
        <w:tc>
          <w:tcPr>
            <w:tcW w:w="2412" w:type="dxa"/>
            <w:tcMar>
              <w:top w:w="0" w:type="dxa"/>
              <w:left w:w="108" w:type="dxa"/>
              <w:bottom w:w="0" w:type="dxa"/>
              <w:right w:w="108" w:type="dxa"/>
            </w:tcMar>
          </w:tcPr>
          <w:p w14:paraId="3455B7B9" w14:textId="4ECD6948" w:rsidR="008874BD" w:rsidRDefault="00E548E0" w:rsidP="008874BD">
            <w:pPr>
              <w:widowControl w:val="0"/>
              <w:spacing w:before="120"/>
              <w:rPr>
                <w:bCs/>
              </w:rPr>
            </w:pPr>
            <w:proofErr w:type="spellStart"/>
            <w:r>
              <w:rPr>
                <w:bCs/>
              </w:rPr>
              <w:t>Ashiotes</w:t>
            </w:r>
            <w:proofErr w:type="spellEnd"/>
          </w:p>
        </w:tc>
        <w:tc>
          <w:tcPr>
            <w:tcW w:w="4698" w:type="dxa"/>
            <w:tcMar>
              <w:top w:w="0" w:type="dxa"/>
              <w:left w:w="108" w:type="dxa"/>
              <w:bottom w:w="0" w:type="dxa"/>
              <w:right w:w="108" w:type="dxa"/>
            </w:tcMar>
          </w:tcPr>
          <w:p w14:paraId="5776044E" w14:textId="66A76473" w:rsidR="008874BD" w:rsidRDefault="006D5BBA" w:rsidP="008874BD">
            <w:pPr>
              <w:widowControl w:val="0"/>
              <w:spacing w:before="120"/>
              <w:rPr>
                <w:bCs/>
              </w:rPr>
            </w:pPr>
            <w:proofErr w:type="spellStart"/>
            <w:r>
              <w:rPr>
                <w:bCs/>
              </w:rPr>
              <w:t>Budderfly</w:t>
            </w:r>
            <w:proofErr w:type="spellEnd"/>
            <w:r>
              <w:rPr>
                <w:bCs/>
              </w:rPr>
              <w:t>, Inc.</w:t>
            </w:r>
          </w:p>
        </w:tc>
      </w:tr>
      <w:tr w:rsidR="00524B4B" w:rsidRPr="00286562" w14:paraId="00C45323" w14:textId="77777777" w:rsidTr="008874BD">
        <w:tc>
          <w:tcPr>
            <w:tcW w:w="1998" w:type="dxa"/>
            <w:tcMar>
              <w:top w:w="0" w:type="dxa"/>
              <w:left w:w="108" w:type="dxa"/>
              <w:bottom w:w="0" w:type="dxa"/>
              <w:right w:w="108" w:type="dxa"/>
            </w:tcMar>
          </w:tcPr>
          <w:p w14:paraId="59C46DB0" w14:textId="4AC79021" w:rsidR="00524B4B" w:rsidRDefault="008874BD" w:rsidP="008874BD">
            <w:pPr>
              <w:widowControl w:val="0"/>
              <w:spacing w:before="120"/>
              <w:rPr>
                <w:bCs/>
              </w:rPr>
            </w:pPr>
            <w:r>
              <w:rPr>
                <w:bCs/>
              </w:rPr>
              <w:t>Ethan</w:t>
            </w:r>
          </w:p>
        </w:tc>
        <w:tc>
          <w:tcPr>
            <w:tcW w:w="2412" w:type="dxa"/>
            <w:tcMar>
              <w:top w:w="0" w:type="dxa"/>
              <w:left w:w="108" w:type="dxa"/>
              <w:bottom w:w="0" w:type="dxa"/>
              <w:right w:w="108" w:type="dxa"/>
            </w:tcMar>
          </w:tcPr>
          <w:p w14:paraId="5FB0EAC1" w14:textId="53D2E5C5" w:rsidR="00524B4B" w:rsidRDefault="008874BD" w:rsidP="008874BD">
            <w:pPr>
              <w:widowControl w:val="0"/>
              <w:spacing w:before="120"/>
              <w:rPr>
                <w:bCs/>
              </w:rPr>
            </w:pPr>
            <w:r>
              <w:rPr>
                <w:bCs/>
              </w:rPr>
              <w:t>Avallone</w:t>
            </w:r>
          </w:p>
        </w:tc>
        <w:tc>
          <w:tcPr>
            <w:tcW w:w="4698" w:type="dxa"/>
            <w:tcMar>
              <w:top w:w="0" w:type="dxa"/>
              <w:left w:w="108" w:type="dxa"/>
              <w:bottom w:w="0" w:type="dxa"/>
              <w:right w:w="108" w:type="dxa"/>
            </w:tcMar>
          </w:tcPr>
          <w:p w14:paraId="212AC495" w14:textId="3A756786" w:rsidR="00524B4B" w:rsidRDefault="008874BD" w:rsidP="008874BD">
            <w:pPr>
              <w:widowControl w:val="0"/>
              <w:spacing w:before="120"/>
              <w:rPr>
                <w:bCs/>
              </w:rPr>
            </w:pPr>
            <w:r>
              <w:rPr>
                <w:bCs/>
              </w:rPr>
              <w:t>NYISO</w:t>
            </w:r>
          </w:p>
        </w:tc>
      </w:tr>
      <w:tr w:rsidR="008874BD" w:rsidRPr="00286562" w14:paraId="7EF88619" w14:textId="77777777" w:rsidTr="008874BD">
        <w:tc>
          <w:tcPr>
            <w:tcW w:w="1998" w:type="dxa"/>
            <w:tcMar>
              <w:top w:w="0" w:type="dxa"/>
              <w:left w:w="108" w:type="dxa"/>
              <w:bottom w:w="0" w:type="dxa"/>
              <w:right w:w="108" w:type="dxa"/>
            </w:tcMar>
          </w:tcPr>
          <w:p w14:paraId="57688438" w14:textId="636CB6BA" w:rsidR="008874BD" w:rsidRDefault="00E548E0" w:rsidP="008874BD">
            <w:pPr>
              <w:widowControl w:val="0"/>
              <w:spacing w:before="120"/>
              <w:rPr>
                <w:bCs/>
              </w:rPr>
            </w:pPr>
            <w:r>
              <w:rPr>
                <w:bCs/>
              </w:rPr>
              <w:t>Tanner</w:t>
            </w:r>
          </w:p>
        </w:tc>
        <w:tc>
          <w:tcPr>
            <w:tcW w:w="2412" w:type="dxa"/>
            <w:tcMar>
              <w:top w:w="0" w:type="dxa"/>
              <w:left w:w="108" w:type="dxa"/>
              <w:bottom w:w="0" w:type="dxa"/>
              <w:right w:w="108" w:type="dxa"/>
            </w:tcMar>
          </w:tcPr>
          <w:p w14:paraId="5FA54E0E" w14:textId="4D82C1D5" w:rsidR="008874BD" w:rsidRDefault="00E548E0" w:rsidP="008874BD">
            <w:pPr>
              <w:widowControl w:val="0"/>
              <w:spacing w:before="120"/>
              <w:rPr>
                <w:bCs/>
              </w:rPr>
            </w:pPr>
            <w:r>
              <w:rPr>
                <w:bCs/>
              </w:rPr>
              <w:t>Brier</w:t>
            </w:r>
          </w:p>
        </w:tc>
        <w:tc>
          <w:tcPr>
            <w:tcW w:w="4698" w:type="dxa"/>
            <w:tcMar>
              <w:top w:w="0" w:type="dxa"/>
              <w:left w:w="108" w:type="dxa"/>
              <w:bottom w:w="0" w:type="dxa"/>
              <w:right w:w="108" w:type="dxa"/>
            </w:tcMar>
          </w:tcPr>
          <w:p w14:paraId="63B056A3" w14:textId="1F347651" w:rsidR="008874BD" w:rsidRDefault="00E548E0" w:rsidP="008874BD">
            <w:pPr>
              <w:widowControl w:val="0"/>
              <w:spacing w:before="120"/>
              <w:rPr>
                <w:bCs/>
              </w:rPr>
            </w:pPr>
            <w:r>
              <w:rPr>
                <w:bCs/>
              </w:rPr>
              <w:t>B</w:t>
            </w:r>
            <w:r w:rsidR="00964C05">
              <w:rPr>
                <w:bCs/>
              </w:rPr>
              <w:t>onneville Power Administration</w:t>
            </w:r>
          </w:p>
        </w:tc>
      </w:tr>
      <w:tr w:rsidR="008874BD" w:rsidRPr="00286562" w14:paraId="4F63C462" w14:textId="77777777" w:rsidTr="008874BD">
        <w:tc>
          <w:tcPr>
            <w:tcW w:w="1998" w:type="dxa"/>
            <w:tcMar>
              <w:top w:w="0" w:type="dxa"/>
              <w:left w:w="108" w:type="dxa"/>
              <w:bottom w:w="0" w:type="dxa"/>
              <w:right w:w="108" w:type="dxa"/>
            </w:tcMar>
          </w:tcPr>
          <w:p w14:paraId="228210F6" w14:textId="77777777" w:rsidR="008874BD" w:rsidRDefault="00E548E0" w:rsidP="008874BD">
            <w:pPr>
              <w:widowControl w:val="0"/>
              <w:spacing w:before="120"/>
              <w:rPr>
                <w:bCs/>
              </w:rPr>
            </w:pPr>
            <w:r>
              <w:rPr>
                <w:bCs/>
              </w:rPr>
              <w:t>Dick</w:t>
            </w:r>
          </w:p>
          <w:p w14:paraId="78B76AFB" w14:textId="75FCF3E8" w:rsidR="00E548E0" w:rsidRDefault="00E548E0" w:rsidP="008874BD">
            <w:pPr>
              <w:widowControl w:val="0"/>
              <w:spacing w:before="120"/>
              <w:rPr>
                <w:bCs/>
              </w:rPr>
            </w:pPr>
            <w:r>
              <w:rPr>
                <w:bCs/>
              </w:rPr>
              <w:t>John</w:t>
            </w:r>
          </w:p>
        </w:tc>
        <w:tc>
          <w:tcPr>
            <w:tcW w:w="2412" w:type="dxa"/>
            <w:tcMar>
              <w:top w:w="0" w:type="dxa"/>
              <w:left w:w="108" w:type="dxa"/>
              <w:bottom w:w="0" w:type="dxa"/>
              <w:right w:w="108" w:type="dxa"/>
            </w:tcMar>
          </w:tcPr>
          <w:p w14:paraId="1A4F0CB1" w14:textId="77777777" w:rsidR="008874BD" w:rsidRDefault="00E548E0" w:rsidP="008874BD">
            <w:pPr>
              <w:widowControl w:val="0"/>
              <w:spacing w:before="120"/>
              <w:rPr>
                <w:bCs/>
              </w:rPr>
            </w:pPr>
            <w:r>
              <w:rPr>
                <w:bCs/>
              </w:rPr>
              <w:t>Brooks</w:t>
            </w:r>
          </w:p>
          <w:p w14:paraId="2F9024EF" w14:textId="652C2B72" w:rsidR="00E548E0" w:rsidRDefault="00E548E0" w:rsidP="008874BD">
            <w:pPr>
              <w:widowControl w:val="0"/>
              <w:spacing w:before="120"/>
              <w:rPr>
                <w:bCs/>
              </w:rPr>
            </w:pPr>
            <w:r>
              <w:rPr>
                <w:bCs/>
              </w:rPr>
              <w:t>Ba</w:t>
            </w:r>
            <w:r w:rsidR="00F97C68">
              <w:rPr>
                <w:bCs/>
              </w:rPr>
              <w:t>udanza</w:t>
            </w:r>
          </w:p>
        </w:tc>
        <w:tc>
          <w:tcPr>
            <w:tcW w:w="4698" w:type="dxa"/>
            <w:tcMar>
              <w:top w:w="0" w:type="dxa"/>
              <w:left w:w="108" w:type="dxa"/>
              <w:bottom w:w="0" w:type="dxa"/>
              <w:right w:w="108" w:type="dxa"/>
            </w:tcMar>
          </w:tcPr>
          <w:p w14:paraId="63871423" w14:textId="77777777" w:rsidR="008874BD" w:rsidRDefault="00E548E0" w:rsidP="008874BD">
            <w:pPr>
              <w:widowControl w:val="0"/>
              <w:spacing w:before="120"/>
              <w:rPr>
                <w:bCs/>
              </w:rPr>
            </w:pPr>
            <w:r>
              <w:rPr>
                <w:bCs/>
              </w:rPr>
              <w:t>Reliable Energy Analytics</w:t>
            </w:r>
          </w:p>
          <w:p w14:paraId="47E5A124" w14:textId="46E813E2" w:rsidR="00E548E0" w:rsidRDefault="00E548E0" w:rsidP="008874BD">
            <w:pPr>
              <w:widowControl w:val="0"/>
              <w:spacing w:before="120"/>
              <w:rPr>
                <w:bCs/>
              </w:rPr>
            </w:pPr>
            <w:r>
              <w:rPr>
                <w:bCs/>
              </w:rPr>
              <w:t>National Grid</w:t>
            </w:r>
          </w:p>
        </w:tc>
      </w:tr>
      <w:tr w:rsidR="000A769A" w:rsidRPr="00286562" w14:paraId="26C5D352" w14:textId="77777777" w:rsidTr="008874BD">
        <w:tc>
          <w:tcPr>
            <w:tcW w:w="1998" w:type="dxa"/>
            <w:tcMar>
              <w:top w:w="0" w:type="dxa"/>
              <w:left w:w="108" w:type="dxa"/>
              <w:bottom w:w="0" w:type="dxa"/>
              <w:right w:w="108" w:type="dxa"/>
            </w:tcMar>
          </w:tcPr>
          <w:p w14:paraId="1FF6CE5B" w14:textId="01ED28B8" w:rsidR="000A769A" w:rsidRDefault="00E548E0" w:rsidP="008874BD">
            <w:pPr>
              <w:widowControl w:val="0"/>
              <w:spacing w:before="120"/>
              <w:rPr>
                <w:bCs/>
              </w:rPr>
            </w:pPr>
            <w:r>
              <w:rPr>
                <w:bCs/>
              </w:rPr>
              <w:t>Thomas</w:t>
            </w:r>
          </w:p>
        </w:tc>
        <w:tc>
          <w:tcPr>
            <w:tcW w:w="2412" w:type="dxa"/>
            <w:tcMar>
              <w:top w:w="0" w:type="dxa"/>
              <w:left w:w="108" w:type="dxa"/>
              <w:bottom w:w="0" w:type="dxa"/>
              <w:right w:w="108" w:type="dxa"/>
            </w:tcMar>
          </w:tcPr>
          <w:p w14:paraId="5A5730BB" w14:textId="542B5C21" w:rsidR="000A769A" w:rsidRDefault="00E548E0" w:rsidP="008874BD">
            <w:pPr>
              <w:widowControl w:val="0"/>
              <w:spacing w:before="120"/>
              <w:rPr>
                <w:bCs/>
              </w:rPr>
            </w:pPr>
            <w:r>
              <w:rPr>
                <w:bCs/>
              </w:rPr>
              <w:t>Chamberlain</w:t>
            </w:r>
          </w:p>
        </w:tc>
        <w:tc>
          <w:tcPr>
            <w:tcW w:w="4698" w:type="dxa"/>
            <w:tcMar>
              <w:top w:w="0" w:type="dxa"/>
              <w:left w:w="108" w:type="dxa"/>
              <w:bottom w:w="0" w:type="dxa"/>
              <w:right w:w="108" w:type="dxa"/>
            </w:tcMar>
          </w:tcPr>
          <w:p w14:paraId="5DF54E33" w14:textId="29A6DAFA" w:rsidR="00E548E0" w:rsidRDefault="00E548E0" w:rsidP="008874BD">
            <w:pPr>
              <w:widowControl w:val="0"/>
              <w:spacing w:before="120"/>
              <w:rPr>
                <w:bCs/>
              </w:rPr>
            </w:pPr>
            <w:r>
              <w:rPr>
                <w:bCs/>
              </w:rPr>
              <w:t>Entergy</w:t>
            </w:r>
          </w:p>
        </w:tc>
      </w:tr>
      <w:tr w:rsidR="008874BD" w:rsidRPr="00286562" w14:paraId="142AB5A4" w14:textId="77777777" w:rsidTr="008874BD">
        <w:tc>
          <w:tcPr>
            <w:tcW w:w="1998" w:type="dxa"/>
            <w:tcMar>
              <w:top w:w="0" w:type="dxa"/>
              <w:left w:w="108" w:type="dxa"/>
              <w:bottom w:w="0" w:type="dxa"/>
              <w:right w:w="108" w:type="dxa"/>
            </w:tcMar>
          </w:tcPr>
          <w:p w14:paraId="06E07837" w14:textId="41688447" w:rsidR="008874BD" w:rsidRDefault="00E548E0" w:rsidP="008874BD">
            <w:pPr>
              <w:widowControl w:val="0"/>
              <w:spacing w:before="120"/>
              <w:rPr>
                <w:bCs/>
              </w:rPr>
            </w:pPr>
            <w:r>
              <w:rPr>
                <w:bCs/>
              </w:rPr>
              <w:t>Jerry</w:t>
            </w:r>
          </w:p>
        </w:tc>
        <w:tc>
          <w:tcPr>
            <w:tcW w:w="2412" w:type="dxa"/>
            <w:tcMar>
              <w:top w:w="0" w:type="dxa"/>
              <w:left w:w="108" w:type="dxa"/>
              <w:bottom w:w="0" w:type="dxa"/>
              <w:right w:w="108" w:type="dxa"/>
            </w:tcMar>
          </w:tcPr>
          <w:p w14:paraId="6C708D0D" w14:textId="5D04A4D9" w:rsidR="008874BD" w:rsidRDefault="00E548E0" w:rsidP="008874BD">
            <w:pPr>
              <w:widowControl w:val="0"/>
              <w:spacing w:before="120"/>
              <w:rPr>
                <w:bCs/>
              </w:rPr>
            </w:pPr>
            <w:r>
              <w:rPr>
                <w:bCs/>
              </w:rPr>
              <w:t>Chiang</w:t>
            </w:r>
          </w:p>
        </w:tc>
        <w:tc>
          <w:tcPr>
            <w:tcW w:w="4698" w:type="dxa"/>
            <w:tcMar>
              <w:top w:w="0" w:type="dxa"/>
              <w:left w:w="108" w:type="dxa"/>
              <w:bottom w:w="0" w:type="dxa"/>
              <w:right w:w="108" w:type="dxa"/>
            </w:tcMar>
          </w:tcPr>
          <w:p w14:paraId="34E018F8" w14:textId="6F28E7A5" w:rsidR="008874BD" w:rsidRDefault="00E548E0" w:rsidP="008874BD">
            <w:pPr>
              <w:widowControl w:val="0"/>
              <w:spacing w:before="120"/>
              <w:rPr>
                <w:bCs/>
              </w:rPr>
            </w:pPr>
            <w:r>
              <w:rPr>
                <w:bCs/>
              </w:rPr>
              <w:t>FERC</w:t>
            </w:r>
          </w:p>
        </w:tc>
      </w:tr>
      <w:tr w:rsidR="008874BD" w:rsidRPr="00286562" w14:paraId="2C6A8F9D" w14:textId="77777777" w:rsidTr="008874BD">
        <w:tc>
          <w:tcPr>
            <w:tcW w:w="1998" w:type="dxa"/>
            <w:tcMar>
              <w:top w:w="0" w:type="dxa"/>
              <w:left w:w="108" w:type="dxa"/>
              <w:bottom w:w="0" w:type="dxa"/>
              <w:right w:w="108" w:type="dxa"/>
            </w:tcMar>
          </w:tcPr>
          <w:p w14:paraId="039E3B04" w14:textId="30F228AE" w:rsidR="008874BD" w:rsidRDefault="00E548E0" w:rsidP="008874BD">
            <w:pPr>
              <w:widowControl w:val="0"/>
              <w:spacing w:before="120"/>
              <w:rPr>
                <w:bCs/>
              </w:rPr>
            </w:pPr>
            <w:r>
              <w:rPr>
                <w:bCs/>
              </w:rPr>
              <w:t>Mark</w:t>
            </w:r>
          </w:p>
        </w:tc>
        <w:tc>
          <w:tcPr>
            <w:tcW w:w="2412" w:type="dxa"/>
            <w:tcMar>
              <w:top w:w="0" w:type="dxa"/>
              <w:left w:w="108" w:type="dxa"/>
              <w:bottom w:w="0" w:type="dxa"/>
              <w:right w:w="108" w:type="dxa"/>
            </w:tcMar>
          </w:tcPr>
          <w:p w14:paraId="684AB1BD" w14:textId="77214CE8" w:rsidR="008874BD" w:rsidRDefault="00E548E0" w:rsidP="008874BD">
            <w:pPr>
              <w:widowControl w:val="0"/>
              <w:spacing w:before="120"/>
              <w:rPr>
                <w:bCs/>
              </w:rPr>
            </w:pPr>
            <w:r>
              <w:rPr>
                <w:bCs/>
              </w:rPr>
              <w:t>Esguerra</w:t>
            </w:r>
          </w:p>
        </w:tc>
        <w:tc>
          <w:tcPr>
            <w:tcW w:w="4698" w:type="dxa"/>
            <w:tcMar>
              <w:top w:w="0" w:type="dxa"/>
              <w:left w:w="108" w:type="dxa"/>
              <w:bottom w:w="0" w:type="dxa"/>
              <w:right w:w="108" w:type="dxa"/>
            </w:tcMar>
          </w:tcPr>
          <w:p w14:paraId="14917CB9" w14:textId="7E9E3346" w:rsidR="008874BD" w:rsidRDefault="00E548E0" w:rsidP="008874BD">
            <w:pPr>
              <w:widowControl w:val="0"/>
              <w:spacing w:before="120"/>
              <w:rPr>
                <w:bCs/>
              </w:rPr>
            </w:pPr>
            <w:r>
              <w:rPr>
                <w:bCs/>
              </w:rPr>
              <w:t>S</w:t>
            </w:r>
            <w:r w:rsidR="00964C05">
              <w:rPr>
                <w:bCs/>
              </w:rPr>
              <w:t>outhern California Edison</w:t>
            </w:r>
          </w:p>
        </w:tc>
      </w:tr>
      <w:tr w:rsidR="000A769A" w:rsidRPr="00286562" w14:paraId="385D80F7" w14:textId="77777777" w:rsidTr="008874BD">
        <w:tc>
          <w:tcPr>
            <w:tcW w:w="1998" w:type="dxa"/>
            <w:tcMar>
              <w:top w:w="0" w:type="dxa"/>
              <w:left w:w="108" w:type="dxa"/>
              <w:bottom w:w="0" w:type="dxa"/>
              <w:right w:w="108" w:type="dxa"/>
            </w:tcMar>
          </w:tcPr>
          <w:p w14:paraId="08433B8A" w14:textId="3E73D5DB" w:rsidR="00F97C68" w:rsidRDefault="000A769A" w:rsidP="008874BD">
            <w:pPr>
              <w:widowControl w:val="0"/>
              <w:spacing w:before="120"/>
              <w:rPr>
                <w:bCs/>
              </w:rPr>
            </w:pPr>
            <w:proofErr w:type="spellStart"/>
            <w:r>
              <w:rPr>
                <w:bCs/>
              </w:rPr>
              <w:t>Pedrom</w:t>
            </w:r>
            <w:proofErr w:type="spellEnd"/>
          </w:p>
        </w:tc>
        <w:tc>
          <w:tcPr>
            <w:tcW w:w="2412" w:type="dxa"/>
            <w:tcMar>
              <w:top w:w="0" w:type="dxa"/>
              <w:left w:w="108" w:type="dxa"/>
              <w:bottom w:w="0" w:type="dxa"/>
              <w:right w:w="108" w:type="dxa"/>
            </w:tcMar>
          </w:tcPr>
          <w:p w14:paraId="164FE571" w14:textId="5CFAFFAB" w:rsidR="00F97C68" w:rsidRDefault="000A769A" w:rsidP="008874BD">
            <w:pPr>
              <w:widowControl w:val="0"/>
              <w:spacing w:before="120"/>
              <w:rPr>
                <w:bCs/>
              </w:rPr>
            </w:pPr>
            <w:r>
              <w:rPr>
                <w:bCs/>
              </w:rPr>
              <w:t>Farsi</w:t>
            </w:r>
          </w:p>
        </w:tc>
        <w:tc>
          <w:tcPr>
            <w:tcW w:w="4698" w:type="dxa"/>
            <w:tcMar>
              <w:top w:w="0" w:type="dxa"/>
              <w:left w:w="108" w:type="dxa"/>
              <w:bottom w:w="0" w:type="dxa"/>
              <w:right w:w="108" w:type="dxa"/>
            </w:tcMar>
          </w:tcPr>
          <w:p w14:paraId="1221DE65" w14:textId="0EAA0FBE" w:rsidR="00F97C68" w:rsidRDefault="00964C05" w:rsidP="008874BD">
            <w:pPr>
              <w:widowControl w:val="0"/>
              <w:spacing w:before="120"/>
              <w:rPr>
                <w:bCs/>
              </w:rPr>
            </w:pPr>
            <w:r>
              <w:rPr>
                <w:bCs/>
              </w:rPr>
              <w:t>APS</w:t>
            </w:r>
          </w:p>
        </w:tc>
      </w:tr>
      <w:tr w:rsidR="006D5BBA" w:rsidRPr="00286562" w14:paraId="493E4A48" w14:textId="77777777" w:rsidTr="008874BD">
        <w:tc>
          <w:tcPr>
            <w:tcW w:w="1998" w:type="dxa"/>
            <w:tcMar>
              <w:top w:w="0" w:type="dxa"/>
              <w:left w:w="108" w:type="dxa"/>
              <w:bottom w:w="0" w:type="dxa"/>
              <w:right w:w="108" w:type="dxa"/>
            </w:tcMar>
          </w:tcPr>
          <w:p w14:paraId="37C172CD" w14:textId="0F0D1140" w:rsidR="006D5BBA" w:rsidRDefault="006D5BBA" w:rsidP="008874BD">
            <w:pPr>
              <w:widowControl w:val="0"/>
              <w:spacing w:before="120"/>
              <w:rPr>
                <w:bCs/>
              </w:rPr>
            </w:pPr>
            <w:r>
              <w:rPr>
                <w:bCs/>
              </w:rPr>
              <w:t>Shawn</w:t>
            </w:r>
          </w:p>
        </w:tc>
        <w:tc>
          <w:tcPr>
            <w:tcW w:w="2412" w:type="dxa"/>
            <w:tcMar>
              <w:top w:w="0" w:type="dxa"/>
              <w:left w:w="108" w:type="dxa"/>
              <w:bottom w:w="0" w:type="dxa"/>
              <w:right w:w="108" w:type="dxa"/>
            </w:tcMar>
          </w:tcPr>
          <w:p w14:paraId="135E02C2" w14:textId="2F347DED" w:rsidR="006D5BBA" w:rsidRDefault="006D5BBA" w:rsidP="008874BD">
            <w:pPr>
              <w:widowControl w:val="0"/>
              <w:spacing w:before="120"/>
              <w:rPr>
                <w:bCs/>
              </w:rPr>
            </w:pPr>
            <w:r>
              <w:rPr>
                <w:bCs/>
              </w:rPr>
              <w:t>Grant</w:t>
            </w:r>
          </w:p>
        </w:tc>
        <w:tc>
          <w:tcPr>
            <w:tcW w:w="4698" w:type="dxa"/>
            <w:tcMar>
              <w:top w:w="0" w:type="dxa"/>
              <w:left w:w="108" w:type="dxa"/>
              <w:bottom w:w="0" w:type="dxa"/>
              <w:right w:w="108" w:type="dxa"/>
            </w:tcMar>
          </w:tcPr>
          <w:p w14:paraId="189C8F9D" w14:textId="33DC539E" w:rsidR="006D5BBA" w:rsidRDefault="006D5BBA" w:rsidP="008874BD">
            <w:pPr>
              <w:widowControl w:val="0"/>
              <w:spacing w:before="120"/>
              <w:rPr>
                <w:bCs/>
              </w:rPr>
            </w:pPr>
            <w:r>
              <w:rPr>
                <w:bCs/>
              </w:rPr>
              <w:t>CAISO</w:t>
            </w:r>
          </w:p>
        </w:tc>
      </w:tr>
      <w:tr w:rsidR="000A769A" w:rsidRPr="00286562" w14:paraId="57FB767F" w14:textId="77777777" w:rsidTr="008874BD">
        <w:tc>
          <w:tcPr>
            <w:tcW w:w="1998" w:type="dxa"/>
            <w:tcMar>
              <w:top w:w="0" w:type="dxa"/>
              <w:left w:w="108" w:type="dxa"/>
              <w:bottom w:w="0" w:type="dxa"/>
              <w:right w:w="108" w:type="dxa"/>
            </w:tcMar>
          </w:tcPr>
          <w:p w14:paraId="033BC4F4" w14:textId="58F8D3F8" w:rsidR="000A769A" w:rsidRDefault="00E548E0" w:rsidP="008874BD">
            <w:pPr>
              <w:widowControl w:val="0"/>
              <w:spacing w:before="120"/>
              <w:rPr>
                <w:bCs/>
              </w:rPr>
            </w:pPr>
            <w:r>
              <w:rPr>
                <w:bCs/>
              </w:rPr>
              <w:t>Chloe</w:t>
            </w:r>
          </w:p>
        </w:tc>
        <w:tc>
          <w:tcPr>
            <w:tcW w:w="2412" w:type="dxa"/>
            <w:tcMar>
              <w:top w:w="0" w:type="dxa"/>
              <w:left w:w="108" w:type="dxa"/>
              <w:bottom w:w="0" w:type="dxa"/>
              <w:right w:w="108" w:type="dxa"/>
            </w:tcMar>
          </w:tcPr>
          <w:p w14:paraId="26FF7F9C" w14:textId="314541F8" w:rsidR="000A769A" w:rsidRDefault="00E548E0" w:rsidP="008874BD">
            <w:pPr>
              <w:widowControl w:val="0"/>
              <w:spacing w:before="120"/>
              <w:rPr>
                <w:bCs/>
              </w:rPr>
            </w:pPr>
            <w:r>
              <w:rPr>
                <w:bCs/>
              </w:rPr>
              <w:t>Holden</w:t>
            </w:r>
          </w:p>
        </w:tc>
        <w:tc>
          <w:tcPr>
            <w:tcW w:w="4698" w:type="dxa"/>
            <w:tcMar>
              <w:top w:w="0" w:type="dxa"/>
              <w:left w:w="108" w:type="dxa"/>
              <w:bottom w:w="0" w:type="dxa"/>
              <w:right w:w="108" w:type="dxa"/>
            </w:tcMar>
          </w:tcPr>
          <w:p w14:paraId="32CF5BA4" w14:textId="2B77C7A8" w:rsidR="000A769A" w:rsidRDefault="006D5BBA" w:rsidP="008874BD">
            <w:pPr>
              <w:widowControl w:val="0"/>
              <w:spacing w:before="120"/>
              <w:rPr>
                <w:bCs/>
              </w:rPr>
            </w:pPr>
            <w:r>
              <w:rPr>
                <w:bCs/>
              </w:rPr>
              <w:t>Advanced Energy United</w:t>
            </w:r>
          </w:p>
        </w:tc>
      </w:tr>
      <w:tr w:rsidR="000A769A" w:rsidRPr="00286562" w14:paraId="2B6D92EE" w14:textId="77777777" w:rsidTr="008874BD">
        <w:tc>
          <w:tcPr>
            <w:tcW w:w="1998" w:type="dxa"/>
            <w:tcMar>
              <w:top w:w="0" w:type="dxa"/>
              <w:left w:w="108" w:type="dxa"/>
              <w:bottom w:w="0" w:type="dxa"/>
              <w:right w:w="108" w:type="dxa"/>
            </w:tcMar>
          </w:tcPr>
          <w:p w14:paraId="165F448C" w14:textId="1274F85E" w:rsidR="000A769A" w:rsidRDefault="00E548E0" w:rsidP="008874BD">
            <w:pPr>
              <w:widowControl w:val="0"/>
              <w:spacing w:before="120"/>
              <w:rPr>
                <w:bCs/>
              </w:rPr>
            </w:pPr>
            <w:r>
              <w:rPr>
                <w:bCs/>
              </w:rPr>
              <w:t>Alan</w:t>
            </w:r>
          </w:p>
        </w:tc>
        <w:tc>
          <w:tcPr>
            <w:tcW w:w="2412" w:type="dxa"/>
            <w:tcMar>
              <w:top w:w="0" w:type="dxa"/>
              <w:left w:w="108" w:type="dxa"/>
              <w:bottom w:w="0" w:type="dxa"/>
              <w:right w:w="108" w:type="dxa"/>
            </w:tcMar>
          </w:tcPr>
          <w:p w14:paraId="5FD57D62" w14:textId="06898200" w:rsidR="000A769A" w:rsidRDefault="00E548E0" w:rsidP="008874BD">
            <w:pPr>
              <w:widowControl w:val="0"/>
              <w:spacing w:before="120"/>
              <w:rPr>
                <w:bCs/>
              </w:rPr>
            </w:pPr>
            <w:r>
              <w:rPr>
                <w:bCs/>
              </w:rPr>
              <w:t>Johnson</w:t>
            </w:r>
          </w:p>
        </w:tc>
        <w:tc>
          <w:tcPr>
            <w:tcW w:w="4698" w:type="dxa"/>
            <w:tcMar>
              <w:top w:w="0" w:type="dxa"/>
              <w:left w:w="108" w:type="dxa"/>
              <w:bottom w:w="0" w:type="dxa"/>
              <w:right w:w="108" w:type="dxa"/>
            </w:tcMar>
          </w:tcPr>
          <w:p w14:paraId="1C38003B" w14:textId="0D5CF9A4" w:rsidR="000A769A" w:rsidRDefault="00E548E0" w:rsidP="008874BD">
            <w:pPr>
              <w:widowControl w:val="0"/>
              <w:spacing w:before="120"/>
              <w:rPr>
                <w:bCs/>
              </w:rPr>
            </w:pPr>
            <w:r>
              <w:rPr>
                <w:bCs/>
              </w:rPr>
              <w:t>NRG</w:t>
            </w:r>
          </w:p>
        </w:tc>
      </w:tr>
      <w:tr w:rsidR="000A769A" w:rsidRPr="00286562" w14:paraId="56FD182A" w14:textId="77777777" w:rsidTr="008874BD">
        <w:tc>
          <w:tcPr>
            <w:tcW w:w="1998" w:type="dxa"/>
            <w:tcMar>
              <w:top w:w="0" w:type="dxa"/>
              <w:left w:w="108" w:type="dxa"/>
              <w:bottom w:w="0" w:type="dxa"/>
              <w:right w:w="108" w:type="dxa"/>
            </w:tcMar>
          </w:tcPr>
          <w:p w14:paraId="30ABADBC" w14:textId="77777777" w:rsidR="000A769A" w:rsidRDefault="00F97C68" w:rsidP="008874BD">
            <w:pPr>
              <w:widowControl w:val="0"/>
              <w:spacing w:before="120"/>
              <w:rPr>
                <w:bCs/>
              </w:rPr>
            </w:pPr>
            <w:r>
              <w:rPr>
                <w:bCs/>
              </w:rPr>
              <w:lastRenderedPageBreak/>
              <w:t>Katrina</w:t>
            </w:r>
          </w:p>
          <w:p w14:paraId="63090107" w14:textId="63ED2992" w:rsidR="00F97C68" w:rsidRDefault="00F97C68" w:rsidP="008874BD">
            <w:pPr>
              <w:widowControl w:val="0"/>
              <w:spacing w:before="120"/>
              <w:rPr>
                <w:bCs/>
              </w:rPr>
            </w:pPr>
            <w:r>
              <w:rPr>
                <w:bCs/>
              </w:rPr>
              <w:t>Amrit</w:t>
            </w:r>
          </w:p>
        </w:tc>
        <w:tc>
          <w:tcPr>
            <w:tcW w:w="2412" w:type="dxa"/>
            <w:tcMar>
              <w:top w:w="0" w:type="dxa"/>
              <w:left w:w="108" w:type="dxa"/>
              <w:bottom w:w="0" w:type="dxa"/>
              <w:right w:w="108" w:type="dxa"/>
            </w:tcMar>
          </w:tcPr>
          <w:p w14:paraId="431E7E2F" w14:textId="77777777" w:rsidR="000A769A" w:rsidRDefault="00F97C68" w:rsidP="008874BD">
            <w:pPr>
              <w:widowControl w:val="0"/>
              <w:spacing w:before="120"/>
              <w:rPr>
                <w:bCs/>
              </w:rPr>
            </w:pPr>
            <w:r>
              <w:rPr>
                <w:bCs/>
              </w:rPr>
              <w:t>McEvoy</w:t>
            </w:r>
          </w:p>
          <w:p w14:paraId="6B794ED8" w14:textId="0017F405" w:rsidR="00F97C68" w:rsidRDefault="00F97C68" w:rsidP="008874BD">
            <w:pPr>
              <w:widowControl w:val="0"/>
              <w:spacing w:before="120"/>
              <w:rPr>
                <w:bCs/>
              </w:rPr>
            </w:pPr>
            <w:r>
              <w:rPr>
                <w:bCs/>
              </w:rPr>
              <w:t>Nagi</w:t>
            </w:r>
          </w:p>
        </w:tc>
        <w:tc>
          <w:tcPr>
            <w:tcW w:w="4698" w:type="dxa"/>
            <w:tcMar>
              <w:top w:w="0" w:type="dxa"/>
              <w:left w:w="108" w:type="dxa"/>
              <w:bottom w:w="0" w:type="dxa"/>
              <w:right w:w="108" w:type="dxa"/>
            </w:tcMar>
          </w:tcPr>
          <w:p w14:paraId="39700768" w14:textId="77777777" w:rsidR="000A769A" w:rsidRDefault="00F97C68" w:rsidP="008874BD">
            <w:pPr>
              <w:widowControl w:val="0"/>
              <w:spacing w:before="120"/>
              <w:rPr>
                <w:bCs/>
              </w:rPr>
            </w:pPr>
            <w:r>
              <w:rPr>
                <w:bCs/>
              </w:rPr>
              <w:t>APS</w:t>
            </w:r>
          </w:p>
          <w:p w14:paraId="27D2A47D" w14:textId="65E83882" w:rsidR="00F97C68" w:rsidRDefault="00F97C68" w:rsidP="008874BD">
            <w:pPr>
              <w:widowControl w:val="0"/>
              <w:spacing w:before="120"/>
              <w:rPr>
                <w:bCs/>
              </w:rPr>
            </w:pPr>
            <w:r>
              <w:rPr>
                <w:bCs/>
              </w:rPr>
              <w:t>NAESB</w:t>
            </w:r>
          </w:p>
        </w:tc>
      </w:tr>
      <w:tr w:rsidR="008874BD" w:rsidRPr="00286562" w14:paraId="541F9E29" w14:textId="77777777" w:rsidTr="008874BD">
        <w:tc>
          <w:tcPr>
            <w:tcW w:w="1998" w:type="dxa"/>
            <w:tcMar>
              <w:top w:w="0" w:type="dxa"/>
              <w:left w:w="108" w:type="dxa"/>
              <w:bottom w:w="0" w:type="dxa"/>
              <w:right w:w="108" w:type="dxa"/>
            </w:tcMar>
          </w:tcPr>
          <w:p w14:paraId="7C4BA05E" w14:textId="59289A9C" w:rsidR="008874BD" w:rsidRDefault="008874BD" w:rsidP="008874BD">
            <w:pPr>
              <w:widowControl w:val="0"/>
              <w:spacing w:before="120"/>
              <w:rPr>
                <w:bCs/>
              </w:rPr>
            </w:pPr>
            <w:r>
              <w:rPr>
                <w:bCs/>
              </w:rPr>
              <w:t>Chris</w:t>
            </w:r>
          </w:p>
        </w:tc>
        <w:tc>
          <w:tcPr>
            <w:tcW w:w="2412" w:type="dxa"/>
            <w:tcMar>
              <w:top w:w="0" w:type="dxa"/>
              <w:left w:w="108" w:type="dxa"/>
              <w:bottom w:w="0" w:type="dxa"/>
              <w:right w:w="108" w:type="dxa"/>
            </w:tcMar>
          </w:tcPr>
          <w:p w14:paraId="7C542411" w14:textId="7F30402A" w:rsidR="008874BD" w:rsidRDefault="008874BD" w:rsidP="008874BD">
            <w:pPr>
              <w:widowControl w:val="0"/>
              <w:spacing w:before="120"/>
              <w:rPr>
                <w:bCs/>
              </w:rPr>
            </w:pPr>
            <w:r>
              <w:rPr>
                <w:bCs/>
              </w:rPr>
              <w:t>Norton</w:t>
            </w:r>
          </w:p>
        </w:tc>
        <w:tc>
          <w:tcPr>
            <w:tcW w:w="4698" w:type="dxa"/>
            <w:tcMar>
              <w:top w:w="0" w:type="dxa"/>
              <w:left w:w="108" w:type="dxa"/>
              <w:bottom w:w="0" w:type="dxa"/>
              <w:right w:w="108" w:type="dxa"/>
            </w:tcMar>
          </w:tcPr>
          <w:p w14:paraId="42F88BFF" w14:textId="3E745C95" w:rsidR="008874BD" w:rsidRDefault="008874BD" w:rsidP="008874BD">
            <w:pPr>
              <w:widowControl w:val="0"/>
              <w:spacing w:before="120"/>
              <w:rPr>
                <w:bCs/>
              </w:rPr>
            </w:pPr>
            <w:r>
              <w:rPr>
                <w:bCs/>
              </w:rPr>
              <w:t>American Municipal Power</w:t>
            </w:r>
          </w:p>
        </w:tc>
      </w:tr>
      <w:tr w:rsidR="000A769A" w:rsidRPr="00286562" w14:paraId="687930B4" w14:textId="77777777" w:rsidTr="008874BD">
        <w:tc>
          <w:tcPr>
            <w:tcW w:w="1998" w:type="dxa"/>
            <w:tcMar>
              <w:top w:w="0" w:type="dxa"/>
              <w:left w:w="108" w:type="dxa"/>
              <w:bottom w:w="0" w:type="dxa"/>
              <w:right w:w="108" w:type="dxa"/>
            </w:tcMar>
          </w:tcPr>
          <w:p w14:paraId="417E9559" w14:textId="74FC7512" w:rsidR="000A769A" w:rsidRDefault="000A769A" w:rsidP="008874BD">
            <w:pPr>
              <w:widowControl w:val="0"/>
              <w:spacing w:before="120"/>
              <w:rPr>
                <w:bCs/>
              </w:rPr>
            </w:pPr>
            <w:r>
              <w:rPr>
                <w:bCs/>
              </w:rPr>
              <w:t>Saumil</w:t>
            </w:r>
          </w:p>
        </w:tc>
        <w:tc>
          <w:tcPr>
            <w:tcW w:w="2412" w:type="dxa"/>
            <w:tcMar>
              <w:top w:w="0" w:type="dxa"/>
              <w:left w:w="108" w:type="dxa"/>
              <w:bottom w:w="0" w:type="dxa"/>
              <w:right w:w="108" w:type="dxa"/>
            </w:tcMar>
          </w:tcPr>
          <w:p w14:paraId="30343C6B" w14:textId="0C7A0A4B" w:rsidR="000A769A" w:rsidRDefault="000A769A" w:rsidP="008874BD">
            <w:pPr>
              <w:widowControl w:val="0"/>
              <w:spacing w:before="120"/>
              <w:rPr>
                <w:bCs/>
              </w:rPr>
            </w:pPr>
            <w:r>
              <w:rPr>
                <w:bCs/>
              </w:rPr>
              <w:t>Patel</w:t>
            </w:r>
          </w:p>
        </w:tc>
        <w:tc>
          <w:tcPr>
            <w:tcW w:w="4698" w:type="dxa"/>
            <w:tcMar>
              <w:top w:w="0" w:type="dxa"/>
              <w:left w:w="108" w:type="dxa"/>
              <w:bottom w:w="0" w:type="dxa"/>
              <w:right w:w="108" w:type="dxa"/>
            </w:tcMar>
          </w:tcPr>
          <w:p w14:paraId="5EFE9A7A" w14:textId="6AB506B2" w:rsidR="000A769A" w:rsidRDefault="000A769A" w:rsidP="008874BD">
            <w:pPr>
              <w:widowControl w:val="0"/>
              <w:spacing w:before="120"/>
              <w:rPr>
                <w:bCs/>
              </w:rPr>
            </w:pPr>
            <w:r>
              <w:rPr>
                <w:bCs/>
              </w:rPr>
              <w:t>ICF Consulting</w:t>
            </w:r>
          </w:p>
        </w:tc>
      </w:tr>
      <w:tr w:rsidR="000A769A" w:rsidRPr="00286562" w14:paraId="0E0624ED" w14:textId="77777777" w:rsidTr="008874BD">
        <w:tc>
          <w:tcPr>
            <w:tcW w:w="1998" w:type="dxa"/>
            <w:tcMar>
              <w:top w:w="0" w:type="dxa"/>
              <w:left w:w="108" w:type="dxa"/>
              <w:bottom w:w="0" w:type="dxa"/>
              <w:right w:w="108" w:type="dxa"/>
            </w:tcMar>
          </w:tcPr>
          <w:p w14:paraId="0370A4CD" w14:textId="77777777" w:rsidR="000A769A" w:rsidRDefault="000A769A" w:rsidP="008874BD">
            <w:pPr>
              <w:widowControl w:val="0"/>
              <w:spacing w:before="120"/>
              <w:rPr>
                <w:bCs/>
              </w:rPr>
            </w:pPr>
            <w:r>
              <w:rPr>
                <w:bCs/>
              </w:rPr>
              <w:t>John</w:t>
            </w:r>
          </w:p>
          <w:p w14:paraId="61E12ADD" w14:textId="4655138B" w:rsidR="00F97C68" w:rsidRDefault="00F97C68" w:rsidP="008874BD">
            <w:pPr>
              <w:widowControl w:val="0"/>
              <w:spacing w:before="120"/>
              <w:rPr>
                <w:bCs/>
              </w:rPr>
            </w:pPr>
            <w:r>
              <w:rPr>
                <w:bCs/>
              </w:rPr>
              <w:t>Joshua</w:t>
            </w:r>
          </w:p>
        </w:tc>
        <w:tc>
          <w:tcPr>
            <w:tcW w:w="2412" w:type="dxa"/>
            <w:tcMar>
              <w:top w:w="0" w:type="dxa"/>
              <w:left w:w="108" w:type="dxa"/>
              <w:bottom w:w="0" w:type="dxa"/>
              <w:right w:w="108" w:type="dxa"/>
            </w:tcMar>
          </w:tcPr>
          <w:p w14:paraId="2ACBF81D" w14:textId="77777777" w:rsidR="000A769A" w:rsidRDefault="000A769A" w:rsidP="008874BD">
            <w:pPr>
              <w:widowControl w:val="0"/>
              <w:spacing w:before="120"/>
              <w:rPr>
                <w:bCs/>
              </w:rPr>
            </w:pPr>
            <w:r>
              <w:rPr>
                <w:bCs/>
              </w:rPr>
              <w:t>Pearson</w:t>
            </w:r>
          </w:p>
          <w:p w14:paraId="16364059" w14:textId="1A00FE7F" w:rsidR="00F97C68" w:rsidRDefault="00F97C68" w:rsidP="008874BD">
            <w:pPr>
              <w:widowControl w:val="0"/>
              <w:spacing w:before="120"/>
              <w:rPr>
                <w:bCs/>
              </w:rPr>
            </w:pPr>
            <w:r>
              <w:rPr>
                <w:bCs/>
              </w:rPr>
              <w:t>Phillips</w:t>
            </w:r>
          </w:p>
        </w:tc>
        <w:tc>
          <w:tcPr>
            <w:tcW w:w="4698" w:type="dxa"/>
            <w:tcMar>
              <w:top w:w="0" w:type="dxa"/>
              <w:left w:w="108" w:type="dxa"/>
              <w:bottom w:w="0" w:type="dxa"/>
              <w:right w:w="108" w:type="dxa"/>
            </w:tcMar>
          </w:tcPr>
          <w:p w14:paraId="541C714F" w14:textId="77777777" w:rsidR="000A769A" w:rsidRDefault="000A769A" w:rsidP="008874BD">
            <w:pPr>
              <w:widowControl w:val="0"/>
              <w:spacing w:before="120"/>
              <w:rPr>
                <w:bCs/>
              </w:rPr>
            </w:pPr>
            <w:r>
              <w:rPr>
                <w:bCs/>
              </w:rPr>
              <w:t>ISO-New England</w:t>
            </w:r>
          </w:p>
          <w:p w14:paraId="3A4F4490" w14:textId="56A8656B" w:rsidR="00F97C68" w:rsidRDefault="00F97C68" w:rsidP="008874BD">
            <w:pPr>
              <w:widowControl w:val="0"/>
              <w:spacing w:before="120"/>
              <w:rPr>
                <w:bCs/>
              </w:rPr>
            </w:pPr>
            <w:r>
              <w:rPr>
                <w:bCs/>
              </w:rPr>
              <w:t>SPP</w:t>
            </w:r>
          </w:p>
        </w:tc>
      </w:tr>
      <w:tr w:rsidR="008874BD" w:rsidRPr="00286562" w14:paraId="1A0FCE8B" w14:textId="77777777" w:rsidTr="008874BD">
        <w:tc>
          <w:tcPr>
            <w:tcW w:w="1998" w:type="dxa"/>
            <w:tcMar>
              <w:top w:w="0" w:type="dxa"/>
              <w:left w:w="108" w:type="dxa"/>
              <w:bottom w:w="0" w:type="dxa"/>
              <w:right w:w="108" w:type="dxa"/>
            </w:tcMar>
          </w:tcPr>
          <w:p w14:paraId="7391CFBD" w14:textId="15404CBA" w:rsidR="00F97C68" w:rsidRDefault="008874BD" w:rsidP="008874BD">
            <w:pPr>
              <w:widowControl w:val="0"/>
              <w:spacing w:before="120"/>
              <w:rPr>
                <w:bCs/>
              </w:rPr>
            </w:pPr>
            <w:r>
              <w:rPr>
                <w:bCs/>
              </w:rPr>
              <w:t>Farrokh</w:t>
            </w:r>
          </w:p>
        </w:tc>
        <w:tc>
          <w:tcPr>
            <w:tcW w:w="2412" w:type="dxa"/>
            <w:tcMar>
              <w:top w:w="0" w:type="dxa"/>
              <w:left w:w="108" w:type="dxa"/>
              <w:bottom w:w="0" w:type="dxa"/>
              <w:right w:w="108" w:type="dxa"/>
            </w:tcMar>
          </w:tcPr>
          <w:p w14:paraId="3BDB7ED2" w14:textId="6C3A579F" w:rsidR="00F97C68" w:rsidRDefault="008874BD" w:rsidP="008874BD">
            <w:pPr>
              <w:widowControl w:val="0"/>
              <w:spacing w:before="120"/>
              <w:rPr>
                <w:bCs/>
              </w:rPr>
            </w:pPr>
            <w:r>
              <w:rPr>
                <w:bCs/>
              </w:rPr>
              <w:t>Rahimi</w:t>
            </w:r>
          </w:p>
        </w:tc>
        <w:tc>
          <w:tcPr>
            <w:tcW w:w="4698" w:type="dxa"/>
            <w:tcMar>
              <w:top w:w="0" w:type="dxa"/>
              <w:left w:w="108" w:type="dxa"/>
              <w:bottom w:w="0" w:type="dxa"/>
              <w:right w:w="108" w:type="dxa"/>
            </w:tcMar>
          </w:tcPr>
          <w:p w14:paraId="6E9D0D30" w14:textId="58F3BF84" w:rsidR="00F97C68" w:rsidRDefault="008874BD" w:rsidP="008874BD">
            <w:pPr>
              <w:widowControl w:val="0"/>
              <w:spacing w:before="120"/>
              <w:rPr>
                <w:bCs/>
              </w:rPr>
            </w:pPr>
            <w:r>
              <w:rPr>
                <w:bCs/>
              </w:rPr>
              <w:t>OATI</w:t>
            </w:r>
          </w:p>
        </w:tc>
      </w:tr>
      <w:tr w:rsidR="006D5BBA" w:rsidRPr="00286562" w14:paraId="7781623F" w14:textId="77777777" w:rsidTr="008874BD">
        <w:tc>
          <w:tcPr>
            <w:tcW w:w="1998" w:type="dxa"/>
            <w:tcMar>
              <w:top w:w="0" w:type="dxa"/>
              <w:left w:w="108" w:type="dxa"/>
              <w:bottom w:w="0" w:type="dxa"/>
              <w:right w:w="108" w:type="dxa"/>
            </w:tcMar>
          </w:tcPr>
          <w:p w14:paraId="46D0DA33" w14:textId="2E1A5013" w:rsidR="006D5BBA" w:rsidRDefault="006D5BBA" w:rsidP="008874BD">
            <w:pPr>
              <w:widowControl w:val="0"/>
              <w:spacing w:before="120"/>
              <w:rPr>
                <w:bCs/>
              </w:rPr>
            </w:pPr>
            <w:r>
              <w:rPr>
                <w:bCs/>
              </w:rPr>
              <w:t>Cory</w:t>
            </w:r>
          </w:p>
        </w:tc>
        <w:tc>
          <w:tcPr>
            <w:tcW w:w="2412" w:type="dxa"/>
            <w:tcMar>
              <w:top w:w="0" w:type="dxa"/>
              <w:left w:w="108" w:type="dxa"/>
              <w:bottom w:w="0" w:type="dxa"/>
              <w:right w:w="108" w:type="dxa"/>
            </w:tcMar>
          </w:tcPr>
          <w:p w14:paraId="554FA2F4" w14:textId="10D8B94C" w:rsidR="006D5BBA" w:rsidRDefault="006D5BBA" w:rsidP="008874BD">
            <w:pPr>
              <w:widowControl w:val="0"/>
              <w:spacing w:before="120"/>
              <w:rPr>
                <w:bCs/>
              </w:rPr>
            </w:pPr>
            <w:r>
              <w:rPr>
                <w:bCs/>
              </w:rPr>
              <w:t>Samm</w:t>
            </w:r>
          </w:p>
        </w:tc>
        <w:tc>
          <w:tcPr>
            <w:tcW w:w="4698" w:type="dxa"/>
            <w:tcMar>
              <w:top w:w="0" w:type="dxa"/>
              <w:left w:w="108" w:type="dxa"/>
              <w:bottom w:w="0" w:type="dxa"/>
              <w:right w:w="108" w:type="dxa"/>
            </w:tcMar>
          </w:tcPr>
          <w:p w14:paraId="6B2B4EF8" w14:textId="0A2D18B8" w:rsidR="006D5BBA" w:rsidRDefault="006D5BBA" w:rsidP="008874BD">
            <w:pPr>
              <w:widowControl w:val="0"/>
              <w:spacing w:before="120"/>
              <w:rPr>
                <w:bCs/>
              </w:rPr>
            </w:pPr>
            <w:r>
              <w:rPr>
                <w:bCs/>
              </w:rPr>
              <w:t>Hoosier Energy</w:t>
            </w:r>
          </w:p>
        </w:tc>
      </w:tr>
      <w:tr w:rsidR="006D5BBA" w:rsidRPr="00286562" w14:paraId="30E426C1" w14:textId="77777777" w:rsidTr="008874BD">
        <w:tc>
          <w:tcPr>
            <w:tcW w:w="1998" w:type="dxa"/>
            <w:tcMar>
              <w:top w:w="0" w:type="dxa"/>
              <w:left w:w="108" w:type="dxa"/>
              <w:bottom w:w="0" w:type="dxa"/>
              <w:right w:w="108" w:type="dxa"/>
            </w:tcMar>
          </w:tcPr>
          <w:p w14:paraId="26574070" w14:textId="1A4884FA" w:rsidR="006D5BBA" w:rsidRDefault="006D5BBA" w:rsidP="008874BD">
            <w:pPr>
              <w:widowControl w:val="0"/>
              <w:spacing w:before="120"/>
              <w:rPr>
                <w:bCs/>
              </w:rPr>
            </w:pPr>
            <w:r>
              <w:rPr>
                <w:bCs/>
              </w:rPr>
              <w:t>James</w:t>
            </w:r>
          </w:p>
        </w:tc>
        <w:tc>
          <w:tcPr>
            <w:tcW w:w="2412" w:type="dxa"/>
            <w:tcMar>
              <w:top w:w="0" w:type="dxa"/>
              <w:left w:w="108" w:type="dxa"/>
              <w:bottom w:w="0" w:type="dxa"/>
              <w:right w:w="108" w:type="dxa"/>
            </w:tcMar>
          </w:tcPr>
          <w:p w14:paraId="7C4FBFC2" w14:textId="726303E4" w:rsidR="006D5BBA" w:rsidRDefault="006D5BBA" w:rsidP="008874BD">
            <w:pPr>
              <w:widowControl w:val="0"/>
              <w:spacing w:before="120"/>
              <w:rPr>
                <w:bCs/>
              </w:rPr>
            </w:pPr>
            <w:r>
              <w:rPr>
                <w:bCs/>
              </w:rPr>
              <w:t>Sorrels</w:t>
            </w:r>
          </w:p>
        </w:tc>
        <w:tc>
          <w:tcPr>
            <w:tcW w:w="4698" w:type="dxa"/>
            <w:tcMar>
              <w:top w:w="0" w:type="dxa"/>
              <w:left w:w="108" w:type="dxa"/>
              <w:bottom w:w="0" w:type="dxa"/>
              <w:right w:w="108" w:type="dxa"/>
            </w:tcMar>
          </w:tcPr>
          <w:p w14:paraId="1A7C62BA" w14:textId="24417AE9" w:rsidR="006D5BBA" w:rsidRDefault="006D5BBA" w:rsidP="008874BD">
            <w:pPr>
              <w:widowControl w:val="0"/>
              <w:spacing w:before="120"/>
              <w:rPr>
                <w:bCs/>
              </w:rPr>
            </w:pPr>
            <w:r>
              <w:rPr>
                <w:bCs/>
              </w:rPr>
              <w:t>AEP</w:t>
            </w:r>
          </w:p>
        </w:tc>
      </w:tr>
      <w:tr w:rsidR="006D5BBA" w:rsidRPr="00286562" w14:paraId="73D34DF2" w14:textId="77777777" w:rsidTr="008874BD">
        <w:tc>
          <w:tcPr>
            <w:tcW w:w="1998" w:type="dxa"/>
            <w:tcMar>
              <w:top w:w="0" w:type="dxa"/>
              <w:left w:w="108" w:type="dxa"/>
              <w:bottom w:w="0" w:type="dxa"/>
              <w:right w:w="108" w:type="dxa"/>
            </w:tcMar>
          </w:tcPr>
          <w:p w14:paraId="2B7D9D11" w14:textId="2C228911" w:rsidR="006D5BBA" w:rsidRDefault="006D5BBA" w:rsidP="008874BD">
            <w:pPr>
              <w:widowControl w:val="0"/>
              <w:spacing w:before="120"/>
              <w:rPr>
                <w:bCs/>
              </w:rPr>
            </w:pPr>
            <w:r>
              <w:rPr>
                <w:bCs/>
              </w:rPr>
              <w:t>Kim</w:t>
            </w:r>
          </w:p>
        </w:tc>
        <w:tc>
          <w:tcPr>
            <w:tcW w:w="2412" w:type="dxa"/>
            <w:tcMar>
              <w:top w:w="0" w:type="dxa"/>
              <w:left w:w="108" w:type="dxa"/>
              <w:bottom w:w="0" w:type="dxa"/>
              <w:right w:w="108" w:type="dxa"/>
            </w:tcMar>
          </w:tcPr>
          <w:p w14:paraId="0CFF6787" w14:textId="60EE2733" w:rsidR="006D5BBA" w:rsidRDefault="006D5BBA" w:rsidP="008874BD">
            <w:pPr>
              <w:widowControl w:val="0"/>
              <w:spacing w:before="120"/>
              <w:rPr>
                <w:bCs/>
              </w:rPr>
            </w:pPr>
            <w:r>
              <w:rPr>
                <w:bCs/>
              </w:rPr>
              <w:t>Sperry</w:t>
            </w:r>
          </w:p>
        </w:tc>
        <w:tc>
          <w:tcPr>
            <w:tcW w:w="4698" w:type="dxa"/>
            <w:tcMar>
              <w:top w:w="0" w:type="dxa"/>
              <w:left w:w="108" w:type="dxa"/>
              <w:bottom w:w="0" w:type="dxa"/>
              <w:right w:w="108" w:type="dxa"/>
            </w:tcMar>
          </w:tcPr>
          <w:p w14:paraId="3D334B0F" w14:textId="6736C36E" w:rsidR="006D5BBA" w:rsidRDefault="006D5BBA" w:rsidP="008874BD">
            <w:pPr>
              <w:widowControl w:val="0"/>
              <w:spacing w:before="120"/>
              <w:rPr>
                <w:bCs/>
              </w:rPr>
            </w:pPr>
            <w:r>
              <w:rPr>
                <w:bCs/>
              </w:rPr>
              <w:t>MISO</w:t>
            </w:r>
          </w:p>
        </w:tc>
      </w:tr>
      <w:tr w:rsidR="000A769A" w:rsidRPr="00286562" w14:paraId="7EADD946" w14:textId="77777777" w:rsidTr="008874BD">
        <w:tc>
          <w:tcPr>
            <w:tcW w:w="1998" w:type="dxa"/>
            <w:tcMar>
              <w:top w:w="0" w:type="dxa"/>
              <w:left w:w="108" w:type="dxa"/>
              <w:bottom w:w="0" w:type="dxa"/>
              <w:right w:w="108" w:type="dxa"/>
            </w:tcMar>
          </w:tcPr>
          <w:p w14:paraId="22D954E2" w14:textId="53E1AD5E" w:rsidR="000A769A" w:rsidRDefault="000A769A" w:rsidP="008874BD">
            <w:pPr>
              <w:widowControl w:val="0"/>
              <w:spacing w:before="120"/>
              <w:rPr>
                <w:bCs/>
              </w:rPr>
            </w:pPr>
            <w:bookmarkStart w:id="1" w:name="_Hlk80368602"/>
            <w:bookmarkStart w:id="2" w:name="_Hlk77687361"/>
            <w:r>
              <w:rPr>
                <w:bCs/>
              </w:rPr>
              <w:t>Karen</w:t>
            </w:r>
          </w:p>
        </w:tc>
        <w:tc>
          <w:tcPr>
            <w:tcW w:w="2412" w:type="dxa"/>
            <w:tcMar>
              <w:top w:w="0" w:type="dxa"/>
              <w:left w:w="108" w:type="dxa"/>
              <w:bottom w:w="0" w:type="dxa"/>
              <w:right w:w="108" w:type="dxa"/>
            </w:tcMar>
          </w:tcPr>
          <w:p w14:paraId="069A2C0F" w14:textId="6B46FFEA" w:rsidR="000A769A" w:rsidRDefault="000A769A" w:rsidP="008874BD">
            <w:pPr>
              <w:widowControl w:val="0"/>
              <w:spacing w:before="120"/>
              <w:rPr>
                <w:bCs/>
              </w:rPr>
            </w:pPr>
            <w:r>
              <w:rPr>
                <w:bCs/>
              </w:rPr>
              <w:t>Stampfli</w:t>
            </w:r>
          </w:p>
        </w:tc>
        <w:tc>
          <w:tcPr>
            <w:tcW w:w="4698" w:type="dxa"/>
            <w:tcMar>
              <w:top w:w="0" w:type="dxa"/>
              <w:left w:w="108" w:type="dxa"/>
              <w:bottom w:w="0" w:type="dxa"/>
              <w:right w:w="108" w:type="dxa"/>
            </w:tcMar>
          </w:tcPr>
          <w:p w14:paraId="6398F9A3" w14:textId="4BE6567C" w:rsidR="000A769A" w:rsidRDefault="000A769A" w:rsidP="008874BD">
            <w:pPr>
              <w:widowControl w:val="0"/>
              <w:spacing w:before="120"/>
              <w:rPr>
                <w:bCs/>
              </w:rPr>
            </w:pPr>
            <w:r>
              <w:rPr>
                <w:bCs/>
              </w:rPr>
              <w:t>TVA</w:t>
            </w:r>
          </w:p>
        </w:tc>
      </w:tr>
      <w:tr w:rsidR="000A769A" w:rsidRPr="00286562" w14:paraId="61A4F28D" w14:textId="77777777" w:rsidTr="008874BD">
        <w:tc>
          <w:tcPr>
            <w:tcW w:w="1998" w:type="dxa"/>
            <w:tcMar>
              <w:top w:w="0" w:type="dxa"/>
              <w:left w:w="108" w:type="dxa"/>
              <w:bottom w:w="0" w:type="dxa"/>
              <w:right w:w="108" w:type="dxa"/>
            </w:tcMar>
          </w:tcPr>
          <w:p w14:paraId="43A9DB9B" w14:textId="4120B986" w:rsidR="000A769A" w:rsidRDefault="000A769A" w:rsidP="008874BD">
            <w:pPr>
              <w:widowControl w:val="0"/>
              <w:spacing w:before="120"/>
              <w:rPr>
                <w:bCs/>
              </w:rPr>
            </w:pPr>
            <w:r>
              <w:rPr>
                <w:bCs/>
              </w:rPr>
              <w:t>Scott</w:t>
            </w:r>
          </w:p>
        </w:tc>
        <w:tc>
          <w:tcPr>
            <w:tcW w:w="2412" w:type="dxa"/>
            <w:tcMar>
              <w:top w:w="0" w:type="dxa"/>
              <w:left w:w="108" w:type="dxa"/>
              <w:bottom w:w="0" w:type="dxa"/>
              <w:right w:w="108" w:type="dxa"/>
            </w:tcMar>
          </w:tcPr>
          <w:p w14:paraId="665AA133" w14:textId="166CDBDB" w:rsidR="000A769A" w:rsidRDefault="000A769A" w:rsidP="008874BD">
            <w:pPr>
              <w:widowControl w:val="0"/>
              <w:spacing w:before="120"/>
              <w:rPr>
                <w:bCs/>
              </w:rPr>
            </w:pPr>
            <w:r>
              <w:rPr>
                <w:bCs/>
              </w:rPr>
              <w:t>Stewart</w:t>
            </w:r>
          </w:p>
        </w:tc>
        <w:tc>
          <w:tcPr>
            <w:tcW w:w="4698" w:type="dxa"/>
            <w:tcMar>
              <w:top w:w="0" w:type="dxa"/>
              <w:left w:w="108" w:type="dxa"/>
              <w:bottom w:w="0" w:type="dxa"/>
              <w:right w:w="108" w:type="dxa"/>
            </w:tcMar>
          </w:tcPr>
          <w:p w14:paraId="3DE6FDD7" w14:textId="6FFDB3F3" w:rsidR="000A769A" w:rsidRDefault="000A769A" w:rsidP="008874BD">
            <w:pPr>
              <w:widowControl w:val="0"/>
              <w:spacing w:before="120"/>
              <w:rPr>
                <w:bCs/>
              </w:rPr>
            </w:pPr>
            <w:r>
              <w:rPr>
                <w:bCs/>
              </w:rPr>
              <w:t>BPA</w:t>
            </w:r>
          </w:p>
        </w:tc>
      </w:tr>
      <w:tr w:rsidR="007B1CA8" w:rsidRPr="00286562" w14:paraId="096E7D0C" w14:textId="77777777" w:rsidTr="008874BD">
        <w:tc>
          <w:tcPr>
            <w:tcW w:w="1998" w:type="dxa"/>
            <w:tcMar>
              <w:top w:w="0" w:type="dxa"/>
              <w:left w:w="108" w:type="dxa"/>
              <w:bottom w:w="0" w:type="dxa"/>
              <w:right w:w="108" w:type="dxa"/>
            </w:tcMar>
          </w:tcPr>
          <w:p w14:paraId="45123DE6" w14:textId="2E2BCD17" w:rsidR="007B1CA8" w:rsidRPr="001B32BA" w:rsidRDefault="007B1CA8" w:rsidP="008874BD">
            <w:pPr>
              <w:widowControl w:val="0"/>
              <w:spacing w:before="120"/>
              <w:rPr>
                <w:bCs/>
              </w:rPr>
            </w:pPr>
            <w:r w:rsidRPr="001B32BA">
              <w:rPr>
                <w:bCs/>
              </w:rPr>
              <w:t>Lisa</w:t>
            </w:r>
          </w:p>
        </w:tc>
        <w:tc>
          <w:tcPr>
            <w:tcW w:w="2412" w:type="dxa"/>
            <w:tcMar>
              <w:top w:w="0" w:type="dxa"/>
              <w:left w:w="108" w:type="dxa"/>
              <w:bottom w:w="0" w:type="dxa"/>
              <w:right w:w="108" w:type="dxa"/>
            </w:tcMar>
          </w:tcPr>
          <w:p w14:paraId="67DD6B68" w14:textId="17414789" w:rsidR="007B1CA8" w:rsidRPr="001B32BA" w:rsidRDefault="007B1CA8" w:rsidP="008874BD">
            <w:pPr>
              <w:widowControl w:val="0"/>
              <w:spacing w:before="120"/>
              <w:rPr>
                <w:bCs/>
              </w:rPr>
            </w:pPr>
            <w:r w:rsidRPr="001B32BA">
              <w:rPr>
                <w:bCs/>
              </w:rPr>
              <w:t>S</w:t>
            </w:r>
            <w:r w:rsidR="007E42E3" w:rsidRPr="001B32BA">
              <w:rPr>
                <w:bCs/>
              </w:rPr>
              <w:t>ie</w:t>
            </w:r>
            <w:r w:rsidRPr="001B32BA">
              <w:rPr>
                <w:bCs/>
              </w:rPr>
              <w:t>g</w:t>
            </w:r>
          </w:p>
        </w:tc>
        <w:tc>
          <w:tcPr>
            <w:tcW w:w="4698" w:type="dxa"/>
            <w:tcMar>
              <w:top w:w="0" w:type="dxa"/>
              <w:left w:w="108" w:type="dxa"/>
              <w:bottom w:w="0" w:type="dxa"/>
              <w:right w:w="108" w:type="dxa"/>
            </w:tcMar>
          </w:tcPr>
          <w:p w14:paraId="346E603B" w14:textId="35D1E5A7" w:rsidR="007B1CA8" w:rsidRPr="001B32BA" w:rsidRDefault="009D41AE" w:rsidP="008874BD">
            <w:pPr>
              <w:widowControl w:val="0"/>
              <w:spacing w:before="120"/>
              <w:rPr>
                <w:bCs/>
              </w:rPr>
            </w:pPr>
            <w:r w:rsidRPr="001B32BA">
              <w:rPr>
                <w:bCs/>
              </w:rPr>
              <w:t>LG&amp;E and KU Services Company</w:t>
            </w:r>
          </w:p>
        </w:tc>
      </w:tr>
      <w:tr w:rsidR="00BE24C3" w:rsidRPr="00286562" w14:paraId="5F9BFAF0" w14:textId="77777777" w:rsidTr="008874BD">
        <w:tc>
          <w:tcPr>
            <w:tcW w:w="1998" w:type="dxa"/>
            <w:tcMar>
              <w:top w:w="0" w:type="dxa"/>
              <w:left w:w="108" w:type="dxa"/>
              <w:bottom w:w="0" w:type="dxa"/>
              <w:right w:w="108" w:type="dxa"/>
            </w:tcMar>
            <w:hideMark/>
          </w:tcPr>
          <w:p w14:paraId="572E9716" w14:textId="27B5786D" w:rsidR="00F97C68" w:rsidRPr="001B32BA" w:rsidRDefault="00BE24C3" w:rsidP="008874BD">
            <w:pPr>
              <w:widowControl w:val="0"/>
              <w:spacing w:before="120"/>
              <w:rPr>
                <w:bCs/>
              </w:rPr>
            </w:pPr>
            <w:r w:rsidRPr="001B32BA">
              <w:rPr>
                <w:bCs/>
              </w:rPr>
              <w:t>Caroline</w:t>
            </w:r>
          </w:p>
        </w:tc>
        <w:tc>
          <w:tcPr>
            <w:tcW w:w="2412" w:type="dxa"/>
            <w:tcMar>
              <w:top w:w="0" w:type="dxa"/>
              <w:left w:w="108" w:type="dxa"/>
              <w:bottom w:w="0" w:type="dxa"/>
              <w:right w:w="108" w:type="dxa"/>
            </w:tcMar>
            <w:hideMark/>
          </w:tcPr>
          <w:p w14:paraId="3166FE36" w14:textId="7F8F604A" w:rsidR="00F97C68" w:rsidRPr="001B32BA" w:rsidRDefault="00BE24C3" w:rsidP="008874BD">
            <w:pPr>
              <w:widowControl w:val="0"/>
              <w:spacing w:before="120"/>
              <w:rPr>
                <w:bCs/>
              </w:rPr>
            </w:pPr>
            <w:r w:rsidRPr="001B32BA">
              <w:rPr>
                <w:bCs/>
              </w:rPr>
              <w:t>Trum</w:t>
            </w:r>
          </w:p>
        </w:tc>
        <w:tc>
          <w:tcPr>
            <w:tcW w:w="4698" w:type="dxa"/>
            <w:tcMar>
              <w:top w:w="0" w:type="dxa"/>
              <w:left w:w="108" w:type="dxa"/>
              <w:bottom w:w="0" w:type="dxa"/>
              <w:right w:w="108" w:type="dxa"/>
            </w:tcMar>
            <w:hideMark/>
          </w:tcPr>
          <w:p w14:paraId="57332193" w14:textId="2783E08D" w:rsidR="00F97C68" w:rsidRPr="001B32BA" w:rsidRDefault="000F6131" w:rsidP="008874BD">
            <w:pPr>
              <w:widowControl w:val="0"/>
              <w:spacing w:before="120"/>
              <w:rPr>
                <w:bCs/>
              </w:rPr>
            </w:pPr>
            <w:r w:rsidRPr="001B32BA">
              <w:rPr>
                <w:bCs/>
              </w:rPr>
              <w:t>NAESB</w:t>
            </w:r>
          </w:p>
        </w:tc>
      </w:tr>
      <w:tr w:rsidR="006D5BBA" w:rsidRPr="00286562" w14:paraId="7AB0D18F" w14:textId="77777777" w:rsidTr="008874BD">
        <w:tc>
          <w:tcPr>
            <w:tcW w:w="1998" w:type="dxa"/>
            <w:tcMar>
              <w:top w:w="0" w:type="dxa"/>
              <w:left w:w="108" w:type="dxa"/>
              <w:bottom w:w="0" w:type="dxa"/>
              <w:right w:w="108" w:type="dxa"/>
            </w:tcMar>
          </w:tcPr>
          <w:p w14:paraId="6C5B0D97" w14:textId="611BFFF7" w:rsidR="006D5BBA" w:rsidRPr="001B32BA" w:rsidRDefault="006D5BBA" w:rsidP="008874BD">
            <w:pPr>
              <w:widowControl w:val="0"/>
              <w:spacing w:before="120"/>
              <w:rPr>
                <w:bCs/>
              </w:rPr>
            </w:pPr>
            <w:r>
              <w:rPr>
                <w:bCs/>
              </w:rPr>
              <w:t>Sandy</w:t>
            </w:r>
          </w:p>
        </w:tc>
        <w:tc>
          <w:tcPr>
            <w:tcW w:w="2412" w:type="dxa"/>
            <w:tcMar>
              <w:top w:w="0" w:type="dxa"/>
              <w:left w:w="108" w:type="dxa"/>
              <w:bottom w:w="0" w:type="dxa"/>
              <w:right w:w="108" w:type="dxa"/>
            </w:tcMar>
          </w:tcPr>
          <w:p w14:paraId="7C254F1D" w14:textId="1F35E2CA" w:rsidR="006D5BBA" w:rsidRPr="001B32BA" w:rsidRDefault="006D5BBA" w:rsidP="008874BD">
            <w:pPr>
              <w:widowControl w:val="0"/>
              <w:spacing w:before="120"/>
              <w:rPr>
                <w:bCs/>
              </w:rPr>
            </w:pPr>
            <w:r>
              <w:rPr>
                <w:bCs/>
              </w:rPr>
              <w:t>Walker</w:t>
            </w:r>
          </w:p>
        </w:tc>
        <w:tc>
          <w:tcPr>
            <w:tcW w:w="4698" w:type="dxa"/>
            <w:tcMar>
              <w:top w:w="0" w:type="dxa"/>
              <w:left w:w="108" w:type="dxa"/>
              <w:bottom w:w="0" w:type="dxa"/>
              <w:right w:w="108" w:type="dxa"/>
            </w:tcMar>
          </w:tcPr>
          <w:p w14:paraId="3E591614" w14:textId="6606ADE7" w:rsidR="006D5BBA" w:rsidRPr="001B32BA" w:rsidRDefault="006D5BBA" w:rsidP="008874BD">
            <w:pPr>
              <w:widowControl w:val="0"/>
              <w:spacing w:before="120"/>
              <w:rPr>
                <w:bCs/>
              </w:rPr>
            </w:pPr>
            <w:r>
              <w:rPr>
                <w:bCs/>
              </w:rPr>
              <w:t>TVA</w:t>
            </w:r>
          </w:p>
        </w:tc>
      </w:tr>
      <w:tr w:rsidR="000A769A" w:rsidRPr="00286562" w14:paraId="67FFE414" w14:textId="77777777" w:rsidTr="008874BD">
        <w:tc>
          <w:tcPr>
            <w:tcW w:w="1998" w:type="dxa"/>
            <w:tcMar>
              <w:top w:w="0" w:type="dxa"/>
              <w:left w:w="108" w:type="dxa"/>
              <w:bottom w:w="0" w:type="dxa"/>
              <w:right w:w="108" w:type="dxa"/>
            </w:tcMar>
          </w:tcPr>
          <w:p w14:paraId="328DCA5E" w14:textId="697932FE" w:rsidR="00F97C68" w:rsidRPr="001B32BA" w:rsidRDefault="00F97C68" w:rsidP="008874BD">
            <w:pPr>
              <w:widowControl w:val="0"/>
              <w:spacing w:before="120"/>
              <w:rPr>
                <w:bCs/>
              </w:rPr>
            </w:pPr>
            <w:r>
              <w:rPr>
                <w:bCs/>
              </w:rPr>
              <w:t>Charles</w:t>
            </w:r>
          </w:p>
        </w:tc>
        <w:tc>
          <w:tcPr>
            <w:tcW w:w="2412" w:type="dxa"/>
            <w:tcMar>
              <w:top w:w="0" w:type="dxa"/>
              <w:left w:w="108" w:type="dxa"/>
              <w:bottom w:w="0" w:type="dxa"/>
              <w:right w:w="108" w:type="dxa"/>
            </w:tcMar>
          </w:tcPr>
          <w:p w14:paraId="04994D7F" w14:textId="2715E367" w:rsidR="00F97C68" w:rsidRPr="001B32BA" w:rsidRDefault="00F97C68" w:rsidP="008874BD">
            <w:pPr>
              <w:widowControl w:val="0"/>
              <w:spacing w:before="120"/>
              <w:rPr>
                <w:bCs/>
              </w:rPr>
            </w:pPr>
            <w:r>
              <w:rPr>
                <w:bCs/>
              </w:rPr>
              <w:t>Yeung</w:t>
            </w:r>
          </w:p>
        </w:tc>
        <w:tc>
          <w:tcPr>
            <w:tcW w:w="4698" w:type="dxa"/>
            <w:tcMar>
              <w:top w:w="0" w:type="dxa"/>
              <w:left w:w="108" w:type="dxa"/>
              <w:bottom w:w="0" w:type="dxa"/>
              <w:right w:w="108" w:type="dxa"/>
            </w:tcMar>
          </w:tcPr>
          <w:p w14:paraId="083EB058" w14:textId="59B4FB48" w:rsidR="00F97C68" w:rsidRPr="001B32BA" w:rsidRDefault="00F97C68" w:rsidP="008874BD">
            <w:pPr>
              <w:widowControl w:val="0"/>
              <w:spacing w:before="120"/>
              <w:rPr>
                <w:bCs/>
              </w:rPr>
            </w:pPr>
            <w:r>
              <w:rPr>
                <w:bCs/>
              </w:rPr>
              <w:t>SPP</w:t>
            </w:r>
          </w:p>
        </w:tc>
      </w:tr>
      <w:tr w:rsidR="006D5BBA" w:rsidRPr="00286562" w14:paraId="6F76EC12" w14:textId="77777777" w:rsidTr="008874BD">
        <w:tc>
          <w:tcPr>
            <w:tcW w:w="1998" w:type="dxa"/>
            <w:tcMar>
              <w:top w:w="0" w:type="dxa"/>
              <w:left w:w="108" w:type="dxa"/>
              <w:bottom w:w="0" w:type="dxa"/>
              <w:right w:w="108" w:type="dxa"/>
            </w:tcMar>
          </w:tcPr>
          <w:p w14:paraId="240933C7" w14:textId="6DAB1555" w:rsidR="006D5BBA" w:rsidRDefault="006D5BBA" w:rsidP="008874BD">
            <w:pPr>
              <w:widowControl w:val="0"/>
              <w:spacing w:before="120"/>
              <w:rPr>
                <w:bCs/>
              </w:rPr>
            </w:pPr>
            <w:r>
              <w:rPr>
                <w:bCs/>
              </w:rPr>
              <w:t>Thomas</w:t>
            </w:r>
          </w:p>
        </w:tc>
        <w:tc>
          <w:tcPr>
            <w:tcW w:w="2412" w:type="dxa"/>
            <w:tcMar>
              <w:top w:w="0" w:type="dxa"/>
              <w:left w:w="108" w:type="dxa"/>
              <w:bottom w:w="0" w:type="dxa"/>
              <w:right w:w="108" w:type="dxa"/>
            </w:tcMar>
          </w:tcPr>
          <w:p w14:paraId="1014196F" w14:textId="555295E7" w:rsidR="006D5BBA" w:rsidRDefault="006D5BBA" w:rsidP="008874BD">
            <w:pPr>
              <w:widowControl w:val="0"/>
              <w:spacing w:before="120"/>
              <w:rPr>
                <w:bCs/>
              </w:rPr>
            </w:pPr>
            <w:r>
              <w:rPr>
                <w:bCs/>
              </w:rPr>
              <w:t>Zermeno</w:t>
            </w:r>
          </w:p>
        </w:tc>
        <w:tc>
          <w:tcPr>
            <w:tcW w:w="4698" w:type="dxa"/>
            <w:tcMar>
              <w:top w:w="0" w:type="dxa"/>
              <w:left w:w="108" w:type="dxa"/>
              <w:bottom w:w="0" w:type="dxa"/>
              <w:right w:w="108" w:type="dxa"/>
            </w:tcMar>
          </w:tcPr>
          <w:p w14:paraId="6E207D61" w14:textId="6CD6C9B5" w:rsidR="006D5BBA" w:rsidRDefault="006D5BBA" w:rsidP="008874BD">
            <w:pPr>
              <w:widowControl w:val="0"/>
              <w:spacing w:before="120"/>
              <w:rPr>
                <w:bCs/>
              </w:rPr>
            </w:pPr>
            <w:r>
              <w:rPr>
                <w:bCs/>
              </w:rPr>
              <w:t>SSL.com</w:t>
            </w:r>
          </w:p>
        </w:tc>
      </w:tr>
      <w:bookmarkEnd w:id="0"/>
      <w:bookmarkEnd w:id="1"/>
      <w:bookmarkEnd w:id="2"/>
    </w:tbl>
    <w:p w14:paraId="166BD90C" w14:textId="77777777" w:rsidR="00535BB7" w:rsidRPr="000E5855" w:rsidRDefault="00535BB7" w:rsidP="00BF404B">
      <w:pPr>
        <w:tabs>
          <w:tab w:val="left" w:pos="1440"/>
        </w:tabs>
        <w:spacing w:before="120"/>
        <w:jc w:val="both"/>
      </w:pPr>
    </w:p>
    <w:sectPr w:rsidR="00535BB7" w:rsidRPr="000E5855" w:rsidSect="0079108D">
      <w:headerReference w:type="default" r:id="rId10"/>
      <w:footerReference w:type="default" r:id="rId11"/>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4F5DC" w14:textId="77777777" w:rsidR="0079108D" w:rsidRDefault="0079108D">
      <w:r>
        <w:separator/>
      </w:r>
    </w:p>
  </w:endnote>
  <w:endnote w:type="continuationSeparator" w:id="0">
    <w:p w14:paraId="663FE2AA" w14:textId="77777777" w:rsidR="0079108D" w:rsidRDefault="0079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48FA7" w14:textId="41C6F07B" w:rsidR="00F7176E" w:rsidRPr="00176FB9" w:rsidRDefault="00AB2744" w:rsidP="005E6421">
    <w:pPr>
      <w:pStyle w:val="Footer"/>
      <w:pBdr>
        <w:top w:val="single" w:sz="12" w:space="1" w:color="auto"/>
      </w:pBdr>
      <w:jc w:val="right"/>
      <w:rPr>
        <w:sz w:val="18"/>
        <w:szCs w:val="18"/>
      </w:rPr>
    </w:pPr>
    <w:r>
      <w:rPr>
        <w:sz w:val="18"/>
        <w:szCs w:val="18"/>
      </w:rPr>
      <w:t>Joint RMQ</w:t>
    </w:r>
    <w:r w:rsidR="002D7217">
      <w:rPr>
        <w:sz w:val="18"/>
        <w:szCs w:val="18"/>
      </w:rPr>
      <w:t>/WEQ</w:t>
    </w:r>
    <w:r>
      <w:rPr>
        <w:sz w:val="18"/>
        <w:szCs w:val="18"/>
      </w:rPr>
      <w:t xml:space="preserve"> BPS Conference Call</w:t>
    </w:r>
    <w:r w:rsidR="00F7176E">
      <w:rPr>
        <w:sz w:val="18"/>
        <w:szCs w:val="18"/>
      </w:rPr>
      <w:t xml:space="preserve"> </w:t>
    </w:r>
    <w:r w:rsidR="008F6E67">
      <w:rPr>
        <w:sz w:val="18"/>
        <w:szCs w:val="18"/>
      </w:rPr>
      <w:t xml:space="preserve">Draft </w:t>
    </w:r>
    <w:r w:rsidR="00F7176E">
      <w:rPr>
        <w:sz w:val="18"/>
        <w:szCs w:val="18"/>
      </w:rPr>
      <w:t xml:space="preserve">Minutes </w:t>
    </w:r>
    <w:r w:rsidR="00F7176E" w:rsidRPr="00176FB9">
      <w:rPr>
        <w:sz w:val="18"/>
        <w:szCs w:val="18"/>
      </w:rPr>
      <w:t>–</w:t>
    </w:r>
    <w:r w:rsidR="007C153A">
      <w:rPr>
        <w:sz w:val="18"/>
        <w:szCs w:val="18"/>
      </w:rPr>
      <w:t xml:space="preserve"> </w:t>
    </w:r>
    <w:r w:rsidR="008F6E67">
      <w:rPr>
        <w:sz w:val="18"/>
        <w:szCs w:val="18"/>
      </w:rPr>
      <w:t>March 12</w:t>
    </w:r>
    <w:r w:rsidR="000B6F54">
      <w:rPr>
        <w:sz w:val="18"/>
        <w:szCs w:val="18"/>
      </w:rPr>
      <w:t>, 2024</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02AE6" w14:textId="77777777" w:rsidR="0079108D" w:rsidRDefault="0079108D">
      <w:r>
        <w:separator/>
      </w:r>
    </w:p>
  </w:footnote>
  <w:footnote w:type="continuationSeparator" w:id="0">
    <w:p w14:paraId="0AF3E1FB" w14:textId="77777777" w:rsidR="0079108D" w:rsidRDefault="0079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078600D2" w:rsidR="00F7176E" w:rsidRPr="00D65256" w:rsidRDefault="001B32BA"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8"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2"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4"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6"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368915749">
    <w:abstractNumId w:val="39"/>
  </w:num>
  <w:num w:numId="2" w16cid:durableId="642008873">
    <w:abstractNumId w:val="15"/>
  </w:num>
  <w:num w:numId="3" w16cid:durableId="82994118">
    <w:abstractNumId w:val="30"/>
  </w:num>
  <w:num w:numId="4" w16cid:durableId="1024283925">
    <w:abstractNumId w:val="37"/>
  </w:num>
  <w:num w:numId="5" w16cid:durableId="1624725025">
    <w:abstractNumId w:val="8"/>
  </w:num>
  <w:num w:numId="6" w16cid:durableId="395858272">
    <w:abstractNumId w:val="32"/>
  </w:num>
  <w:num w:numId="7" w16cid:durableId="1835797210">
    <w:abstractNumId w:val="7"/>
  </w:num>
  <w:num w:numId="8" w16cid:durableId="1282302130">
    <w:abstractNumId w:val="10"/>
  </w:num>
  <w:num w:numId="9" w16cid:durableId="1016806188">
    <w:abstractNumId w:val="11"/>
  </w:num>
  <w:num w:numId="10" w16cid:durableId="471485191">
    <w:abstractNumId w:val="3"/>
  </w:num>
  <w:num w:numId="11" w16cid:durableId="1448888655">
    <w:abstractNumId w:val="21"/>
  </w:num>
  <w:num w:numId="12" w16cid:durableId="1946766570">
    <w:abstractNumId w:val="5"/>
  </w:num>
  <w:num w:numId="13" w16cid:durableId="148712791">
    <w:abstractNumId w:val="13"/>
  </w:num>
  <w:num w:numId="14" w16cid:durableId="585723287">
    <w:abstractNumId w:val="16"/>
  </w:num>
  <w:num w:numId="15" w16cid:durableId="1512721575">
    <w:abstractNumId w:val="9"/>
  </w:num>
  <w:num w:numId="16" w16cid:durableId="941959586">
    <w:abstractNumId w:val="1"/>
  </w:num>
  <w:num w:numId="17" w16cid:durableId="1442065635">
    <w:abstractNumId w:val="40"/>
  </w:num>
  <w:num w:numId="18" w16cid:durableId="1522008879">
    <w:abstractNumId w:val="19"/>
  </w:num>
  <w:num w:numId="19" w16cid:durableId="103508369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6768826">
    <w:abstractNumId w:val="14"/>
  </w:num>
  <w:num w:numId="21" w16cid:durableId="416751400">
    <w:abstractNumId w:val="38"/>
  </w:num>
  <w:num w:numId="22" w16cid:durableId="1403455049">
    <w:abstractNumId w:val="23"/>
  </w:num>
  <w:num w:numId="23" w16cid:durableId="249701373">
    <w:abstractNumId w:val="34"/>
  </w:num>
  <w:num w:numId="24" w16cid:durableId="2104759994">
    <w:abstractNumId w:val="35"/>
  </w:num>
  <w:num w:numId="25" w16cid:durableId="683288866">
    <w:abstractNumId w:val="17"/>
  </w:num>
  <w:num w:numId="26" w16cid:durableId="1230457721">
    <w:abstractNumId w:val="33"/>
  </w:num>
  <w:num w:numId="27" w16cid:durableId="1928265902">
    <w:abstractNumId w:val="18"/>
  </w:num>
  <w:num w:numId="28" w16cid:durableId="1555699174">
    <w:abstractNumId w:val="4"/>
  </w:num>
  <w:num w:numId="29" w16cid:durableId="1001011044">
    <w:abstractNumId w:val="26"/>
  </w:num>
  <w:num w:numId="30" w16cid:durableId="1880319597">
    <w:abstractNumId w:val="31"/>
  </w:num>
  <w:num w:numId="31" w16cid:durableId="1002859400">
    <w:abstractNumId w:val="36"/>
  </w:num>
  <w:num w:numId="32" w16cid:durableId="649673925">
    <w:abstractNumId w:val="25"/>
  </w:num>
  <w:num w:numId="33" w16cid:durableId="510535349">
    <w:abstractNumId w:val="24"/>
  </w:num>
  <w:num w:numId="34" w16cid:durableId="689798650">
    <w:abstractNumId w:val="22"/>
  </w:num>
  <w:num w:numId="35" w16cid:durableId="764378713">
    <w:abstractNumId w:val="27"/>
  </w:num>
  <w:num w:numId="36" w16cid:durableId="1241675039">
    <w:abstractNumId w:val="12"/>
  </w:num>
  <w:num w:numId="37" w16cid:durableId="651637096">
    <w:abstractNumId w:val="28"/>
  </w:num>
  <w:num w:numId="38" w16cid:durableId="1184502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2247728">
    <w:abstractNumId w:val="20"/>
  </w:num>
  <w:num w:numId="40" w16cid:durableId="1134907900">
    <w:abstractNumId w:val="6"/>
  </w:num>
  <w:num w:numId="41" w16cid:durableId="1010331706">
    <w:abstractNumId w:val="2"/>
  </w:num>
  <w:num w:numId="42" w16cid:durableId="109236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2F4"/>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0468"/>
    <w:rsid w:val="000112D8"/>
    <w:rsid w:val="00011E4D"/>
    <w:rsid w:val="00012783"/>
    <w:rsid w:val="00012A3B"/>
    <w:rsid w:val="00013118"/>
    <w:rsid w:val="000132C6"/>
    <w:rsid w:val="000133E0"/>
    <w:rsid w:val="0001360C"/>
    <w:rsid w:val="00013CA2"/>
    <w:rsid w:val="000145BD"/>
    <w:rsid w:val="00014D02"/>
    <w:rsid w:val="00015D10"/>
    <w:rsid w:val="00015E38"/>
    <w:rsid w:val="0001629B"/>
    <w:rsid w:val="0001731A"/>
    <w:rsid w:val="0001737E"/>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24F"/>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486"/>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17"/>
    <w:rsid w:val="00055812"/>
    <w:rsid w:val="000558E0"/>
    <w:rsid w:val="0005594E"/>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C79"/>
    <w:rsid w:val="00062D20"/>
    <w:rsid w:val="00062D94"/>
    <w:rsid w:val="000636ED"/>
    <w:rsid w:val="00063A21"/>
    <w:rsid w:val="00063B74"/>
    <w:rsid w:val="00063CEF"/>
    <w:rsid w:val="00063E1C"/>
    <w:rsid w:val="00064A88"/>
    <w:rsid w:val="00064D06"/>
    <w:rsid w:val="00064DD3"/>
    <w:rsid w:val="00065298"/>
    <w:rsid w:val="00065841"/>
    <w:rsid w:val="00065EC2"/>
    <w:rsid w:val="0006627D"/>
    <w:rsid w:val="00066423"/>
    <w:rsid w:val="00066CC5"/>
    <w:rsid w:val="000671DB"/>
    <w:rsid w:val="000674FA"/>
    <w:rsid w:val="00067867"/>
    <w:rsid w:val="00067E13"/>
    <w:rsid w:val="00070397"/>
    <w:rsid w:val="00070462"/>
    <w:rsid w:val="0007077B"/>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3FF"/>
    <w:rsid w:val="00083B43"/>
    <w:rsid w:val="00084207"/>
    <w:rsid w:val="00084223"/>
    <w:rsid w:val="0008455F"/>
    <w:rsid w:val="000845C1"/>
    <w:rsid w:val="00084660"/>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AE3"/>
    <w:rsid w:val="00091BA9"/>
    <w:rsid w:val="00091BB0"/>
    <w:rsid w:val="00091FEF"/>
    <w:rsid w:val="000922F2"/>
    <w:rsid w:val="00092896"/>
    <w:rsid w:val="00092BAD"/>
    <w:rsid w:val="00092D5A"/>
    <w:rsid w:val="000930C1"/>
    <w:rsid w:val="00093189"/>
    <w:rsid w:val="00093C27"/>
    <w:rsid w:val="000941A7"/>
    <w:rsid w:val="000941CD"/>
    <w:rsid w:val="000941F1"/>
    <w:rsid w:val="00094215"/>
    <w:rsid w:val="00094BF5"/>
    <w:rsid w:val="00095160"/>
    <w:rsid w:val="000952EC"/>
    <w:rsid w:val="000956E0"/>
    <w:rsid w:val="00095727"/>
    <w:rsid w:val="000961B4"/>
    <w:rsid w:val="000963A7"/>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52CD"/>
    <w:rsid w:val="000A52DC"/>
    <w:rsid w:val="000A5599"/>
    <w:rsid w:val="000A5EAD"/>
    <w:rsid w:val="000A65EC"/>
    <w:rsid w:val="000A687C"/>
    <w:rsid w:val="000A6F0A"/>
    <w:rsid w:val="000A733E"/>
    <w:rsid w:val="000A73B8"/>
    <w:rsid w:val="000A742A"/>
    <w:rsid w:val="000A748D"/>
    <w:rsid w:val="000A769A"/>
    <w:rsid w:val="000A7C16"/>
    <w:rsid w:val="000A7FE7"/>
    <w:rsid w:val="000B0033"/>
    <w:rsid w:val="000B0109"/>
    <w:rsid w:val="000B03DA"/>
    <w:rsid w:val="000B0825"/>
    <w:rsid w:val="000B0B5F"/>
    <w:rsid w:val="000B1164"/>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7C"/>
    <w:rsid w:val="000B6F54"/>
    <w:rsid w:val="000B7252"/>
    <w:rsid w:val="000B75B8"/>
    <w:rsid w:val="000B7E5D"/>
    <w:rsid w:val="000C0049"/>
    <w:rsid w:val="000C01EA"/>
    <w:rsid w:val="000C08D0"/>
    <w:rsid w:val="000C1380"/>
    <w:rsid w:val="000C1872"/>
    <w:rsid w:val="000C1C75"/>
    <w:rsid w:val="000C2731"/>
    <w:rsid w:val="000C297B"/>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9FB"/>
    <w:rsid w:val="000D0D71"/>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2FC0"/>
    <w:rsid w:val="000E3261"/>
    <w:rsid w:val="000E371E"/>
    <w:rsid w:val="000E42B6"/>
    <w:rsid w:val="000E49B3"/>
    <w:rsid w:val="000E5855"/>
    <w:rsid w:val="000E5AEE"/>
    <w:rsid w:val="000E5C30"/>
    <w:rsid w:val="000E5D90"/>
    <w:rsid w:val="000E72D4"/>
    <w:rsid w:val="000E72EB"/>
    <w:rsid w:val="000E77F7"/>
    <w:rsid w:val="000F005C"/>
    <w:rsid w:val="000F0087"/>
    <w:rsid w:val="000F012D"/>
    <w:rsid w:val="000F021F"/>
    <w:rsid w:val="000F038B"/>
    <w:rsid w:val="000F09C1"/>
    <w:rsid w:val="000F0DFE"/>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31"/>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8ED"/>
    <w:rsid w:val="001129D2"/>
    <w:rsid w:val="00112ADB"/>
    <w:rsid w:val="00112FA0"/>
    <w:rsid w:val="001133EC"/>
    <w:rsid w:val="00113809"/>
    <w:rsid w:val="00113954"/>
    <w:rsid w:val="00113AFB"/>
    <w:rsid w:val="00113BE7"/>
    <w:rsid w:val="00114655"/>
    <w:rsid w:val="001146C1"/>
    <w:rsid w:val="00114BA5"/>
    <w:rsid w:val="00115161"/>
    <w:rsid w:val="00115328"/>
    <w:rsid w:val="00115704"/>
    <w:rsid w:val="00115F33"/>
    <w:rsid w:val="0011660A"/>
    <w:rsid w:val="001169A3"/>
    <w:rsid w:val="00117700"/>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1AA"/>
    <w:rsid w:val="00130E00"/>
    <w:rsid w:val="001310C7"/>
    <w:rsid w:val="001312B4"/>
    <w:rsid w:val="001312BB"/>
    <w:rsid w:val="00131557"/>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6CE4"/>
    <w:rsid w:val="00137671"/>
    <w:rsid w:val="0013775F"/>
    <w:rsid w:val="00137913"/>
    <w:rsid w:val="00137C00"/>
    <w:rsid w:val="0014011C"/>
    <w:rsid w:val="001404CC"/>
    <w:rsid w:val="001404F6"/>
    <w:rsid w:val="00141135"/>
    <w:rsid w:val="00141399"/>
    <w:rsid w:val="00141581"/>
    <w:rsid w:val="00141831"/>
    <w:rsid w:val="00141874"/>
    <w:rsid w:val="00141A05"/>
    <w:rsid w:val="00142494"/>
    <w:rsid w:val="00142560"/>
    <w:rsid w:val="0014337B"/>
    <w:rsid w:val="001437FA"/>
    <w:rsid w:val="00144C65"/>
    <w:rsid w:val="00144DBB"/>
    <w:rsid w:val="001452D0"/>
    <w:rsid w:val="00145881"/>
    <w:rsid w:val="001462D2"/>
    <w:rsid w:val="00146CC3"/>
    <w:rsid w:val="0014779E"/>
    <w:rsid w:val="00150799"/>
    <w:rsid w:val="00150865"/>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6560"/>
    <w:rsid w:val="0015692A"/>
    <w:rsid w:val="00156D48"/>
    <w:rsid w:val="00156D49"/>
    <w:rsid w:val="00156D68"/>
    <w:rsid w:val="001576D9"/>
    <w:rsid w:val="00157A4C"/>
    <w:rsid w:val="001600B9"/>
    <w:rsid w:val="00160360"/>
    <w:rsid w:val="00160447"/>
    <w:rsid w:val="00160F0B"/>
    <w:rsid w:val="001610BF"/>
    <w:rsid w:val="001611C6"/>
    <w:rsid w:val="00161A17"/>
    <w:rsid w:val="00161BF4"/>
    <w:rsid w:val="00161DCD"/>
    <w:rsid w:val="0016203E"/>
    <w:rsid w:val="00162733"/>
    <w:rsid w:val="0016303D"/>
    <w:rsid w:val="00163172"/>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30D"/>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0A0"/>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91C"/>
    <w:rsid w:val="00186C8C"/>
    <w:rsid w:val="00186EE7"/>
    <w:rsid w:val="00186F0B"/>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829"/>
    <w:rsid w:val="00195A3B"/>
    <w:rsid w:val="0019655A"/>
    <w:rsid w:val="00196AA1"/>
    <w:rsid w:val="00196B92"/>
    <w:rsid w:val="00196CA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62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2BA"/>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8CA"/>
    <w:rsid w:val="001D1E3D"/>
    <w:rsid w:val="001D23A3"/>
    <w:rsid w:val="001D29AC"/>
    <w:rsid w:val="001D32D0"/>
    <w:rsid w:val="001D333B"/>
    <w:rsid w:val="001D3639"/>
    <w:rsid w:val="001D36D2"/>
    <w:rsid w:val="001D36F7"/>
    <w:rsid w:val="001D39F2"/>
    <w:rsid w:val="001D3AAF"/>
    <w:rsid w:val="001D401E"/>
    <w:rsid w:val="001D4144"/>
    <w:rsid w:val="001D452A"/>
    <w:rsid w:val="001D45A7"/>
    <w:rsid w:val="001D5136"/>
    <w:rsid w:val="001D5239"/>
    <w:rsid w:val="001D5BF9"/>
    <w:rsid w:val="001D5CDE"/>
    <w:rsid w:val="001D5F44"/>
    <w:rsid w:val="001D6CDB"/>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0A3"/>
    <w:rsid w:val="001E44D2"/>
    <w:rsid w:val="001E4541"/>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01D"/>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0D8"/>
    <w:rsid w:val="002073E6"/>
    <w:rsid w:val="00207DF7"/>
    <w:rsid w:val="00210279"/>
    <w:rsid w:val="00210BF3"/>
    <w:rsid w:val="00210C59"/>
    <w:rsid w:val="00210C72"/>
    <w:rsid w:val="00210E58"/>
    <w:rsid w:val="002111E9"/>
    <w:rsid w:val="00211936"/>
    <w:rsid w:val="0021195C"/>
    <w:rsid w:val="0021210E"/>
    <w:rsid w:val="002122D3"/>
    <w:rsid w:val="002125E0"/>
    <w:rsid w:val="0021269D"/>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D6C"/>
    <w:rsid w:val="00227FCB"/>
    <w:rsid w:val="00230113"/>
    <w:rsid w:val="00230154"/>
    <w:rsid w:val="00230377"/>
    <w:rsid w:val="00230384"/>
    <w:rsid w:val="002306E6"/>
    <w:rsid w:val="00230E93"/>
    <w:rsid w:val="00230ECA"/>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37FB6"/>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4E77"/>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EC4"/>
    <w:rsid w:val="00256F6A"/>
    <w:rsid w:val="002571AC"/>
    <w:rsid w:val="002571BB"/>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679D5"/>
    <w:rsid w:val="00267A92"/>
    <w:rsid w:val="0027047C"/>
    <w:rsid w:val="00270678"/>
    <w:rsid w:val="00270707"/>
    <w:rsid w:val="00270953"/>
    <w:rsid w:val="00270A9A"/>
    <w:rsid w:val="00270BC1"/>
    <w:rsid w:val="00270C0A"/>
    <w:rsid w:val="0027102C"/>
    <w:rsid w:val="0027145D"/>
    <w:rsid w:val="002717C0"/>
    <w:rsid w:val="0027181B"/>
    <w:rsid w:val="002737AB"/>
    <w:rsid w:val="00273DC0"/>
    <w:rsid w:val="0027410B"/>
    <w:rsid w:val="00274529"/>
    <w:rsid w:val="00274747"/>
    <w:rsid w:val="002747AA"/>
    <w:rsid w:val="002747D1"/>
    <w:rsid w:val="0027485C"/>
    <w:rsid w:val="00274FC4"/>
    <w:rsid w:val="00275EFA"/>
    <w:rsid w:val="002760CC"/>
    <w:rsid w:val="00276256"/>
    <w:rsid w:val="002768FF"/>
    <w:rsid w:val="00276FEF"/>
    <w:rsid w:val="00277328"/>
    <w:rsid w:val="00277AEF"/>
    <w:rsid w:val="00277DA5"/>
    <w:rsid w:val="00277F0F"/>
    <w:rsid w:val="002802B5"/>
    <w:rsid w:val="002803B9"/>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522C"/>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1B4"/>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415"/>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9EF"/>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3CA"/>
    <w:rsid w:val="002C1492"/>
    <w:rsid w:val="002C1ADF"/>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96D"/>
    <w:rsid w:val="002D5FA7"/>
    <w:rsid w:val="002D6434"/>
    <w:rsid w:val="002D65C0"/>
    <w:rsid w:val="002D6672"/>
    <w:rsid w:val="002D66D4"/>
    <w:rsid w:val="002D68B4"/>
    <w:rsid w:val="002D68C0"/>
    <w:rsid w:val="002D699E"/>
    <w:rsid w:val="002D69BB"/>
    <w:rsid w:val="002D6B08"/>
    <w:rsid w:val="002D7217"/>
    <w:rsid w:val="002D76B7"/>
    <w:rsid w:val="002D79B1"/>
    <w:rsid w:val="002E0096"/>
    <w:rsid w:val="002E0518"/>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40"/>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213C"/>
    <w:rsid w:val="0033282B"/>
    <w:rsid w:val="003329A9"/>
    <w:rsid w:val="00332DA3"/>
    <w:rsid w:val="00333928"/>
    <w:rsid w:val="00333D53"/>
    <w:rsid w:val="003345A8"/>
    <w:rsid w:val="00334625"/>
    <w:rsid w:val="00334A91"/>
    <w:rsid w:val="0033532C"/>
    <w:rsid w:val="00336773"/>
    <w:rsid w:val="003367DB"/>
    <w:rsid w:val="00337016"/>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975"/>
    <w:rsid w:val="00346E12"/>
    <w:rsid w:val="00346E54"/>
    <w:rsid w:val="00346EEB"/>
    <w:rsid w:val="003473D5"/>
    <w:rsid w:val="00347722"/>
    <w:rsid w:val="0035005C"/>
    <w:rsid w:val="00350327"/>
    <w:rsid w:val="003506DB"/>
    <w:rsid w:val="003507FB"/>
    <w:rsid w:val="003509BA"/>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0E6"/>
    <w:rsid w:val="003567AE"/>
    <w:rsid w:val="00356D46"/>
    <w:rsid w:val="00357FEB"/>
    <w:rsid w:val="0036013C"/>
    <w:rsid w:val="0036034F"/>
    <w:rsid w:val="003603BA"/>
    <w:rsid w:val="003603ED"/>
    <w:rsid w:val="003607CE"/>
    <w:rsid w:val="003607D5"/>
    <w:rsid w:val="00360DA1"/>
    <w:rsid w:val="00360F29"/>
    <w:rsid w:val="00361071"/>
    <w:rsid w:val="0036152E"/>
    <w:rsid w:val="0036253B"/>
    <w:rsid w:val="00362D20"/>
    <w:rsid w:val="00362E52"/>
    <w:rsid w:val="00362F77"/>
    <w:rsid w:val="003632A7"/>
    <w:rsid w:val="00363421"/>
    <w:rsid w:val="00363470"/>
    <w:rsid w:val="0036356D"/>
    <w:rsid w:val="00363740"/>
    <w:rsid w:val="00363939"/>
    <w:rsid w:val="00364136"/>
    <w:rsid w:val="00364395"/>
    <w:rsid w:val="00364601"/>
    <w:rsid w:val="0036483A"/>
    <w:rsid w:val="00364D1F"/>
    <w:rsid w:val="003658B1"/>
    <w:rsid w:val="00365E33"/>
    <w:rsid w:val="00366549"/>
    <w:rsid w:val="00366A39"/>
    <w:rsid w:val="003670D4"/>
    <w:rsid w:val="003670E4"/>
    <w:rsid w:val="003678D2"/>
    <w:rsid w:val="00367A4A"/>
    <w:rsid w:val="00370BFF"/>
    <w:rsid w:val="00370FED"/>
    <w:rsid w:val="00370FEF"/>
    <w:rsid w:val="003717BA"/>
    <w:rsid w:val="00371C4B"/>
    <w:rsid w:val="00372234"/>
    <w:rsid w:val="0037239E"/>
    <w:rsid w:val="0037252B"/>
    <w:rsid w:val="00372AC9"/>
    <w:rsid w:val="00372AE1"/>
    <w:rsid w:val="00372AF3"/>
    <w:rsid w:val="00373129"/>
    <w:rsid w:val="0037364B"/>
    <w:rsid w:val="003736A9"/>
    <w:rsid w:val="00373766"/>
    <w:rsid w:val="00373F18"/>
    <w:rsid w:val="00374C92"/>
    <w:rsid w:val="0037545F"/>
    <w:rsid w:val="00375703"/>
    <w:rsid w:val="00376389"/>
    <w:rsid w:val="00376627"/>
    <w:rsid w:val="00376CD3"/>
    <w:rsid w:val="0037708E"/>
    <w:rsid w:val="00377109"/>
    <w:rsid w:val="003774F3"/>
    <w:rsid w:val="00377572"/>
    <w:rsid w:val="003775B0"/>
    <w:rsid w:val="0037782C"/>
    <w:rsid w:val="00377B57"/>
    <w:rsid w:val="0038023A"/>
    <w:rsid w:val="00380DF8"/>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6DD8"/>
    <w:rsid w:val="00387281"/>
    <w:rsid w:val="003879CE"/>
    <w:rsid w:val="00387C0C"/>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11E"/>
    <w:rsid w:val="00396358"/>
    <w:rsid w:val="0039799E"/>
    <w:rsid w:val="00397CDD"/>
    <w:rsid w:val="00397F56"/>
    <w:rsid w:val="003A0FB7"/>
    <w:rsid w:val="003A1610"/>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4836"/>
    <w:rsid w:val="003B50F3"/>
    <w:rsid w:val="003B5474"/>
    <w:rsid w:val="003B5888"/>
    <w:rsid w:val="003B5D77"/>
    <w:rsid w:val="003B677A"/>
    <w:rsid w:val="003B67B7"/>
    <w:rsid w:val="003B67DA"/>
    <w:rsid w:val="003B6D9D"/>
    <w:rsid w:val="003B6F7A"/>
    <w:rsid w:val="003B7115"/>
    <w:rsid w:val="003B71EE"/>
    <w:rsid w:val="003B743E"/>
    <w:rsid w:val="003B7CDE"/>
    <w:rsid w:val="003B7DD3"/>
    <w:rsid w:val="003B7F41"/>
    <w:rsid w:val="003B7F54"/>
    <w:rsid w:val="003C016D"/>
    <w:rsid w:val="003C0622"/>
    <w:rsid w:val="003C09FF"/>
    <w:rsid w:val="003C0BD8"/>
    <w:rsid w:val="003C0E85"/>
    <w:rsid w:val="003C131E"/>
    <w:rsid w:val="003C1D08"/>
    <w:rsid w:val="003C1D56"/>
    <w:rsid w:val="003C1D9D"/>
    <w:rsid w:val="003C1E3B"/>
    <w:rsid w:val="003C25E3"/>
    <w:rsid w:val="003C3098"/>
    <w:rsid w:val="003C3352"/>
    <w:rsid w:val="003C3366"/>
    <w:rsid w:val="003C3583"/>
    <w:rsid w:val="003C387C"/>
    <w:rsid w:val="003C42ED"/>
    <w:rsid w:val="003C452B"/>
    <w:rsid w:val="003C4BD4"/>
    <w:rsid w:val="003C4D6B"/>
    <w:rsid w:val="003C519F"/>
    <w:rsid w:val="003C5212"/>
    <w:rsid w:val="003C52C8"/>
    <w:rsid w:val="003C5DE5"/>
    <w:rsid w:val="003C5DF3"/>
    <w:rsid w:val="003C5F5C"/>
    <w:rsid w:val="003C61FE"/>
    <w:rsid w:val="003C645B"/>
    <w:rsid w:val="003C66E4"/>
    <w:rsid w:val="003C6C24"/>
    <w:rsid w:val="003C7703"/>
    <w:rsid w:val="003D016F"/>
    <w:rsid w:val="003D017D"/>
    <w:rsid w:val="003D0304"/>
    <w:rsid w:val="003D03EE"/>
    <w:rsid w:val="003D06C0"/>
    <w:rsid w:val="003D0C52"/>
    <w:rsid w:val="003D11A6"/>
    <w:rsid w:val="003D1E96"/>
    <w:rsid w:val="003D2018"/>
    <w:rsid w:val="003D221A"/>
    <w:rsid w:val="003D23E8"/>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E0069"/>
    <w:rsid w:val="003E0162"/>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D0D"/>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4CDF"/>
    <w:rsid w:val="004055BC"/>
    <w:rsid w:val="00405607"/>
    <w:rsid w:val="00405681"/>
    <w:rsid w:val="004065B0"/>
    <w:rsid w:val="00406837"/>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D81"/>
    <w:rsid w:val="00421F92"/>
    <w:rsid w:val="00422B0F"/>
    <w:rsid w:val="004232BE"/>
    <w:rsid w:val="00423746"/>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8DD"/>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2CF9"/>
    <w:rsid w:val="00453077"/>
    <w:rsid w:val="004538AB"/>
    <w:rsid w:val="00453CA6"/>
    <w:rsid w:val="00453D4E"/>
    <w:rsid w:val="00453DF8"/>
    <w:rsid w:val="00454400"/>
    <w:rsid w:val="0045466B"/>
    <w:rsid w:val="004546A6"/>
    <w:rsid w:val="00454D16"/>
    <w:rsid w:val="0045505E"/>
    <w:rsid w:val="0045584C"/>
    <w:rsid w:val="00455855"/>
    <w:rsid w:val="00455964"/>
    <w:rsid w:val="00456095"/>
    <w:rsid w:val="004563DF"/>
    <w:rsid w:val="00456AD3"/>
    <w:rsid w:val="00456C40"/>
    <w:rsid w:val="00456D75"/>
    <w:rsid w:val="0045714E"/>
    <w:rsid w:val="004576BE"/>
    <w:rsid w:val="004601BF"/>
    <w:rsid w:val="00460369"/>
    <w:rsid w:val="00460EB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4EA"/>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CBE"/>
    <w:rsid w:val="00484DF9"/>
    <w:rsid w:val="004852E0"/>
    <w:rsid w:val="004854A5"/>
    <w:rsid w:val="004855F2"/>
    <w:rsid w:val="00485AB9"/>
    <w:rsid w:val="00485BA5"/>
    <w:rsid w:val="004863E6"/>
    <w:rsid w:val="004865CC"/>
    <w:rsid w:val="004866B2"/>
    <w:rsid w:val="00486D89"/>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6D55"/>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8F7"/>
    <w:rsid w:val="004A19D6"/>
    <w:rsid w:val="004A2276"/>
    <w:rsid w:val="004A3184"/>
    <w:rsid w:val="004A3321"/>
    <w:rsid w:val="004A3401"/>
    <w:rsid w:val="004A3452"/>
    <w:rsid w:val="004A35E8"/>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825"/>
    <w:rsid w:val="004A7D61"/>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B3C"/>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18E"/>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1A89"/>
    <w:rsid w:val="004E21E6"/>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923"/>
    <w:rsid w:val="004F7A35"/>
    <w:rsid w:val="004F7ADA"/>
    <w:rsid w:val="00500302"/>
    <w:rsid w:val="0050041A"/>
    <w:rsid w:val="005007A7"/>
    <w:rsid w:val="005007B9"/>
    <w:rsid w:val="0050084B"/>
    <w:rsid w:val="00500D61"/>
    <w:rsid w:val="0050147E"/>
    <w:rsid w:val="005015AD"/>
    <w:rsid w:val="00501FF1"/>
    <w:rsid w:val="005025CE"/>
    <w:rsid w:val="005028B8"/>
    <w:rsid w:val="005028F4"/>
    <w:rsid w:val="00502F8C"/>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4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2E4"/>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A99"/>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D67"/>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44C"/>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1F49"/>
    <w:rsid w:val="005A2315"/>
    <w:rsid w:val="005A2632"/>
    <w:rsid w:val="005A2671"/>
    <w:rsid w:val="005A26BA"/>
    <w:rsid w:val="005A2736"/>
    <w:rsid w:val="005A2915"/>
    <w:rsid w:val="005A2CE1"/>
    <w:rsid w:val="005A2D1C"/>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10B"/>
    <w:rsid w:val="005A725D"/>
    <w:rsid w:val="005A7698"/>
    <w:rsid w:val="005A76E0"/>
    <w:rsid w:val="005A76E1"/>
    <w:rsid w:val="005A7BA3"/>
    <w:rsid w:val="005A7DD2"/>
    <w:rsid w:val="005A7EE8"/>
    <w:rsid w:val="005B068E"/>
    <w:rsid w:val="005B071D"/>
    <w:rsid w:val="005B0B9D"/>
    <w:rsid w:val="005B12AB"/>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6B4"/>
    <w:rsid w:val="005B7798"/>
    <w:rsid w:val="005B7AB0"/>
    <w:rsid w:val="005B7AB7"/>
    <w:rsid w:val="005B7C93"/>
    <w:rsid w:val="005C0E06"/>
    <w:rsid w:val="005C132D"/>
    <w:rsid w:val="005C172A"/>
    <w:rsid w:val="005C1B40"/>
    <w:rsid w:val="005C21EA"/>
    <w:rsid w:val="005C2263"/>
    <w:rsid w:val="005C29B9"/>
    <w:rsid w:val="005C3896"/>
    <w:rsid w:val="005C3BB7"/>
    <w:rsid w:val="005C4114"/>
    <w:rsid w:val="005C448A"/>
    <w:rsid w:val="005C4790"/>
    <w:rsid w:val="005C4FF8"/>
    <w:rsid w:val="005C51B3"/>
    <w:rsid w:val="005C55C8"/>
    <w:rsid w:val="005C5B82"/>
    <w:rsid w:val="005C6420"/>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D7C94"/>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536"/>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4DB2"/>
    <w:rsid w:val="005F60F5"/>
    <w:rsid w:val="005F637B"/>
    <w:rsid w:val="005F638E"/>
    <w:rsid w:val="005F64B1"/>
    <w:rsid w:val="005F729A"/>
    <w:rsid w:val="005F7673"/>
    <w:rsid w:val="005F7B8E"/>
    <w:rsid w:val="005F7F77"/>
    <w:rsid w:val="00600531"/>
    <w:rsid w:val="00601178"/>
    <w:rsid w:val="00601263"/>
    <w:rsid w:val="00601EB8"/>
    <w:rsid w:val="00601F41"/>
    <w:rsid w:val="00602332"/>
    <w:rsid w:val="006025E7"/>
    <w:rsid w:val="00602C05"/>
    <w:rsid w:val="006031DA"/>
    <w:rsid w:val="006032FB"/>
    <w:rsid w:val="006033E6"/>
    <w:rsid w:val="006035CB"/>
    <w:rsid w:val="00604197"/>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1E8D"/>
    <w:rsid w:val="00612662"/>
    <w:rsid w:val="0061279A"/>
    <w:rsid w:val="006133DB"/>
    <w:rsid w:val="00613EA2"/>
    <w:rsid w:val="006148A1"/>
    <w:rsid w:val="00614A00"/>
    <w:rsid w:val="00614D55"/>
    <w:rsid w:val="00615059"/>
    <w:rsid w:val="00615276"/>
    <w:rsid w:val="006152D0"/>
    <w:rsid w:val="0061536C"/>
    <w:rsid w:val="00615801"/>
    <w:rsid w:val="00615DAC"/>
    <w:rsid w:val="006162CC"/>
    <w:rsid w:val="00616A50"/>
    <w:rsid w:val="0061701A"/>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38"/>
    <w:rsid w:val="00626A9F"/>
    <w:rsid w:val="00626AFA"/>
    <w:rsid w:val="00626C30"/>
    <w:rsid w:val="00626CEC"/>
    <w:rsid w:val="00626F3B"/>
    <w:rsid w:val="00627842"/>
    <w:rsid w:val="00627A5F"/>
    <w:rsid w:val="00627B25"/>
    <w:rsid w:val="00627E34"/>
    <w:rsid w:val="00630097"/>
    <w:rsid w:val="00630212"/>
    <w:rsid w:val="00630615"/>
    <w:rsid w:val="00630FFB"/>
    <w:rsid w:val="00631127"/>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822"/>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101"/>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060"/>
    <w:rsid w:val="0065734F"/>
    <w:rsid w:val="00657445"/>
    <w:rsid w:val="00657608"/>
    <w:rsid w:val="00657867"/>
    <w:rsid w:val="00657B9C"/>
    <w:rsid w:val="006601F5"/>
    <w:rsid w:val="00660436"/>
    <w:rsid w:val="00660D93"/>
    <w:rsid w:val="006616E6"/>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CD0"/>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7E"/>
    <w:rsid w:val="00673801"/>
    <w:rsid w:val="00673B89"/>
    <w:rsid w:val="00673CE3"/>
    <w:rsid w:val="00674D74"/>
    <w:rsid w:val="00675E0E"/>
    <w:rsid w:val="00675EE3"/>
    <w:rsid w:val="00676530"/>
    <w:rsid w:val="00676875"/>
    <w:rsid w:val="00676895"/>
    <w:rsid w:val="00676A1C"/>
    <w:rsid w:val="00676C46"/>
    <w:rsid w:val="0067796C"/>
    <w:rsid w:val="00677B6E"/>
    <w:rsid w:val="00677D7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555"/>
    <w:rsid w:val="00686B06"/>
    <w:rsid w:val="00686E20"/>
    <w:rsid w:val="00687D11"/>
    <w:rsid w:val="00690B0B"/>
    <w:rsid w:val="006916FA"/>
    <w:rsid w:val="00691B3C"/>
    <w:rsid w:val="00691FE5"/>
    <w:rsid w:val="00692480"/>
    <w:rsid w:val="00692C94"/>
    <w:rsid w:val="00692CAB"/>
    <w:rsid w:val="00692DDD"/>
    <w:rsid w:val="006930D0"/>
    <w:rsid w:val="006931C9"/>
    <w:rsid w:val="0069373D"/>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AE0"/>
    <w:rsid w:val="006A1BB4"/>
    <w:rsid w:val="006A1E77"/>
    <w:rsid w:val="006A2279"/>
    <w:rsid w:val="006A2E2D"/>
    <w:rsid w:val="006A3282"/>
    <w:rsid w:val="006A40E6"/>
    <w:rsid w:val="006A427B"/>
    <w:rsid w:val="006A4A7B"/>
    <w:rsid w:val="006A4E85"/>
    <w:rsid w:val="006A576B"/>
    <w:rsid w:val="006A5AD5"/>
    <w:rsid w:val="006A5F32"/>
    <w:rsid w:val="006A654C"/>
    <w:rsid w:val="006A6713"/>
    <w:rsid w:val="006A679A"/>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479"/>
    <w:rsid w:val="006B677D"/>
    <w:rsid w:val="006B77E3"/>
    <w:rsid w:val="006B7E90"/>
    <w:rsid w:val="006C02C3"/>
    <w:rsid w:val="006C034B"/>
    <w:rsid w:val="006C0370"/>
    <w:rsid w:val="006C0494"/>
    <w:rsid w:val="006C0FC7"/>
    <w:rsid w:val="006C142A"/>
    <w:rsid w:val="006C14FC"/>
    <w:rsid w:val="006C1564"/>
    <w:rsid w:val="006C17AB"/>
    <w:rsid w:val="006C18E0"/>
    <w:rsid w:val="006C1E02"/>
    <w:rsid w:val="006C1E7E"/>
    <w:rsid w:val="006C2761"/>
    <w:rsid w:val="006C2781"/>
    <w:rsid w:val="006C2D67"/>
    <w:rsid w:val="006C3488"/>
    <w:rsid w:val="006C3C7E"/>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ADC"/>
    <w:rsid w:val="006C6C62"/>
    <w:rsid w:val="006C7352"/>
    <w:rsid w:val="006C7643"/>
    <w:rsid w:val="006C7661"/>
    <w:rsid w:val="006C7666"/>
    <w:rsid w:val="006C795C"/>
    <w:rsid w:val="006D0582"/>
    <w:rsid w:val="006D0EC3"/>
    <w:rsid w:val="006D1A1F"/>
    <w:rsid w:val="006D22DD"/>
    <w:rsid w:val="006D2569"/>
    <w:rsid w:val="006D2597"/>
    <w:rsid w:val="006D29CC"/>
    <w:rsid w:val="006D2A4D"/>
    <w:rsid w:val="006D340B"/>
    <w:rsid w:val="006D3566"/>
    <w:rsid w:val="006D372E"/>
    <w:rsid w:val="006D4511"/>
    <w:rsid w:val="006D4993"/>
    <w:rsid w:val="006D4F12"/>
    <w:rsid w:val="006D5BBA"/>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3A7"/>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0E"/>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9D"/>
    <w:rsid w:val="00716CC2"/>
    <w:rsid w:val="00717A07"/>
    <w:rsid w:val="00717B5A"/>
    <w:rsid w:val="007200EA"/>
    <w:rsid w:val="00720361"/>
    <w:rsid w:val="00720868"/>
    <w:rsid w:val="00720DF9"/>
    <w:rsid w:val="007220DD"/>
    <w:rsid w:val="00722E5F"/>
    <w:rsid w:val="00722E8C"/>
    <w:rsid w:val="00722F11"/>
    <w:rsid w:val="0072359C"/>
    <w:rsid w:val="00723E70"/>
    <w:rsid w:val="00724516"/>
    <w:rsid w:val="007246B8"/>
    <w:rsid w:val="00724819"/>
    <w:rsid w:val="00724FBD"/>
    <w:rsid w:val="0072580A"/>
    <w:rsid w:val="00725B5C"/>
    <w:rsid w:val="00725C5D"/>
    <w:rsid w:val="00725D8C"/>
    <w:rsid w:val="00725FC8"/>
    <w:rsid w:val="007267C3"/>
    <w:rsid w:val="007271C3"/>
    <w:rsid w:val="00727B07"/>
    <w:rsid w:val="00730426"/>
    <w:rsid w:val="00730A24"/>
    <w:rsid w:val="0073134A"/>
    <w:rsid w:val="00731835"/>
    <w:rsid w:val="0073212D"/>
    <w:rsid w:val="007323E0"/>
    <w:rsid w:val="0073241E"/>
    <w:rsid w:val="007325A0"/>
    <w:rsid w:val="00732657"/>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216"/>
    <w:rsid w:val="007433D4"/>
    <w:rsid w:val="00743D6D"/>
    <w:rsid w:val="00744185"/>
    <w:rsid w:val="00744671"/>
    <w:rsid w:val="007447ED"/>
    <w:rsid w:val="0074499D"/>
    <w:rsid w:val="00744A0E"/>
    <w:rsid w:val="00746173"/>
    <w:rsid w:val="0074739F"/>
    <w:rsid w:val="00747F33"/>
    <w:rsid w:val="007514C8"/>
    <w:rsid w:val="007517E2"/>
    <w:rsid w:val="0075192A"/>
    <w:rsid w:val="00751B64"/>
    <w:rsid w:val="00751C0C"/>
    <w:rsid w:val="00751D0C"/>
    <w:rsid w:val="00752446"/>
    <w:rsid w:val="007525A5"/>
    <w:rsid w:val="00752984"/>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57546"/>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507"/>
    <w:rsid w:val="00774772"/>
    <w:rsid w:val="00774909"/>
    <w:rsid w:val="00774951"/>
    <w:rsid w:val="00774980"/>
    <w:rsid w:val="00774A07"/>
    <w:rsid w:val="00774CE7"/>
    <w:rsid w:val="00774D26"/>
    <w:rsid w:val="00774D85"/>
    <w:rsid w:val="00775571"/>
    <w:rsid w:val="00775627"/>
    <w:rsid w:val="007758F6"/>
    <w:rsid w:val="00775F5A"/>
    <w:rsid w:val="007768F5"/>
    <w:rsid w:val="00777754"/>
    <w:rsid w:val="007779F3"/>
    <w:rsid w:val="00777AB8"/>
    <w:rsid w:val="00777B0C"/>
    <w:rsid w:val="007800A5"/>
    <w:rsid w:val="007801C0"/>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5BBE"/>
    <w:rsid w:val="00786419"/>
    <w:rsid w:val="00786FB2"/>
    <w:rsid w:val="00787162"/>
    <w:rsid w:val="00787E45"/>
    <w:rsid w:val="00790190"/>
    <w:rsid w:val="00790385"/>
    <w:rsid w:val="00790645"/>
    <w:rsid w:val="007908EC"/>
    <w:rsid w:val="00790E8B"/>
    <w:rsid w:val="0079108D"/>
    <w:rsid w:val="007916FA"/>
    <w:rsid w:val="007917DB"/>
    <w:rsid w:val="00791D2E"/>
    <w:rsid w:val="0079227D"/>
    <w:rsid w:val="0079235E"/>
    <w:rsid w:val="007926B5"/>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1EE"/>
    <w:rsid w:val="007952A6"/>
    <w:rsid w:val="0079540C"/>
    <w:rsid w:val="007956C3"/>
    <w:rsid w:val="00795962"/>
    <w:rsid w:val="00795AFB"/>
    <w:rsid w:val="00795B33"/>
    <w:rsid w:val="00795D1E"/>
    <w:rsid w:val="00795DCA"/>
    <w:rsid w:val="007961CE"/>
    <w:rsid w:val="007962DE"/>
    <w:rsid w:val="007964E8"/>
    <w:rsid w:val="007966D9"/>
    <w:rsid w:val="00796957"/>
    <w:rsid w:val="00796D7D"/>
    <w:rsid w:val="00796DB6"/>
    <w:rsid w:val="00796F8E"/>
    <w:rsid w:val="00797984"/>
    <w:rsid w:val="007A02A7"/>
    <w:rsid w:val="007A08EC"/>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2ED"/>
    <w:rsid w:val="007A7EF0"/>
    <w:rsid w:val="007B04B0"/>
    <w:rsid w:val="007B0539"/>
    <w:rsid w:val="007B0551"/>
    <w:rsid w:val="007B0735"/>
    <w:rsid w:val="007B107F"/>
    <w:rsid w:val="007B1284"/>
    <w:rsid w:val="007B1975"/>
    <w:rsid w:val="007B1CA8"/>
    <w:rsid w:val="007B1DFC"/>
    <w:rsid w:val="007B20C6"/>
    <w:rsid w:val="007B2800"/>
    <w:rsid w:val="007B3748"/>
    <w:rsid w:val="007B3922"/>
    <w:rsid w:val="007B4829"/>
    <w:rsid w:val="007B485A"/>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BF1"/>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42E3"/>
    <w:rsid w:val="007E5585"/>
    <w:rsid w:val="007E5891"/>
    <w:rsid w:val="007E5CB8"/>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3041"/>
    <w:rsid w:val="007F337D"/>
    <w:rsid w:val="007F367C"/>
    <w:rsid w:val="007F3A4B"/>
    <w:rsid w:val="007F454A"/>
    <w:rsid w:val="007F457B"/>
    <w:rsid w:val="007F4A95"/>
    <w:rsid w:val="007F4CDF"/>
    <w:rsid w:val="007F4EF2"/>
    <w:rsid w:val="007F51D3"/>
    <w:rsid w:val="007F63A2"/>
    <w:rsid w:val="007F68E6"/>
    <w:rsid w:val="007F692E"/>
    <w:rsid w:val="007F70FE"/>
    <w:rsid w:val="007F71F5"/>
    <w:rsid w:val="007F7506"/>
    <w:rsid w:val="007F76BE"/>
    <w:rsid w:val="007F7D0B"/>
    <w:rsid w:val="007F7EBE"/>
    <w:rsid w:val="0080066C"/>
    <w:rsid w:val="008011F1"/>
    <w:rsid w:val="00802006"/>
    <w:rsid w:val="00802997"/>
    <w:rsid w:val="00803034"/>
    <w:rsid w:val="008036C1"/>
    <w:rsid w:val="008037EC"/>
    <w:rsid w:val="008041B5"/>
    <w:rsid w:val="0080436E"/>
    <w:rsid w:val="008049E1"/>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1E82"/>
    <w:rsid w:val="008121E9"/>
    <w:rsid w:val="00812284"/>
    <w:rsid w:val="0081263A"/>
    <w:rsid w:val="00812C08"/>
    <w:rsid w:val="00812CE3"/>
    <w:rsid w:val="00814113"/>
    <w:rsid w:val="0081462C"/>
    <w:rsid w:val="00814876"/>
    <w:rsid w:val="00814A3F"/>
    <w:rsid w:val="00814C1C"/>
    <w:rsid w:val="00814D0B"/>
    <w:rsid w:val="00814F40"/>
    <w:rsid w:val="008150FE"/>
    <w:rsid w:val="008151D2"/>
    <w:rsid w:val="00815857"/>
    <w:rsid w:val="00815A20"/>
    <w:rsid w:val="00815B8B"/>
    <w:rsid w:val="0081634C"/>
    <w:rsid w:val="008165EE"/>
    <w:rsid w:val="00816912"/>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0A"/>
    <w:rsid w:val="008423C6"/>
    <w:rsid w:val="00842526"/>
    <w:rsid w:val="00842761"/>
    <w:rsid w:val="00842AFA"/>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2BA6"/>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70B77"/>
    <w:rsid w:val="00871217"/>
    <w:rsid w:val="0087161B"/>
    <w:rsid w:val="00871C66"/>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39"/>
    <w:rsid w:val="008744E1"/>
    <w:rsid w:val="008745C0"/>
    <w:rsid w:val="0087464A"/>
    <w:rsid w:val="00874C49"/>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86B"/>
    <w:rsid w:val="00884C01"/>
    <w:rsid w:val="00884C4D"/>
    <w:rsid w:val="008857E5"/>
    <w:rsid w:val="008861E0"/>
    <w:rsid w:val="00886518"/>
    <w:rsid w:val="00887015"/>
    <w:rsid w:val="008874BD"/>
    <w:rsid w:val="00887B4A"/>
    <w:rsid w:val="00887C3F"/>
    <w:rsid w:val="00887D4E"/>
    <w:rsid w:val="00890288"/>
    <w:rsid w:val="008902ED"/>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A5E"/>
    <w:rsid w:val="008A5E51"/>
    <w:rsid w:val="008A60AC"/>
    <w:rsid w:val="008A619C"/>
    <w:rsid w:val="008A6BE4"/>
    <w:rsid w:val="008A7193"/>
    <w:rsid w:val="008A72FE"/>
    <w:rsid w:val="008A7B02"/>
    <w:rsid w:val="008A7B24"/>
    <w:rsid w:val="008A7E42"/>
    <w:rsid w:val="008B00FD"/>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814"/>
    <w:rsid w:val="008B6AD2"/>
    <w:rsid w:val="008B6BB6"/>
    <w:rsid w:val="008B6C09"/>
    <w:rsid w:val="008B73DE"/>
    <w:rsid w:val="008B754B"/>
    <w:rsid w:val="008B75AC"/>
    <w:rsid w:val="008B7D91"/>
    <w:rsid w:val="008B7F5C"/>
    <w:rsid w:val="008B7FB9"/>
    <w:rsid w:val="008C1067"/>
    <w:rsid w:val="008C1242"/>
    <w:rsid w:val="008C13C2"/>
    <w:rsid w:val="008C192D"/>
    <w:rsid w:val="008C1A8B"/>
    <w:rsid w:val="008C1BA0"/>
    <w:rsid w:val="008C1BEB"/>
    <w:rsid w:val="008C1F2A"/>
    <w:rsid w:val="008C21F1"/>
    <w:rsid w:val="008C24AC"/>
    <w:rsid w:val="008C2503"/>
    <w:rsid w:val="008C261B"/>
    <w:rsid w:val="008C2707"/>
    <w:rsid w:val="008C2815"/>
    <w:rsid w:val="008C2F00"/>
    <w:rsid w:val="008C316F"/>
    <w:rsid w:val="008C39B8"/>
    <w:rsid w:val="008C3E26"/>
    <w:rsid w:val="008C4A13"/>
    <w:rsid w:val="008C4C9C"/>
    <w:rsid w:val="008C4D1C"/>
    <w:rsid w:val="008C5322"/>
    <w:rsid w:val="008C53B0"/>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1F30"/>
    <w:rsid w:val="008D26B0"/>
    <w:rsid w:val="008D2763"/>
    <w:rsid w:val="008D2D3F"/>
    <w:rsid w:val="008D2D4F"/>
    <w:rsid w:val="008D3784"/>
    <w:rsid w:val="008D3F1E"/>
    <w:rsid w:val="008D4E95"/>
    <w:rsid w:val="008D4F0E"/>
    <w:rsid w:val="008D5262"/>
    <w:rsid w:val="008D5541"/>
    <w:rsid w:val="008D558B"/>
    <w:rsid w:val="008D5A6D"/>
    <w:rsid w:val="008D5F78"/>
    <w:rsid w:val="008D6249"/>
    <w:rsid w:val="008D63EB"/>
    <w:rsid w:val="008D68CD"/>
    <w:rsid w:val="008D69BE"/>
    <w:rsid w:val="008D6F3A"/>
    <w:rsid w:val="008D6FEA"/>
    <w:rsid w:val="008D734C"/>
    <w:rsid w:val="008D7583"/>
    <w:rsid w:val="008D7D08"/>
    <w:rsid w:val="008E0202"/>
    <w:rsid w:val="008E097A"/>
    <w:rsid w:val="008E0B5D"/>
    <w:rsid w:val="008E1029"/>
    <w:rsid w:val="008E10CD"/>
    <w:rsid w:val="008E1150"/>
    <w:rsid w:val="008E124E"/>
    <w:rsid w:val="008E16F2"/>
    <w:rsid w:val="008E1E3B"/>
    <w:rsid w:val="008E2318"/>
    <w:rsid w:val="008E2682"/>
    <w:rsid w:val="008E2DD0"/>
    <w:rsid w:val="008E2F4F"/>
    <w:rsid w:val="008E317C"/>
    <w:rsid w:val="008E33D0"/>
    <w:rsid w:val="008E3C8D"/>
    <w:rsid w:val="008E3D57"/>
    <w:rsid w:val="008E3ECA"/>
    <w:rsid w:val="008E3EDA"/>
    <w:rsid w:val="008E41D6"/>
    <w:rsid w:val="008E425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0B"/>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6E67"/>
    <w:rsid w:val="008F7752"/>
    <w:rsid w:val="008F7CF8"/>
    <w:rsid w:val="0090034D"/>
    <w:rsid w:val="009010E5"/>
    <w:rsid w:val="0090143C"/>
    <w:rsid w:val="00901848"/>
    <w:rsid w:val="00901875"/>
    <w:rsid w:val="00901A3C"/>
    <w:rsid w:val="009023AC"/>
    <w:rsid w:val="0090289A"/>
    <w:rsid w:val="00902A12"/>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7A4"/>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1DD"/>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F2"/>
    <w:rsid w:val="0093249A"/>
    <w:rsid w:val="009325D8"/>
    <w:rsid w:val="009325DF"/>
    <w:rsid w:val="0093290E"/>
    <w:rsid w:val="00932A02"/>
    <w:rsid w:val="00932FAC"/>
    <w:rsid w:val="0093317F"/>
    <w:rsid w:val="00933B73"/>
    <w:rsid w:val="00933BAF"/>
    <w:rsid w:val="00933EC8"/>
    <w:rsid w:val="00934260"/>
    <w:rsid w:val="00934584"/>
    <w:rsid w:val="00934C10"/>
    <w:rsid w:val="00934CE0"/>
    <w:rsid w:val="00934DEF"/>
    <w:rsid w:val="00934FF5"/>
    <w:rsid w:val="009352F7"/>
    <w:rsid w:val="00935718"/>
    <w:rsid w:val="00935726"/>
    <w:rsid w:val="00935B71"/>
    <w:rsid w:val="00935C0F"/>
    <w:rsid w:val="00935DE7"/>
    <w:rsid w:val="009364A3"/>
    <w:rsid w:val="00936E50"/>
    <w:rsid w:val="00936F18"/>
    <w:rsid w:val="0093795B"/>
    <w:rsid w:val="00937B28"/>
    <w:rsid w:val="00937CE9"/>
    <w:rsid w:val="00940E55"/>
    <w:rsid w:val="009425F2"/>
    <w:rsid w:val="00942671"/>
    <w:rsid w:val="00942697"/>
    <w:rsid w:val="0094290F"/>
    <w:rsid w:val="009429D5"/>
    <w:rsid w:val="00943E8B"/>
    <w:rsid w:val="00944139"/>
    <w:rsid w:val="00944825"/>
    <w:rsid w:val="00944A7C"/>
    <w:rsid w:val="00944DEC"/>
    <w:rsid w:val="00945369"/>
    <w:rsid w:val="00945CF3"/>
    <w:rsid w:val="009474B1"/>
    <w:rsid w:val="00947B06"/>
    <w:rsid w:val="00950242"/>
    <w:rsid w:val="009505CB"/>
    <w:rsid w:val="00950AC0"/>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94E"/>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372"/>
    <w:rsid w:val="0096457A"/>
    <w:rsid w:val="00964C05"/>
    <w:rsid w:val="00964F9A"/>
    <w:rsid w:val="0096503B"/>
    <w:rsid w:val="0096572C"/>
    <w:rsid w:val="009658B2"/>
    <w:rsid w:val="00965D00"/>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ECF"/>
    <w:rsid w:val="00973F5A"/>
    <w:rsid w:val="00973FA0"/>
    <w:rsid w:val="00974991"/>
    <w:rsid w:val="00974B73"/>
    <w:rsid w:val="00974BB4"/>
    <w:rsid w:val="00974E28"/>
    <w:rsid w:val="00975819"/>
    <w:rsid w:val="00975913"/>
    <w:rsid w:val="00975A39"/>
    <w:rsid w:val="00975D6F"/>
    <w:rsid w:val="00976330"/>
    <w:rsid w:val="009763C0"/>
    <w:rsid w:val="00976853"/>
    <w:rsid w:val="00976B0C"/>
    <w:rsid w:val="00976C4F"/>
    <w:rsid w:val="00976D3D"/>
    <w:rsid w:val="0098190F"/>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226"/>
    <w:rsid w:val="00990358"/>
    <w:rsid w:val="00990A97"/>
    <w:rsid w:val="00991130"/>
    <w:rsid w:val="00991156"/>
    <w:rsid w:val="00991770"/>
    <w:rsid w:val="00991AA5"/>
    <w:rsid w:val="00991C18"/>
    <w:rsid w:val="00991C9E"/>
    <w:rsid w:val="0099221F"/>
    <w:rsid w:val="00992871"/>
    <w:rsid w:val="00993B83"/>
    <w:rsid w:val="0099416A"/>
    <w:rsid w:val="009944C8"/>
    <w:rsid w:val="00994560"/>
    <w:rsid w:val="009949DD"/>
    <w:rsid w:val="00994B47"/>
    <w:rsid w:val="00994BB7"/>
    <w:rsid w:val="00994D58"/>
    <w:rsid w:val="00994D95"/>
    <w:rsid w:val="00994F30"/>
    <w:rsid w:val="0099530A"/>
    <w:rsid w:val="00995CE2"/>
    <w:rsid w:val="00995E18"/>
    <w:rsid w:val="00995E5B"/>
    <w:rsid w:val="009963CC"/>
    <w:rsid w:val="00996455"/>
    <w:rsid w:val="009964C4"/>
    <w:rsid w:val="00997AB0"/>
    <w:rsid w:val="00997FA5"/>
    <w:rsid w:val="009A0054"/>
    <w:rsid w:val="009A2511"/>
    <w:rsid w:val="009A26EE"/>
    <w:rsid w:val="009A279A"/>
    <w:rsid w:val="009A2BB6"/>
    <w:rsid w:val="009A2C19"/>
    <w:rsid w:val="009A2D30"/>
    <w:rsid w:val="009A30AF"/>
    <w:rsid w:val="009A34F9"/>
    <w:rsid w:val="009A3952"/>
    <w:rsid w:val="009A3993"/>
    <w:rsid w:val="009A4545"/>
    <w:rsid w:val="009A4B92"/>
    <w:rsid w:val="009A4FCE"/>
    <w:rsid w:val="009A5809"/>
    <w:rsid w:val="009A59B5"/>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1574"/>
    <w:rsid w:val="009C3610"/>
    <w:rsid w:val="009C3CE9"/>
    <w:rsid w:val="009C3F94"/>
    <w:rsid w:val="009C4471"/>
    <w:rsid w:val="009C4592"/>
    <w:rsid w:val="009C486A"/>
    <w:rsid w:val="009C4CB8"/>
    <w:rsid w:val="009C4DE1"/>
    <w:rsid w:val="009C55F9"/>
    <w:rsid w:val="009C5A7A"/>
    <w:rsid w:val="009C5AB7"/>
    <w:rsid w:val="009C6E64"/>
    <w:rsid w:val="009C75EA"/>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1AE"/>
    <w:rsid w:val="009D41B1"/>
    <w:rsid w:val="009D4217"/>
    <w:rsid w:val="009D4229"/>
    <w:rsid w:val="009D4283"/>
    <w:rsid w:val="009D42CE"/>
    <w:rsid w:val="009D430C"/>
    <w:rsid w:val="009D43D0"/>
    <w:rsid w:val="009D4895"/>
    <w:rsid w:val="009D491A"/>
    <w:rsid w:val="009D513A"/>
    <w:rsid w:val="009D54AE"/>
    <w:rsid w:val="009D56C8"/>
    <w:rsid w:val="009D5956"/>
    <w:rsid w:val="009D66C5"/>
    <w:rsid w:val="009D6918"/>
    <w:rsid w:val="009D7CF5"/>
    <w:rsid w:val="009E051C"/>
    <w:rsid w:val="009E0697"/>
    <w:rsid w:val="009E08C7"/>
    <w:rsid w:val="009E14B6"/>
    <w:rsid w:val="009E1C12"/>
    <w:rsid w:val="009E1E2F"/>
    <w:rsid w:val="009E1E95"/>
    <w:rsid w:val="009E233A"/>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0EB"/>
    <w:rsid w:val="009E7895"/>
    <w:rsid w:val="009E78D0"/>
    <w:rsid w:val="009E7C8D"/>
    <w:rsid w:val="009E7EEB"/>
    <w:rsid w:val="009F0139"/>
    <w:rsid w:val="009F0321"/>
    <w:rsid w:val="009F1DA8"/>
    <w:rsid w:val="009F22AC"/>
    <w:rsid w:val="009F3023"/>
    <w:rsid w:val="009F3168"/>
    <w:rsid w:val="009F3764"/>
    <w:rsid w:val="009F427D"/>
    <w:rsid w:val="009F4AB1"/>
    <w:rsid w:val="009F4C2B"/>
    <w:rsid w:val="009F5336"/>
    <w:rsid w:val="009F5415"/>
    <w:rsid w:val="009F561D"/>
    <w:rsid w:val="009F5A33"/>
    <w:rsid w:val="009F6704"/>
    <w:rsid w:val="009F67B2"/>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7FE"/>
    <w:rsid w:val="00A11DA2"/>
    <w:rsid w:val="00A1286D"/>
    <w:rsid w:val="00A12E19"/>
    <w:rsid w:val="00A13168"/>
    <w:rsid w:val="00A132BC"/>
    <w:rsid w:val="00A133E4"/>
    <w:rsid w:val="00A13A79"/>
    <w:rsid w:val="00A13A7B"/>
    <w:rsid w:val="00A13A83"/>
    <w:rsid w:val="00A1403B"/>
    <w:rsid w:val="00A14331"/>
    <w:rsid w:val="00A149BD"/>
    <w:rsid w:val="00A14A7C"/>
    <w:rsid w:val="00A14C53"/>
    <w:rsid w:val="00A14D18"/>
    <w:rsid w:val="00A14E9D"/>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BE1"/>
    <w:rsid w:val="00A26F53"/>
    <w:rsid w:val="00A27102"/>
    <w:rsid w:val="00A272B3"/>
    <w:rsid w:val="00A2754A"/>
    <w:rsid w:val="00A30B46"/>
    <w:rsid w:val="00A30C5A"/>
    <w:rsid w:val="00A30C8B"/>
    <w:rsid w:val="00A30E30"/>
    <w:rsid w:val="00A316E2"/>
    <w:rsid w:val="00A319D9"/>
    <w:rsid w:val="00A3232F"/>
    <w:rsid w:val="00A32AF8"/>
    <w:rsid w:val="00A32CEF"/>
    <w:rsid w:val="00A32E20"/>
    <w:rsid w:val="00A32F0C"/>
    <w:rsid w:val="00A33001"/>
    <w:rsid w:val="00A33043"/>
    <w:rsid w:val="00A3308B"/>
    <w:rsid w:val="00A33FD9"/>
    <w:rsid w:val="00A3479E"/>
    <w:rsid w:val="00A348EA"/>
    <w:rsid w:val="00A34AB3"/>
    <w:rsid w:val="00A34FB7"/>
    <w:rsid w:val="00A35477"/>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5336"/>
    <w:rsid w:val="00A56C93"/>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3DCB"/>
    <w:rsid w:val="00A64617"/>
    <w:rsid w:val="00A64F38"/>
    <w:rsid w:val="00A651AC"/>
    <w:rsid w:val="00A65292"/>
    <w:rsid w:val="00A65555"/>
    <w:rsid w:val="00A65578"/>
    <w:rsid w:val="00A65DC6"/>
    <w:rsid w:val="00A65DD1"/>
    <w:rsid w:val="00A661A8"/>
    <w:rsid w:val="00A66228"/>
    <w:rsid w:val="00A667A2"/>
    <w:rsid w:val="00A66AFD"/>
    <w:rsid w:val="00A66E51"/>
    <w:rsid w:val="00A66F7B"/>
    <w:rsid w:val="00A66FD9"/>
    <w:rsid w:val="00A67588"/>
    <w:rsid w:val="00A67D46"/>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06D"/>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5FC"/>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8EF"/>
    <w:rsid w:val="00A939FA"/>
    <w:rsid w:val="00A93DB3"/>
    <w:rsid w:val="00A93F57"/>
    <w:rsid w:val="00A93FE1"/>
    <w:rsid w:val="00A93FF3"/>
    <w:rsid w:val="00A94BC2"/>
    <w:rsid w:val="00A94C74"/>
    <w:rsid w:val="00A95248"/>
    <w:rsid w:val="00A95CA1"/>
    <w:rsid w:val="00A95D84"/>
    <w:rsid w:val="00A966C3"/>
    <w:rsid w:val="00A97034"/>
    <w:rsid w:val="00A978CB"/>
    <w:rsid w:val="00AA03BB"/>
    <w:rsid w:val="00AA067A"/>
    <w:rsid w:val="00AA0B32"/>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5EB2"/>
    <w:rsid w:val="00AA662F"/>
    <w:rsid w:val="00AA6650"/>
    <w:rsid w:val="00AA7514"/>
    <w:rsid w:val="00AA7547"/>
    <w:rsid w:val="00AA76F6"/>
    <w:rsid w:val="00AA7C15"/>
    <w:rsid w:val="00AB0082"/>
    <w:rsid w:val="00AB0151"/>
    <w:rsid w:val="00AB06C6"/>
    <w:rsid w:val="00AB13E9"/>
    <w:rsid w:val="00AB15C0"/>
    <w:rsid w:val="00AB1BCD"/>
    <w:rsid w:val="00AB1C29"/>
    <w:rsid w:val="00AB1C31"/>
    <w:rsid w:val="00AB23B8"/>
    <w:rsid w:val="00AB25DB"/>
    <w:rsid w:val="00AB2744"/>
    <w:rsid w:val="00AB27B1"/>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27D"/>
    <w:rsid w:val="00AC43B1"/>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BD"/>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47FC"/>
    <w:rsid w:val="00AD53FA"/>
    <w:rsid w:val="00AD552F"/>
    <w:rsid w:val="00AD595D"/>
    <w:rsid w:val="00AD5A5A"/>
    <w:rsid w:val="00AD608C"/>
    <w:rsid w:val="00AD65A5"/>
    <w:rsid w:val="00AD65E7"/>
    <w:rsid w:val="00AD67D9"/>
    <w:rsid w:val="00AD7D3A"/>
    <w:rsid w:val="00AD7FCD"/>
    <w:rsid w:val="00AE0023"/>
    <w:rsid w:val="00AE00E0"/>
    <w:rsid w:val="00AE01D5"/>
    <w:rsid w:val="00AE0861"/>
    <w:rsid w:val="00AE0BB1"/>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AD2"/>
    <w:rsid w:val="00AF1DA2"/>
    <w:rsid w:val="00AF1E7A"/>
    <w:rsid w:val="00AF2180"/>
    <w:rsid w:val="00AF25AF"/>
    <w:rsid w:val="00AF279F"/>
    <w:rsid w:val="00AF2BDC"/>
    <w:rsid w:val="00AF304C"/>
    <w:rsid w:val="00AF3791"/>
    <w:rsid w:val="00AF3862"/>
    <w:rsid w:val="00AF397A"/>
    <w:rsid w:val="00AF3FEA"/>
    <w:rsid w:val="00AF48DE"/>
    <w:rsid w:val="00AF5304"/>
    <w:rsid w:val="00AF5641"/>
    <w:rsid w:val="00AF5C07"/>
    <w:rsid w:val="00AF5E32"/>
    <w:rsid w:val="00AF5E7D"/>
    <w:rsid w:val="00AF5F4E"/>
    <w:rsid w:val="00AF6126"/>
    <w:rsid w:val="00AF636E"/>
    <w:rsid w:val="00AF6ACE"/>
    <w:rsid w:val="00AF6BD6"/>
    <w:rsid w:val="00AF75C5"/>
    <w:rsid w:val="00AF7AFB"/>
    <w:rsid w:val="00AF7CC0"/>
    <w:rsid w:val="00AF7D8D"/>
    <w:rsid w:val="00AF7F6C"/>
    <w:rsid w:val="00AF7FE7"/>
    <w:rsid w:val="00AF7FFE"/>
    <w:rsid w:val="00B005CD"/>
    <w:rsid w:val="00B007D4"/>
    <w:rsid w:val="00B00C97"/>
    <w:rsid w:val="00B00CAB"/>
    <w:rsid w:val="00B017B0"/>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AC"/>
    <w:rsid w:val="00B043E4"/>
    <w:rsid w:val="00B0488C"/>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92B"/>
    <w:rsid w:val="00B12DE3"/>
    <w:rsid w:val="00B136EB"/>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3B52"/>
    <w:rsid w:val="00B33F8A"/>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23"/>
    <w:rsid w:val="00B41366"/>
    <w:rsid w:val="00B41AB4"/>
    <w:rsid w:val="00B41D5E"/>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881"/>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2E2"/>
    <w:rsid w:val="00B56B11"/>
    <w:rsid w:val="00B5714B"/>
    <w:rsid w:val="00B57302"/>
    <w:rsid w:val="00B57A98"/>
    <w:rsid w:val="00B60C6D"/>
    <w:rsid w:val="00B6166C"/>
    <w:rsid w:val="00B6293E"/>
    <w:rsid w:val="00B629ED"/>
    <w:rsid w:val="00B6387A"/>
    <w:rsid w:val="00B6390D"/>
    <w:rsid w:val="00B63975"/>
    <w:rsid w:val="00B64374"/>
    <w:rsid w:val="00B645DC"/>
    <w:rsid w:val="00B64D25"/>
    <w:rsid w:val="00B64EB0"/>
    <w:rsid w:val="00B64F20"/>
    <w:rsid w:val="00B64FC6"/>
    <w:rsid w:val="00B65047"/>
    <w:rsid w:val="00B650E7"/>
    <w:rsid w:val="00B654B8"/>
    <w:rsid w:val="00B65621"/>
    <w:rsid w:val="00B65E1A"/>
    <w:rsid w:val="00B65EAD"/>
    <w:rsid w:val="00B66035"/>
    <w:rsid w:val="00B663E7"/>
    <w:rsid w:val="00B66522"/>
    <w:rsid w:val="00B665B3"/>
    <w:rsid w:val="00B665E2"/>
    <w:rsid w:val="00B6691E"/>
    <w:rsid w:val="00B67137"/>
    <w:rsid w:val="00B67221"/>
    <w:rsid w:val="00B673B8"/>
    <w:rsid w:val="00B6757D"/>
    <w:rsid w:val="00B6763C"/>
    <w:rsid w:val="00B678D8"/>
    <w:rsid w:val="00B7000E"/>
    <w:rsid w:val="00B705F8"/>
    <w:rsid w:val="00B70855"/>
    <w:rsid w:val="00B708F1"/>
    <w:rsid w:val="00B70957"/>
    <w:rsid w:val="00B70D8C"/>
    <w:rsid w:val="00B71E47"/>
    <w:rsid w:val="00B72110"/>
    <w:rsid w:val="00B72237"/>
    <w:rsid w:val="00B726B0"/>
    <w:rsid w:val="00B72C0B"/>
    <w:rsid w:val="00B72DA3"/>
    <w:rsid w:val="00B72E8E"/>
    <w:rsid w:val="00B73540"/>
    <w:rsid w:val="00B73C0E"/>
    <w:rsid w:val="00B7465A"/>
    <w:rsid w:val="00B7496A"/>
    <w:rsid w:val="00B756FB"/>
    <w:rsid w:val="00B75AD8"/>
    <w:rsid w:val="00B75CCD"/>
    <w:rsid w:val="00B761E3"/>
    <w:rsid w:val="00B76404"/>
    <w:rsid w:val="00B76425"/>
    <w:rsid w:val="00B76646"/>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1F68"/>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6CF"/>
    <w:rsid w:val="00BA3C01"/>
    <w:rsid w:val="00BA3F4A"/>
    <w:rsid w:val="00BA42CF"/>
    <w:rsid w:val="00BA461F"/>
    <w:rsid w:val="00BA487E"/>
    <w:rsid w:val="00BA4A8D"/>
    <w:rsid w:val="00BA588C"/>
    <w:rsid w:val="00BA5A26"/>
    <w:rsid w:val="00BA62A1"/>
    <w:rsid w:val="00BA6637"/>
    <w:rsid w:val="00BA6750"/>
    <w:rsid w:val="00BA6D4D"/>
    <w:rsid w:val="00BA6DA7"/>
    <w:rsid w:val="00BA6E52"/>
    <w:rsid w:val="00BA7183"/>
    <w:rsid w:val="00BA7256"/>
    <w:rsid w:val="00BA74C2"/>
    <w:rsid w:val="00BA75E1"/>
    <w:rsid w:val="00BA76A8"/>
    <w:rsid w:val="00BA7CBE"/>
    <w:rsid w:val="00BB04A9"/>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7DB"/>
    <w:rsid w:val="00BB48F0"/>
    <w:rsid w:val="00BB4C72"/>
    <w:rsid w:val="00BB4CCB"/>
    <w:rsid w:val="00BB5696"/>
    <w:rsid w:val="00BB5746"/>
    <w:rsid w:val="00BB57D6"/>
    <w:rsid w:val="00BB5A9D"/>
    <w:rsid w:val="00BB5E53"/>
    <w:rsid w:val="00BB5E6B"/>
    <w:rsid w:val="00BB6BC6"/>
    <w:rsid w:val="00BB70F5"/>
    <w:rsid w:val="00BB7135"/>
    <w:rsid w:val="00BB73D0"/>
    <w:rsid w:val="00BB742A"/>
    <w:rsid w:val="00BB7524"/>
    <w:rsid w:val="00BB7ADC"/>
    <w:rsid w:val="00BB7D56"/>
    <w:rsid w:val="00BC04F0"/>
    <w:rsid w:val="00BC0C40"/>
    <w:rsid w:val="00BC0F86"/>
    <w:rsid w:val="00BC1147"/>
    <w:rsid w:val="00BC23C0"/>
    <w:rsid w:val="00BC252B"/>
    <w:rsid w:val="00BC29D6"/>
    <w:rsid w:val="00BC2D87"/>
    <w:rsid w:val="00BC2FC2"/>
    <w:rsid w:val="00BC33DE"/>
    <w:rsid w:val="00BC3418"/>
    <w:rsid w:val="00BC36E8"/>
    <w:rsid w:val="00BC389B"/>
    <w:rsid w:val="00BC39CD"/>
    <w:rsid w:val="00BC3BF8"/>
    <w:rsid w:val="00BC3CDB"/>
    <w:rsid w:val="00BC3DA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6A4"/>
    <w:rsid w:val="00BE382D"/>
    <w:rsid w:val="00BE3FF7"/>
    <w:rsid w:val="00BE459F"/>
    <w:rsid w:val="00BE485A"/>
    <w:rsid w:val="00BE4D44"/>
    <w:rsid w:val="00BE4E8D"/>
    <w:rsid w:val="00BE55AC"/>
    <w:rsid w:val="00BE563E"/>
    <w:rsid w:val="00BE5CB6"/>
    <w:rsid w:val="00BE5F9D"/>
    <w:rsid w:val="00BE6230"/>
    <w:rsid w:val="00BE67F8"/>
    <w:rsid w:val="00BE69D3"/>
    <w:rsid w:val="00BE6E44"/>
    <w:rsid w:val="00BE6FB9"/>
    <w:rsid w:val="00BE74C1"/>
    <w:rsid w:val="00BE7580"/>
    <w:rsid w:val="00BE7BB7"/>
    <w:rsid w:val="00BF0287"/>
    <w:rsid w:val="00BF0E12"/>
    <w:rsid w:val="00BF0F55"/>
    <w:rsid w:val="00BF1176"/>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930"/>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2BE"/>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0D96"/>
    <w:rsid w:val="00C31ACD"/>
    <w:rsid w:val="00C3238E"/>
    <w:rsid w:val="00C329B0"/>
    <w:rsid w:val="00C32DAD"/>
    <w:rsid w:val="00C32EB8"/>
    <w:rsid w:val="00C32F22"/>
    <w:rsid w:val="00C3348A"/>
    <w:rsid w:val="00C3434D"/>
    <w:rsid w:val="00C344BD"/>
    <w:rsid w:val="00C344D1"/>
    <w:rsid w:val="00C346B8"/>
    <w:rsid w:val="00C34EC8"/>
    <w:rsid w:val="00C3529F"/>
    <w:rsid w:val="00C354E4"/>
    <w:rsid w:val="00C358DD"/>
    <w:rsid w:val="00C35994"/>
    <w:rsid w:val="00C35F9E"/>
    <w:rsid w:val="00C3610D"/>
    <w:rsid w:val="00C36A0F"/>
    <w:rsid w:val="00C36EAD"/>
    <w:rsid w:val="00C370E9"/>
    <w:rsid w:val="00C37622"/>
    <w:rsid w:val="00C37847"/>
    <w:rsid w:val="00C37B7A"/>
    <w:rsid w:val="00C37ECB"/>
    <w:rsid w:val="00C40183"/>
    <w:rsid w:val="00C402B1"/>
    <w:rsid w:val="00C4048F"/>
    <w:rsid w:val="00C41421"/>
    <w:rsid w:val="00C41678"/>
    <w:rsid w:val="00C41828"/>
    <w:rsid w:val="00C41871"/>
    <w:rsid w:val="00C428B0"/>
    <w:rsid w:val="00C42C2D"/>
    <w:rsid w:val="00C42CC1"/>
    <w:rsid w:val="00C438DE"/>
    <w:rsid w:val="00C43993"/>
    <w:rsid w:val="00C44599"/>
    <w:rsid w:val="00C448A2"/>
    <w:rsid w:val="00C44C62"/>
    <w:rsid w:val="00C44DD9"/>
    <w:rsid w:val="00C44EDF"/>
    <w:rsid w:val="00C452FD"/>
    <w:rsid w:val="00C45A41"/>
    <w:rsid w:val="00C45E2A"/>
    <w:rsid w:val="00C46420"/>
    <w:rsid w:val="00C47A43"/>
    <w:rsid w:val="00C50054"/>
    <w:rsid w:val="00C50AF6"/>
    <w:rsid w:val="00C50CEA"/>
    <w:rsid w:val="00C50D04"/>
    <w:rsid w:val="00C50E6B"/>
    <w:rsid w:val="00C50F1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8D4"/>
    <w:rsid w:val="00C56B7D"/>
    <w:rsid w:val="00C57320"/>
    <w:rsid w:val="00C573DB"/>
    <w:rsid w:val="00C60239"/>
    <w:rsid w:val="00C60768"/>
    <w:rsid w:val="00C609B6"/>
    <w:rsid w:val="00C60A31"/>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3C2A"/>
    <w:rsid w:val="00C740D3"/>
    <w:rsid w:val="00C743D0"/>
    <w:rsid w:val="00C744AF"/>
    <w:rsid w:val="00C746B0"/>
    <w:rsid w:val="00C74775"/>
    <w:rsid w:val="00C74B10"/>
    <w:rsid w:val="00C74DBE"/>
    <w:rsid w:val="00C74FDA"/>
    <w:rsid w:val="00C75051"/>
    <w:rsid w:val="00C75330"/>
    <w:rsid w:val="00C75944"/>
    <w:rsid w:val="00C7672B"/>
    <w:rsid w:val="00C76DFA"/>
    <w:rsid w:val="00C77F62"/>
    <w:rsid w:val="00C80176"/>
    <w:rsid w:val="00C805D9"/>
    <w:rsid w:val="00C808AA"/>
    <w:rsid w:val="00C80A60"/>
    <w:rsid w:val="00C80EEE"/>
    <w:rsid w:val="00C80F44"/>
    <w:rsid w:val="00C811D2"/>
    <w:rsid w:val="00C8185D"/>
    <w:rsid w:val="00C81D4C"/>
    <w:rsid w:val="00C82017"/>
    <w:rsid w:val="00C832CE"/>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698"/>
    <w:rsid w:val="00C876E7"/>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400"/>
    <w:rsid w:val="00C97576"/>
    <w:rsid w:val="00CA0520"/>
    <w:rsid w:val="00CA08E1"/>
    <w:rsid w:val="00CA19E7"/>
    <w:rsid w:val="00CA1BF6"/>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3B8"/>
    <w:rsid w:val="00CB140F"/>
    <w:rsid w:val="00CB152E"/>
    <w:rsid w:val="00CB1899"/>
    <w:rsid w:val="00CB1F74"/>
    <w:rsid w:val="00CB2134"/>
    <w:rsid w:val="00CB25D7"/>
    <w:rsid w:val="00CB3902"/>
    <w:rsid w:val="00CB3BFD"/>
    <w:rsid w:val="00CB4032"/>
    <w:rsid w:val="00CB40DF"/>
    <w:rsid w:val="00CB4932"/>
    <w:rsid w:val="00CB4E4C"/>
    <w:rsid w:val="00CB559B"/>
    <w:rsid w:val="00CB5879"/>
    <w:rsid w:val="00CB5ACD"/>
    <w:rsid w:val="00CB5BE5"/>
    <w:rsid w:val="00CB7402"/>
    <w:rsid w:val="00CB7A8D"/>
    <w:rsid w:val="00CB7C5D"/>
    <w:rsid w:val="00CB7D70"/>
    <w:rsid w:val="00CC098D"/>
    <w:rsid w:val="00CC1724"/>
    <w:rsid w:val="00CC1A0E"/>
    <w:rsid w:val="00CC1B2A"/>
    <w:rsid w:val="00CC1DF6"/>
    <w:rsid w:val="00CC2060"/>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5D6"/>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055"/>
    <w:rsid w:val="00CD56AF"/>
    <w:rsid w:val="00CD5900"/>
    <w:rsid w:val="00CD5C84"/>
    <w:rsid w:val="00CD5CD3"/>
    <w:rsid w:val="00CD6352"/>
    <w:rsid w:val="00CD68A0"/>
    <w:rsid w:val="00CD6D9D"/>
    <w:rsid w:val="00CD6F8B"/>
    <w:rsid w:val="00CD78F6"/>
    <w:rsid w:val="00CD790B"/>
    <w:rsid w:val="00CD7B2C"/>
    <w:rsid w:val="00CD7C22"/>
    <w:rsid w:val="00CD7FE3"/>
    <w:rsid w:val="00CE0855"/>
    <w:rsid w:val="00CE0AD6"/>
    <w:rsid w:val="00CE0DB7"/>
    <w:rsid w:val="00CE0F71"/>
    <w:rsid w:val="00CE143B"/>
    <w:rsid w:val="00CE15F1"/>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47E"/>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5FFA"/>
    <w:rsid w:val="00CF616D"/>
    <w:rsid w:val="00CF642E"/>
    <w:rsid w:val="00CF644B"/>
    <w:rsid w:val="00CF66C7"/>
    <w:rsid w:val="00CF66E4"/>
    <w:rsid w:val="00CF6C07"/>
    <w:rsid w:val="00CF6D18"/>
    <w:rsid w:val="00CF75E1"/>
    <w:rsid w:val="00D00491"/>
    <w:rsid w:val="00D01100"/>
    <w:rsid w:val="00D0113E"/>
    <w:rsid w:val="00D016B1"/>
    <w:rsid w:val="00D01BF8"/>
    <w:rsid w:val="00D01F67"/>
    <w:rsid w:val="00D0239B"/>
    <w:rsid w:val="00D0267B"/>
    <w:rsid w:val="00D028E0"/>
    <w:rsid w:val="00D029CC"/>
    <w:rsid w:val="00D02DA0"/>
    <w:rsid w:val="00D02DBF"/>
    <w:rsid w:val="00D03130"/>
    <w:rsid w:val="00D0359B"/>
    <w:rsid w:val="00D03DFE"/>
    <w:rsid w:val="00D04A3C"/>
    <w:rsid w:val="00D04B64"/>
    <w:rsid w:val="00D04B88"/>
    <w:rsid w:val="00D04DAC"/>
    <w:rsid w:val="00D04FAC"/>
    <w:rsid w:val="00D05991"/>
    <w:rsid w:val="00D05B82"/>
    <w:rsid w:val="00D05EB5"/>
    <w:rsid w:val="00D06978"/>
    <w:rsid w:val="00D06EEB"/>
    <w:rsid w:val="00D06F42"/>
    <w:rsid w:val="00D07DB2"/>
    <w:rsid w:val="00D100C2"/>
    <w:rsid w:val="00D103F0"/>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97"/>
    <w:rsid w:val="00D251FE"/>
    <w:rsid w:val="00D2585F"/>
    <w:rsid w:val="00D26193"/>
    <w:rsid w:val="00D26E83"/>
    <w:rsid w:val="00D278CD"/>
    <w:rsid w:val="00D27A76"/>
    <w:rsid w:val="00D27CE7"/>
    <w:rsid w:val="00D30363"/>
    <w:rsid w:val="00D30761"/>
    <w:rsid w:val="00D308AB"/>
    <w:rsid w:val="00D30D10"/>
    <w:rsid w:val="00D30D5A"/>
    <w:rsid w:val="00D311E9"/>
    <w:rsid w:val="00D313A4"/>
    <w:rsid w:val="00D31493"/>
    <w:rsid w:val="00D3174E"/>
    <w:rsid w:val="00D31947"/>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253"/>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397"/>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4B3"/>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DAA"/>
    <w:rsid w:val="00D70FB3"/>
    <w:rsid w:val="00D710F6"/>
    <w:rsid w:val="00D714C1"/>
    <w:rsid w:val="00D719CD"/>
    <w:rsid w:val="00D71AE7"/>
    <w:rsid w:val="00D72279"/>
    <w:rsid w:val="00D73560"/>
    <w:rsid w:val="00D7358A"/>
    <w:rsid w:val="00D73F89"/>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3099"/>
    <w:rsid w:val="00D83312"/>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1DB"/>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5E"/>
    <w:rsid w:val="00DA5FBB"/>
    <w:rsid w:val="00DA63D3"/>
    <w:rsid w:val="00DA6607"/>
    <w:rsid w:val="00DA68AE"/>
    <w:rsid w:val="00DA7396"/>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4CB8"/>
    <w:rsid w:val="00DB5064"/>
    <w:rsid w:val="00DB5217"/>
    <w:rsid w:val="00DB5313"/>
    <w:rsid w:val="00DB5776"/>
    <w:rsid w:val="00DB65AF"/>
    <w:rsid w:val="00DB6683"/>
    <w:rsid w:val="00DB687C"/>
    <w:rsid w:val="00DB68C2"/>
    <w:rsid w:val="00DB6F6E"/>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1E7"/>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B91"/>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5E4"/>
    <w:rsid w:val="00DF0327"/>
    <w:rsid w:val="00DF055D"/>
    <w:rsid w:val="00DF0561"/>
    <w:rsid w:val="00DF0762"/>
    <w:rsid w:val="00DF07B3"/>
    <w:rsid w:val="00DF089D"/>
    <w:rsid w:val="00DF0B27"/>
    <w:rsid w:val="00DF0CF7"/>
    <w:rsid w:val="00DF0E90"/>
    <w:rsid w:val="00DF131D"/>
    <w:rsid w:val="00DF1A39"/>
    <w:rsid w:val="00DF1B79"/>
    <w:rsid w:val="00DF1C43"/>
    <w:rsid w:val="00DF1E25"/>
    <w:rsid w:val="00DF1EB7"/>
    <w:rsid w:val="00DF21E3"/>
    <w:rsid w:val="00DF245D"/>
    <w:rsid w:val="00DF2468"/>
    <w:rsid w:val="00DF254E"/>
    <w:rsid w:val="00DF2ACA"/>
    <w:rsid w:val="00DF2EDA"/>
    <w:rsid w:val="00DF2EFB"/>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27"/>
    <w:rsid w:val="00DF7288"/>
    <w:rsid w:val="00DF72BB"/>
    <w:rsid w:val="00DF72D5"/>
    <w:rsid w:val="00DF74FA"/>
    <w:rsid w:val="00DF7511"/>
    <w:rsid w:val="00E002B5"/>
    <w:rsid w:val="00E0038B"/>
    <w:rsid w:val="00E01463"/>
    <w:rsid w:val="00E01738"/>
    <w:rsid w:val="00E01CD0"/>
    <w:rsid w:val="00E01D7A"/>
    <w:rsid w:val="00E01F69"/>
    <w:rsid w:val="00E0222E"/>
    <w:rsid w:val="00E02DA6"/>
    <w:rsid w:val="00E02DCA"/>
    <w:rsid w:val="00E037A4"/>
    <w:rsid w:val="00E0384C"/>
    <w:rsid w:val="00E03AFB"/>
    <w:rsid w:val="00E03B12"/>
    <w:rsid w:val="00E03D02"/>
    <w:rsid w:val="00E041D1"/>
    <w:rsid w:val="00E04896"/>
    <w:rsid w:val="00E04BD7"/>
    <w:rsid w:val="00E04C0F"/>
    <w:rsid w:val="00E04CCC"/>
    <w:rsid w:val="00E0556C"/>
    <w:rsid w:val="00E05C3A"/>
    <w:rsid w:val="00E05D10"/>
    <w:rsid w:val="00E05DFE"/>
    <w:rsid w:val="00E05F4F"/>
    <w:rsid w:val="00E05FC9"/>
    <w:rsid w:val="00E061D0"/>
    <w:rsid w:val="00E06F48"/>
    <w:rsid w:val="00E07045"/>
    <w:rsid w:val="00E07872"/>
    <w:rsid w:val="00E079D1"/>
    <w:rsid w:val="00E101A9"/>
    <w:rsid w:val="00E1085D"/>
    <w:rsid w:val="00E10CFB"/>
    <w:rsid w:val="00E10E64"/>
    <w:rsid w:val="00E114C6"/>
    <w:rsid w:val="00E11A99"/>
    <w:rsid w:val="00E11B05"/>
    <w:rsid w:val="00E1210D"/>
    <w:rsid w:val="00E123D6"/>
    <w:rsid w:val="00E125C1"/>
    <w:rsid w:val="00E126B2"/>
    <w:rsid w:val="00E1277C"/>
    <w:rsid w:val="00E1292F"/>
    <w:rsid w:val="00E13039"/>
    <w:rsid w:val="00E13140"/>
    <w:rsid w:val="00E13A74"/>
    <w:rsid w:val="00E13FC4"/>
    <w:rsid w:val="00E14151"/>
    <w:rsid w:val="00E143F4"/>
    <w:rsid w:val="00E14843"/>
    <w:rsid w:val="00E15814"/>
    <w:rsid w:val="00E15D84"/>
    <w:rsid w:val="00E15DCA"/>
    <w:rsid w:val="00E16378"/>
    <w:rsid w:val="00E16E69"/>
    <w:rsid w:val="00E16F65"/>
    <w:rsid w:val="00E179D4"/>
    <w:rsid w:val="00E17A65"/>
    <w:rsid w:val="00E17E88"/>
    <w:rsid w:val="00E2044D"/>
    <w:rsid w:val="00E206A6"/>
    <w:rsid w:val="00E2085E"/>
    <w:rsid w:val="00E215B9"/>
    <w:rsid w:val="00E21749"/>
    <w:rsid w:val="00E222A2"/>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C95"/>
    <w:rsid w:val="00E30DFB"/>
    <w:rsid w:val="00E312F3"/>
    <w:rsid w:val="00E314EF"/>
    <w:rsid w:val="00E31690"/>
    <w:rsid w:val="00E31862"/>
    <w:rsid w:val="00E3193B"/>
    <w:rsid w:val="00E31CB5"/>
    <w:rsid w:val="00E3234E"/>
    <w:rsid w:val="00E3265A"/>
    <w:rsid w:val="00E32AAD"/>
    <w:rsid w:val="00E33B12"/>
    <w:rsid w:val="00E33D48"/>
    <w:rsid w:val="00E33D6E"/>
    <w:rsid w:val="00E33FF1"/>
    <w:rsid w:val="00E34043"/>
    <w:rsid w:val="00E341A1"/>
    <w:rsid w:val="00E341BC"/>
    <w:rsid w:val="00E34B30"/>
    <w:rsid w:val="00E35037"/>
    <w:rsid w:val="00E354B4"/>
    <w:rsid w:val="00E357AA"/>
    <w:rsid w:val="00E35B72"/>
    <w:rsid w:val="00E362BA"/>
    <w:rsid w:val="00E36B0F"/>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0BEA"/>
    <w:rsid w:val="00E51462"/>
    <w:rsid w:val="00E514AF"/>
    <w:rsid w:val="00E515DF"/>
    <w:rsid w:val="00E51D79"/>
    <w:rsid w:val="00E52230"/>
    <w:rsid w:val="00E52D9E"/>
    <w:rsid w:val="00E52E5F"/>
    <w:rsid w:val="00E532CD"/>
    <w:rsid w:val="00E536B3"/>
    <w:rsid w:val="00E53D9E"/>
    <w:rsid w:val="00E53DA2"/>
    <w:rsid w:val="00E53EB4"/>
    <w:rsid w:val="00E54435"/>
    <w:rsid w:val="00E548E0"/>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1533"/>
    <w:rsid w:val="00E725F0"/>
    <w:rsid w:val="00E7273A"/>
    <w:rsid w:val="00E72A6C"/>
    <w:rsid w:val="00E72A7B"/>
    <w:rsid w:val="00E73041"/>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0C2"/>
    <w:rsid w:val="00E86FA6"/>
    <w:rsid w:val="00E87469"/>
    <w:rsid w:val="00E878F7"/>
    <w:rsid w:val="00E87A92"/>
    <w:rsid w:val="00E87AF2"/>
    <w:rsid w:val="00E87CCC"/>
    <w:rsid w:val="00E904D3"/>
    <w:rsid w:val="00E90780"/>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ABE"/>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3773"/>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85B"/>
    <w:rsid w:val="00EB2B20"/>
    <w:rsid w:val="00EB2D72"/>
    <w:rsid w:val="00EB2EB1"/>
    <w:rsid w:val="00EB2ECE"/>
    <w:rsid w:val="00EB2F23"/>
    <w:rsid w:val="00EB2F24"/>
    <w:rsid w:val="00EB44B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2F0E"/>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0748"/>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1DEC"/>
    <w:rsid w:val="00F022BF"/>
    <w:rsid w:val="00F03B81"/>
    <w:rsid w:val="00F03F5B"/>
    <w:rsid w:val="00F04232"/>
    <w:rsid w:val="00F042A5"/>
    <w:rsid w:val="00F0482D"/>
    <w:rsid w:val="00F04DA1"/>
    <w:rsid w:val="00F04DEB"/>
    <w:rsid w:val="00F04E02"/>
    <w:rsid w:val="00F04E1E"/>
    <w:rsid w:val="00F04F86"/>
    <w:rsid w:val="00F05300"/>
    <w:rsid w:val="00F05B3D"/>
    <w:rsid w:val="00F05D1E"/>
    <w:rsid w:val="00F05DA2"/>
    <w:rsid w:val="00F0602B"/>
    <w:rsid w:val="00F06088"/>
    <w:rsid w:val="00F065E0"/>
    <w:rsid w:val="00F06754"/>
    <w:rsid w:val="00F06F2B"/>
    <w:rsid w:val="00F06F40"/>
    <w:rsid w:val="00F077C9"/>
    <w:rsid w:val="00F07E21"/>
    <w:rsid w:val="00F100C9"/>
    <w:rsid w:val="00F10AED"/>
    <w:rsid w:val="00F10D27"/>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10"/>
    <w:rsid w:val="00F26780"/>
    <w:rsid w:val="00F26C65"/>
    <w:rsid w:val="00F26EF9"/>
    <w:rsid w:val="00F271FF"/>
    <w:rsid w:val="00F27385"/>
    <w:rsid w:val="00F275A7"/>
    <w:rsid w:val="00F27DF2"/>
    <w:rsid w:val="00F3081B"/>
    <w:rsid w:val="00F3093D"/>
    <w:rsid w:val="00F30C97"/>
    <w:rsid w:val="00F31345"/>
    <w:rsid w:val="00F31805"/>
    <w:rsid w:val="00F31A3E"/>
    <w:rsid w:val="00F31D6A"/>
    <w:rsid w:val="00F32281"/>
    <w:rsid w:val="00F3292F"/>
    <w:rsid w:val="00F32ADD"/>
    <w:rsid w:val="00F32B19"/>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A42"/>
    <w:rsid w:val="00F44928"/>
    <w:rsid w:val="00F449E0"/>
    <w:rsid w:val="00F44B48"/>
    <w:rsid w:val="00F45397"/>
    <w:rsid w:val="00F457F3"/>
    <w:rsid w:val="00F46094"/>
    <w:rsid w:val="00F46113"/>
    <w:rsid w:val="00F4620A"/>
    <w:rsid w:val="00F46908"/>
    <w:rsid w:val="00F4699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1D"/>
    <w:rsid w:val="00F5388E"/>
    <w:rsid w:val="00F53FF0"/>
    <w:rsid w:val="00F54424"/>
    <w:rsid w:val="00F544F7"/>
    <w:rsid w:val="00F54AFF"/>
    <w:rsid w:val="00F555D8"/>
    <w:rsid w:val="00F569CE"/>
    <w:rsid w:val="00F56ECF"/>
    <w:rsid w:val="00F57033"/>
    <w:rsid w:val="00F57094"/>
    <w:rsid w:val="00F576B4"/>
    <w:rsid w:val="00F57FB8"/>
    <w:rsid w:val="00F604A4"/>
    <w:rsid w:val="00F60C83"/>
    <w:rsid w:val="00F61A64"/>
    <w:rsid w:val="00F62079"/>
    <w:rsid w:val="00F622E5"/>
    <w:rsid w:val="00F63592"/>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15"/>
    <w:rsid w:val="00F66ECA"/>
    <w:rsid w:val="00F67333"/>
    <w:rsid w:val="00F67842"/>
    <w:rsid w:val="00F679B0"/>
    <w:rsid w:val="00F67C1E"/>
    <w:rsid w:val="00F70245"/>
    <w:rsid w:val="00F70851"/>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67D"/>
    <w:rsid w:val="00F9573E"/>
    <w:rsid w:val="00F95B78"/>
    <w:rsid w:val="00F96058"/>
    <w:rsid w:val="00F9644D"/>
    <w:rsid w:val="00F97AD6"/>
    <w:rsid w:val="00F97C68"/>
    <w:rsid w:val="00FA0E54"/>
    <w:rsid w:val="00FA1D99"/>
    <w:rsid w:val="00FA1EB4"/>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2"/>
    <w:rsid w:val="00FC3F48"/>
    <w:rsid w:val="00FC3F9A"/>
    <w:rsid w:val="00FC4232"/>
    <w:rsid w:val="00FC4585"/>
    <w:rsid w:val="00FC45E7"/>
    <w:rsid w:val="00FC48D9"/>
    <w:rsid w:val="00FC4B0B"/>
    <w:rsid w:val="00FC4FAC"/>
    <w:rsid w:val="00FC54E9"/>
    <w:rsid w:val="00FC5FA0"/>
    <w:rsid w:val="00FC6888"/>
    <w:rsid w:val="00FC7409"/>
    <w:rsid w:val="00FC7A8E"/>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3E5"/>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BB"/>
    <w:rsid w:val="00FF4682"/>
    <w:rsid w:val="00FF46AA"/>
    <w:rsid w:val="00FF47AA"/>
    <w:rsid w:val="00FF49B8"/>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1A25DF05-B7BC-432D-8292-BB6B47C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 w:type="paragraph" w:styleId="Revision">
    <w:name w:val="Revision"/>
    <w:hidden/>
    <w:uiPriority w:val="99"/>
    <w:semiHidden/>
    <w:rsid w:val="00A8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rmq_bps031224fm.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esb.org/pdf4/weq_rmq_bps031224a1.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1A77-6FD8-4100-B31B-E8AEFED8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12223</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2</cp:revision>
  <cp:lastPrinted>2012-04-04T10:38:00Z</cp:lastPrinted>
  <dcterms:created xsi:type="dcterms:W3CDTF">2024-03-28T20:39:00Z</dcterms:created>
  <dcterms:modified xsi:type="dcterms:W3CDTF">2024-03-28T20:39:00Z</dcterms:modified>
</cp:coreProperties>
</file>