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6461C7D" w:rsidR="00C44C62" w:rsidRPr="000E5855" w:rsidRDefault="00C44C62" w:rsidP="00AB2744">
      <w:pPr>
        <w:tabs>
          <w:tab w:val="left" w:pos="1440"/>
        </w:tabs>
        <w:spacing w:before="120" w:after="120"/>
        <w:ind w:left="1440" w:hanging="1440"/>
      </w:pPr>
      <w:r w:rsidRPr="000E5855">
        <w:rPr>
          <w:b/>
          <w:bCs/>
        </w:rPr>
        <w:t>TO:</w:t>
      </w:r>
      <w:r w:rsidR="00AB2744">
        <w:tab/>
        <w:t>NAESB Retail Markets Quadrant (RMQ) and Wholesale Electric Quadrant (WEQ) Business Practices Subcommittee (BPS) Participants and Interested Parties,</w:t>
      </w:r>
    </w:p>
    <w:p w14:paraId="53A9955D" w14:textId="00801AC1" w:rsidR="00C44C62" w:rsidRPr="000E5855" w:rsidRDefault="00C44C62" w:rsidP="00844ACF">
      <w:pPr>
        <w:spacing w:before="120" w:after="120"/>
        <w:ind w:left="1440" w:hanging="1440"/>
      </w:pPr>
      <w:r w:rsidRPr="000E5855">
        <w:rPr>
          <w:b/>
          <w:bCs/>
        </w:rPr>
        <w:t xml:space="preserve">FROM: </w:t>
      </w:r>
      <w:r w:rsidRPr="000E5855">
        <w:rPr>
          <w:b/>
          <w:bCs/>
        </w:rPr>
        <w:tab/>
      </w:r>
      <w:r w:rsidR="00A67D46">
        <w:t>Caroline Trum</w:t>
      </w:r>
      <w:r w:rsidR="00230ECA">
        <w:t xml:space="preserve">, </w:t>
      </w:r>
      <w:r w:rsidR="00304DF3">
        <w:t xml:space="preserve">NAESB </w:t>
      </w:r>
      <w:r w:rsidR="006D2A4D">
        <w:t>Director</w:t>
      </w:r>
      <w:r w:rsidR="00304DF3">
        <w:t xml:space="preserve"> of </w:t>
      </w:r>
      <w:r w:rsidR="006D2A4D">
        <w:t xml:space="preserve">Wholesale Electric </w:t>
      </w:r>
      <w:r w:rsidR="00304DF3">
        <w:t xml:space="preserve">Activities </w:t>
      </w:r>
    </w:p>
    <w:p w14:paraId="2BD3EE26" w14:textId="7B25B904" w:rsidR="00C44C62" w:rsidRPr="000E5855" w:rsidRDefault="00C44C62" w:rsidP="00D62DE0">
      <w:pPr>
        <w:ind w:left="1440" w:hanging="1440"/>
      </w:pPr>
      <w:r w:rsidRPr="000E5855">
        <w:rPr>
          <w:b/>
          <w:bCs/>
        </w:rPr>
        <w:t>RE:</w:t>
      </w:r>
      <w:r w:rsidRPr="000E5855">
        <w:rPr>
          <w:b/>
          <w:bCs/>
        </w:rPr>
        <w:tab/>
      </w:r>
      <w:r w:rsidR="00126D77">
        <w:t xml:space="preserve">Final </w:t>
      </w:r>
      <w:r w:rsidR="00230ECA">
        <w:t xml:space="preserve">Minutes from </w:t>
      </w:r>
      <w:r w:rsidR="00484CBE">
        <w:t>J</w:t>
      </w:r>
      <w:r w:rsidR="003A1610">
        <w:t xml:space="preserve">oint RMQ BPS and </w:t>
      </w:r>
      <w:r w:rsidR="00230ECA">
        <w:t xml:space="preserve">WEQ BPS </w:t>
      </w:r>
      <w:r w:rsidR="003A1610">
        <w:t>Conference Call</w:t>
      </w:r>
      <w:r w:rsidR="00AB2744">
        <w:t xml:space="preserve"> – </w:t>
      </w:r>
      <w:r w:rsidR="006F5407">
        <w:t>October 10</w:t>
      </w:r>
      <w:r w:rsidR="00A7506D">
        <w:t>,</w:t>
      </w:r>
      <w:r w:rsidR="000A769A">
        <w:t xml:space="preserve"> 2024</w:t>
      </w:r>
    </w:p>
    <w:p w14:paraId="7C63E7B7" w14:textId="6841E404"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6F5407">
        <w:t>October 11</w:t>
      </w:r>
      <w:r w:rsidR="00392545">
        <w:t>, 2024</w:t>
      </w:r>
    </w:p>
    <w:p w14:paraId="32B548A8" w14:textId="77777777" w:rsidR="00AB2744" w:rsidRDefault="00AB2744" w:rsidP="00AB2744">
      <w:pPr>
        <w:jc w:val="center"/>
        <w:rPr>
          <w:b/>
        </w:rPr>
      </w:pPr>
      <w:r>
        <w:rPr>
          <w:b/>
        </w:rPr>
        <w:t>NORTH AMERICAN ENERGY STANDARDS BOARD</w:t>
      </w:r>
    </w:p>
    <w:p w14:paraId="6FB130D1" w14:textId="77777777" w:rsidR="00AB2744" w:rsidRDefault="00AB2744" w:rsidP="00AB2744">
      <w:pPr>
        <w:jc w:val="center"/>
        <w:rPr>
          <w:b/>
        </w:rPr>
      </w:pPr>
      <w:r>
        <w:rPr>
          <w:b/>
        </w:rPr>
        <w:t>Joint RMQ/WEQ Business Practices Subcommittee</w:t>
      </w:r>
    </w:p>
    <w:p w14:paraId="7BAAAF51" w14:textId="77777777" w:rsidR="00AB2744" w:rsidRDefault="00AB2744" w:rsidP="00AB2744">
      <w:pPr>
        <w:jc w:val="center"/>
        <w:rPr>
          <w:b/>
        </w:rPr>
      </w:pPr>
      <w:r>
        <w:rPr>
          <w:b/>
        </w:rPr>
        <w:t>Conference Call with Webcasting</w:t>
      </w:r>
    </w:p>
    <w:p w14:paraId="20163922" w14:textId="4FDC9C7A" w:rsidR="00C44C62" w:rsidRPr="00AE3183" w:rsidRDefault="006F5407" w:rsidP="00AE3183">
      <w:pPr>
        <w:jc w:val="center"/>
        <w:rPr>
          <w:b/>
        </w:rPr>
      </w:pPr>
      <w:r>
        <w:rPr>
          <w:b/>
        </w:rPr>
        <w:t>October 10</w:t>
      </w:r>
      <w:r w:rsidR="00107770">
        <w:rPr>
          <w:b/>
        </w:rPr>
        <w:t>,</w:t>
      </w:r>
      <w:r w:rsidR="000A769A">
        <w:rPr>
          <w:b/>
        </w:rPr>
        <w:t xml:space="preserve"> 2024</w:t>
      </w:r>
      <w:r w:rsidR="00AB2744">
        <w:rPr>
          <w:b/>
        </w:rPr>
        <w:t xml:space="preserve"> – </w:t>
      </w:r>
      <w:r w:rsidR="00A7506D">
        <w:rPr>
          <w:b/>
        </w:rPr>
        <w:t>1</w:t>
      </w:r>
      <w:r>
        <w:rPr>
          <w:b/>
        </w:rPr>
        <w:t>0</w:t>
      </w:r>
      <w:r w:rsidR="00A7506D">
        <w:rPr>
          <w:b/>
        </w:rPr>
        <w:t xml:space="preserve">:00 </w:t>
      </w:r>
      <w:r>
        <w:rPr>
          <w:b/>
        </w:rPr>
        <w:t>A</w:t>
      </w:r>
      <w:r w:rsidR="00AB2744">
        <w:rPr>
          <w:b/>
        </w:rPr>
        <w:t xml:space="preserve">M to </w:t>
      </w:r>
      <w:r>
        <w:rPr>
          <w:b/>
        </w:rPr>
        <w:t>2</w:t>
      </w:r>
      <w:r w:rsidR="00A7506D">
        <w:rPr>
          <w:b/>
        </w:rPr>
        <w:t>:00 P</w:t>
      </w:r>
      <w:r w:rsidR="00AB2744" w:rsidRPr="000E4471">
        <w:rPr>
          <w:b/>
        </w:rPr>
        <w:t>M Central</w:t>
      </w:r>
    </w:p>
    <w:p w14:paraId="0F9A8BEC" w14:textId="0AA5E9BB" w:rsidR="00C44C62" w:rsidRPr="00EE257D" w:rsidRDefault="000861E9" w:rsidP="00564D9A">
      <w:pPr>
        <w:widowControl w:val="0"/>
        <w:tabs>
          <w:tab w:val="left" w:pos="2520"/>
        </w:tabs>
        <w:outlineLvl w:val="2"/>
      </w:pPr>
      <w:r>
        <w:tab/>
      </w:r>
    </w:p>
    <w:p w14:paraId="36F6838C" w14:textId="18D86C10" w:rsidR="00C44C62" w:rsidRPr="00EE257D" w:rsidRDefault="00126D77" w:rsidP="00EA2474">
      <w:pPr>
        <w:widowControl w:val="0"/>
        <w:spacing w:after="120"/>
        <w:jc w:val="center"/>
      </w:pPr>
      <w:r>
        <w:rPr>
          <w:b/>
          <w:bCs/>
          <w:u w:val="single"/>
        </w:rPr>
        <w:t xml:space="preserve">FINAL </w:t>
      </w:r>
      <w:r w:rsidR="00156D68">
        <w:rPr>
          <w:b/>
          <w:bCs/>
          <w:u w:val="single"/>
        </w:rPr>
        <w:t>M</w:t>
      </w:r>
      <w:r w:rsidR="00C44C62">
        <w:rPr>
          <w:b/>
          <w:bCs/>
          <w:u w:val="single"/>
        </w:rPr>
        <w:t>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3AA17D63" w14:textId="21338E74" w:rsidR="008011F1" w:rsidRDefault="000A769A" w:rsidP="008F22D4">
      <w:pPr>
        <w:spacing w:after="120"/>
        <w:jc w:val="both"/>
      </w:pPr>
      <w:r>
        <w:t>M</w:t>
      </w:r>
      <w:r w:rsidR="003404E2">
        <w:t>s</w:t>
      </w:r>
      <w:r w:rsidR="00F20651">
        <w:t xml:space="preserve">. </w:t>
      </w:r>
      <w:r w:rsidR="003404E2">
        <w:t>Sieg</w:t>
      </w:r>
      <w:r w:rsidR="00BC409E">
        <w:t xml:space="preserve"> </w:t>
      </w:r>
      <w:r w:rsidR="00C44C62" w:rsidRPr="005443F7">
        <w:t xml:space="preserve">welcomed </w:t>
      </w:r>
      <w:r w:rsidR="00DA493E">
        <w:t xml:space="preserve">the </w:t>
      </w:r>
      <w:r w:rsidR="00C44C62" w:rsidRPr="005443F7">
        <w:t>participants to the meeting.</w:t>
      </w:r>
      <w:r w:rsidR="00E357AA">
        <w:t xml:space="preserve"> </w:t>
      </w:r>
      <w:r w:rsidR="00C44C62" w:rsidRPr="005443F7">
        <w:t xml:space="preserve"> </w:t>
      </w:r>
      <w:r w:rsidR="00AA7C15">
        <w:t>Ms. Trum</w:t>
      </w:r>
      <w:r w:rsidR="00380DF8">
        <w:t xml:space="preserve"> </w:t>
      </w:r>
      <w:r w:rsidR="00AB2744">
        <w:t>provided the Antitrust and Other Meeting P</w:t>
      </w:r>
      <w:r w:rsidR="002D2E6E">
        <w:t xml:space="preserve">olicies </w:t>
      </w:r>
      <w:r w:rsidR="002D2E6E" w:rsidRPr="00BC2FC2">
        <w:t>reminder</w:t>
      </w:r>
      <w:r w:rsidR="00C44C62" w:rsidRPr="00BC2FC2">
        <w:t>.</w:t>
      </w:r>
      <w:r w:rsidR="00AB6EB6" w:rsidRPr="00BC2FC2">
        <w:t xml:space="preserve">  </w:t>
      </w:r>
      <w:r w:rsidR="003404E2">
        <w:t xml:space="preserve">Ms. Sieg </w:t>
      </w:r>
      <w:r w:rsidR="00515FAB" w:rsidRPr="00BC2FC2">
        <w:t>reviewed the agenda</w:t>
      </w:r>
      <w:r w:rsidR="004C45FE">
        <w:t>.  Mr. Watson moved, seconded by Mr. Sappenfield, to adopt the agenda as final.  The motion passed a simple majority vote without opposition.</w:t>
      </w:r>
    </w:p>
    <w:p w14:paraId="6B48C2AE" w14:textId="4EF1D978" w:rsidR="00E04E04" w:rsidRDefault="00E04E04" w:rsidP="008F22D4">
      <w:pPr>
        <w:spacing w:after="120"/>
        <w:jc w:val="both"/>
      </w:pPr>
      <w:r>
        <w:t xml:space="preserve">Ms. Sieg reviewed the </w:t>
      </w:r>
      <w:r w:rsidR="004C45FE">
        <w:t>September 6, 2024 and July 31, 2024</w:t>
      </w:r>
      <w:r>
        <w:t xml:space="preserve"> meeting draft minutes with the participants.  No changes were offered.  </w:t>
      </w:r>
      <w:r w:rsidR="004C45FE">
        <w:t>Mr. Sappenfield</w:t>
      </w:r>
      <w:r>
        <w:t xml:space="preserve"> moved, seconded by </w:t>
      </w:r>
      <w:r w:rsidR="00402E0C">
        <w:t xml:space="preserve">Mr. </w:t>
      </w:r>
      <w:r w:rsidR="004C45FE">
        <w:t>Johnson</w:t>
      </w:r>
      <w:r>
        <w:t xml:space="preserve">, to adopt the draft minutes </w:t>
      </w:r>
      <w:r w:rsidR="004C45FE">
        <w:t xml:space="preserve">for both meetings </w:t>
      </w:r>
      <w:r>
        <w:t xml:space="preserve">as final.  The motion passed a simple majority vote without opposition.  </w:t>
      </w:r>
    </w:p>
    <w:p w14:paraId="79D62CAE" w14:textId="5B91AFB2" w:rsidR="004C45FE" w:rsidRDefault="004C45FE" w:rsidP="008F22D4">
      <w:pPr>
        <w:spacing w:after="120"/>
        <w:jc w:val="both"/>
      </w:pPr>
      <w:r>
        <w:t>The final minutes for the September 6, 2024 meeting are available through the following hyperlink:</w:t>
      </w:r>
      <w:r w:rsidR="004F5559">
        <w:t xml:space="preserve"> </w:t>
      </w:r>
      <w:hyperlink r:id="rId8" w:history="1">
        <w:r w:rsidR="004F5559" w:rsidRPr="005568D6">
          <w:rPr>
            <w:rStyle w:val="Hyperlink"/>
          </w:rPr>
          <w:t>https://naesb.org/pdf4/weq_rmq_bps090624fm.docx</w:t>
        </w:r>
      </w:hyperlink>
      <w:r w:rsidR="004F5559">
        <w:t xml:space="preserve">. </w:t>
      </w:r>
    </w:p>
    <w:p w14:paraId="08D4BEE8" w14:textId="3919E30E" w:rsidR="004C45FE" w:rsidRDefault="004C45FE" w:rsidP="008F22D4">
      <w:pPr>
        <w:spacing w:after="120"/>
        <w:jc w:val="both"/>
      </w:pPr>
      <w:r>
        <w:t>The final minutes for the July 31, 2024 meeting are available through the following hyperlink:</w:t>
      </w:r>
      <w:r w:rsidR="004F5559">
        <w:t xml:space="preserve"> </w:t>
      </w:r>
      <w:hyperlink r:id="rId9" w:history="1">
        <w:r w:rsidR="004F5559" w:rsidRPr="005568D6">
          <w:rPr>
            <w:rStyle w:val="Hyperlink"/>
          </w:rPr>
          <w:t>https://naesb.org/pdf4/weq_rmq_bps073124fm.docx</w:t>
        </w:r>
      </w:hyperlink>
      <w:r w:rsidR="004F5559">
        <w:t xml:space="preserve"> </w:t>
      </w:r>
    </w:p>
    <w:p w14:paraId="543D33C1" w14:textId="218691FE" w:rsidR="00E04E04" w:rsidRPr="004C45FE" w:rsidRDefault="00E04E04" w:rsidP="004C45FE">
      <w:pPr>
        <w:pStyle w:val="ListParagraph"/>
        <w:numPr>
          <w:ilvl w:val="0"/>
          <w:numId w:val="11"/>
        </w:numPr>
        <w:spacing w:after="120"/>
        <w:contextualSpacing w:val="0"/>
        <w:rPr>
          <w:b/>
        </w:rPr>
      </w:pPr>
      <w:r w:rsidRPr="004C45FE">
        <w:rPr>
          <w:b/>
        </w:rPr>
        <w:t xml:space="preserve">Review </w:t>
      </w:r>
      <w:r w:rsidR="004C45FE" w:rsidRPr="004C45FE">
        <w:rPr>
          <w:b/>
        </w:rPr>
        <w:t>the Industry Comments Submitted in Response to the Recommendation to Support Standards Request R21004 and Develop Any Needed Revisions as Late Formal Comments from the Joint WEQ/RMQ BPS</w:t>
      </w:r>
    </w:p>
    <w:p w14:paraId="481A8502" w14:textId="738669CB" w:rsidR="004C45FE" w:rsidRDefault="00E04E04" w:rsidP="0026697D">
      <w:pPr>
        <w:widowControl w:val="0"/>
        <w:tabs>
          <w:tab w:val="left" w:pos="1440"/>
        </w:tabs>
        <w:spacing w:after="120"/>
        <w:jc w:val="both"/>
        <w:rPr>
          <w:bCs/>
        </w:rPr>
      </w:pPr>
      <w:r>
        <w:rPr>
          <w:bCs/>
        </w:rPr>
        <w:t>Ms.</w:t>
      </w:r>
      <w:r w:rsidR="007C2E35">
        <w:rPr>
          <w:bCs/>
        </w:rPr>
        <w:t xml:space="preserve"> Sieg </w:t>
      </w:r>
      <w:r w:rsidR="0026697D">
        <w:rPr>
          <w:bCs/>
        </w:rPr>
        <w:t xml:space="preserve">stated </w:t>
      </w:r>
      <w:r w:rsidR="004C45FE">
        <w:rPr>
          <w:bCs/>
        </w:rPr>
        <w:t xml:space="preserve">in response to the WEQ/RMQ BPS recommendation to support Standards Request R24001, formal </w:t>
      </w:r>
      <w:r w:rsidR="000633EE">
        <w:rPr>
          <w:bCs/>
        </w:rPr>
        <w:t xml:space="preserve">comments were submitted by: (1) Cheniere proposing redlined modifications to </w:t>
      </w:r>
      <w:hyperlink r:id="rId10" w:history="1">
        <w:r w:rsidR="000633EE" w:rsidRPr="000633EE">
          <w:rPr>
            <w:rStyle w:val="Hyperlink"/>
            <w:bCs/>
          </w:rPr>
          <w:t>Attachment 1</w:t>
        </w:r>
      </w:hyperlink>
      <w:r w:rsidR="000633EE">
        <w:rPr>
          <w:bCs/>
        </w:rPr>
        <w:t xml:space="preserve">, </w:t>
      </w:r>
      <w:hyperlink r:id="rId11" w:history="1">
        <w:r w:rsidR="000633EE" w:rsidRPr="000633EE">
          <w:rPr>
            <w:rStyle w:val="Hyperlink"/>
            <w:bCs/>
          </w:rPr>
          <w:t>Attachment 2</w:t>
        </w:r>
      </w:hyperlink>
      <w:r w:rsidR="000633EE">
        <w:rPr>
          <w:bCs/>
        </w:rPr>
        <w:t xml:space="preserve">, and </w:t>
      </w:r>
      <w:hyperlink r:id="rId12" w:history="1">
        <w:r w:rsidR="000633EE" w:rsidRPr="000633EE">
          <w:rPr>
            <w:rStyle w:val="Hyperlink"/>
            <w:bCs/>
          </w:rPr>
          <w:t>Attachment 3</w:t>
        </w:r>
      </w:hyperlink>
      <w:r w:rsidR="000633EE">
        <w:rPr>
          <w:bCs/>
        </w:rPr>
        <w:t xml:space="preserve">; (2) </w:t>
      </w:r>
      <w:hyperlink r:id="rId13" w:history="1">
        <w:r w:rsidR="000633EE" w:rsidRPr="000633EE">
          <w:rPr>
            <w:rStyle w:val="Hyperlink"/>
            <w:bCs/>
          </w:rPr>
          <w:t>CAISO</w:t>
        </w:r>
      </w:hyperlink>
      <w:r w:rsidR="000633EE">
        <w:rPr>
          <w:bCs/>
        </w:rPr>
        <w:t xml:space="preserve">; (3) </w:t>
      </w:r>
      <w:hyperlink r:id="rId14" w:history="1">
        <w:r w:rsidR="000633EE" w:rsidRPr="000633EE">
          <w:rPr>
            <w:rStyle w:val="Hyperlink"/>
            <w:bCs/>
          </w:rPr>
          <w:t>Concentric Energy Advisors</w:t>
        </w:r>
      </w:hyperlink>
      <w:r w:rsidR="000633EE">
        <w:rPr>
          <w:bCs/>
        </w:rPr>
        <w:t xml:space="preserve">; (4) on behalf of </w:t>
      </w:r>
      <w:hyperlink r:id="rId15" w:history="1">
        <w:r w:rsidR="000633EE" w:rsidRPr="000633EE">
          <w:rPr>
            <w:rStyle w:val="Hyperlink"/>
            <w:bCs/>
          </w:rPr>
          <w:t>Southern California Edison</w:t>
        </w:r>
      </w:hyperlink>
      <w:r w:rsidR="000633EE">
        <w:rPr>
          <w:bCs/>
        </w:rPr>
        <w:t xml:space="preserve"> with additional comments proposing redlined modifications to </w:t>
      </w:r>
      <w:hyperlink r:id="rId16" w:history="1">
        <w:r w:rsidR="000633EE" w:rsidRPr="000633EE">
          <w:rPr>
            <w:rStyle w:val="Hyperlink"/>
            <w:bCs/>
          </w:rPr>
          <w:t>Attachment 1</w:t>
        </w:r>
      </w:hyperlink>
      <w:r w:rsidR="000633EE">
        <w:rPr>
          <w:bCs/>
        </w:rPr>
        <w:t xml:space="preserve"> and </w:t>
      </w:r>
      <w:hyperlink r:id="rId17" w:history="1">
        <w:r w:rsidR="000633EE" w:rsidRPr="000633EE">
          <w:rPr>
            <w:rStyle w:val="Hyperlink"/>
            <w:bCs/>
          </w:rPr>
          <w:t>Attachment 2</w:t>
        </w:r>
      </w:hyperlink>
      <w:r w:rsidR="000633EE">
        <w:rPr>
          <w:bCs/>
        </w:rPr>
        <w:t xml:space="preserve">; (5) on behalf of NARUC proposing redlined modifications to </w:t>
      </w:r>
      <w:hyperlink r:id="rId18" w:history="1">
        <w:r w:rsidR="000633EE" w:rsidRPr="001326C7">
          <w:rPr>
            <w:rStyle w:val="Hyperlink"/>
            <w:bCs/>
          </w:rPr>
          <w:t>Attachment 1</w:t>
        </w:r>
      </w:hyperlink>
      <w:r w:rsidR="000633EE">
        <w:rPr>
          <w:bCs/>
        </w:rPr>
        <w:t xml:space="preserve"> and </w:t>
      </w:r>
      <w:hyperlink r:id="rId19" w:history="1">
        <w:r w:rsidR="000633EE" w:rsidRPr="001326C7">
          <w:rPr>
            <w:rStyle w:val="Hyperlink"/>
            <w:bCs/>
          </w:rPr>
          <w:t>Attachment 2</w:t>
        </w:r>
      </w:hyperlink>
      <w:r w:rsidR="000633EE">
        <w:rPr>
          <w:bCs/>
        </w:rPr>
        <w:t xml:space="preserve">; and (6) on behalf of the </w:t>
      </w:r>
      <w:hyperlink r:id="rId20" w:history="1">
        <w:r w:rsidR="000633EE" w:rsidRPr="001326C7">
          <w:rPr>
            <w:rStyle w:val="Hyperlink"/>
            <w:bCs/>
          </w:rPr>
          <w:t>U.S. DoE</w:t>
        </w:r>
      </w:hyperlink>
      <w:r w:rsidR="000633EE">
        <w:rPr>
          <w:bCs/>
        </w:rPr>
        <w:t xml:space="preserve">, including proposed redline modifications to </w:t>
      </w:r>
      <w:hyperlink r:id="rId21" w:history="1">
        <w:r w:rsidR="000633EE" w:rsidRPr="001326C7">
          <w:rPr>
            <w:rStyle w:val="Hyperlink"/>
            <w:bCs/>
          </w:rPr>
          <w:t>Attachment 1</w:t>
        </w:r>
      </w:hyperlink>
      <w:r w:rsidR="000633EE">
        <w:rPr>
          <w:bCs/>
        </w:rPr>
        <w:t xml:space="preserve"> and </w:t>
      </w:r>
      <w:hyperlink r:id="rId22" w:history="1">
        <w:r w:rsidR="000633EE" w:rsidRPr="001326C7">
          <w:rPr>
            <w:rStyle w:val="Hyperlink"/>
            <w:bCs/>
          </w:rPr>
          <w:t>Attachment 2</w:t>
        </w:r>
      </w:hyperlink>
      <w:r w:rsidR="000633EE">
        <w:rPr>
          <w:bCs/>
        </w:rPr>
        <w:t>.</w:t>
      </w:r>
      <w:r w:rsidR="001326C7">
        <w:rPr>
          <w:bCs/>
        </w:rPr>
        <w:t xml:space="preserve"> She noted that </w:t>
      </w:r>
      <w:hyperlink r:id="rId23" w:history="1">
        <w:r w:rsidR="001326C7" w:rsidRPr="001326C7">
          <w:rPr>
            <w:rStyle w:val="Hyperlink"/>
            <w:bCs/>
          </w:rPr>
          <w:t>R24001 Rec. Attachment 1 Combined Comments</w:t>
        </w:r>
      </w:hyperlink>
      <w:r w:rsidR="001326C7">
        <w:rPr>
          <w:bCs/>
        </w:rPr>
        <w:t xml:space="preserve"> and </w:t>
      </w:r>
      <w:hyperlink r:id="rId24" w:history="1">
        <w:r w:rsidR="001326C7" w:rsidRPr="001326C7">
          <w:rPr>
            <w:rStyle w:val="Hyperlink"/>
            <w:bCs/>
          </w:rPr>
          <w:t>R24001 Rec. Attachment 2 Combined Comments</w:t>
        </w:r>
      </w:hyperlink>
      <w:r w:rsidR="001326C7">
        <w:rPr>
          <w:bCs/>
        </w:rPr>
        <w:t xml:space="preserve"> were posted was work papers for the meeting.</w:t>
      </w:r>
    </w:p>
    <w:p w14:paraId="03D39410" w14:textId="480AE03D" w:rsidR="00074D75" w:rsidRDefault="001326C7" w:rsidP="0026697D">
      <w:pPr>
        <w:widowControl w:val="0"/>
        <w:tabs>
          <w:tab w:val="left" w:pos="1440"/>
        </w:tabs>
        <w:spacing w:after="120"/>
        <w:jc w:val="both"/>
        <w:rPr>
          <w:bCs/>
        </w:rPr>
      </w:pPr>
      <w:r>
        <w:rPr>
          <w:bCs/>
        </w:rPr>
        <w:t xml:space="preserve">Ms. Sieg suggested that the participants begin discussion by reviewing R24001 Rec. Attachment 1 Combined Comments.  Ms. Key stated that before potential revisions are discussed, it would be helpful to reach a consensus on the distribution services that are intended to be transacted for using the NAESB Base Contract for the Salen and Purchase of Distribution Services from DER Aggregations (NAESB Distribution Services Base Contract).  </w:t>
      </w:r>
      <w:r w:rsidR="00074D75">
        <w:rPr>
          <w:bCs/>
        </w:rPr>
        <w:t xml:space="preserve">She explained that the definition for Distribution Services in the NAESB Distribution Services Base Contract is broad and does not distinguish between </w:t>
      </w:r>
      <w:r w:rsidR="00074D75" w:rsidRPr="00074D75">
        <w:rPr>
          <w:bCs/>
        </w:rPr>
        <w:t>distribution services that would be wholesale sales of FERC jurisdictional products and distribution services that would be sales of state/local-jurisdictional products intended to enhance a distribution system</w:t>
      </w:r>
      <w:r w:rsidR="00074D75">
        <w:rPr>
          <w:bCs/>
        </w:rPr>
        <w:t>.  She noted that as written, parties could use the contract to transact for both types of distributions services and asked if the intent is to address both types of sales.</w:t>
      </w:r>
      <w:r w:rsidR="005444EE">
        <w:rPr>
          <w:bCs/>
        </w:rPr>
        <w:t xml:space="preserve">  Mr. Murdock stated that, as identified in the comments submitted on behalf of the U.S. DoE, the intent is for the contract to only be used for </w:t>
      </w:r>
      <w:r w:rsidR="005444EE">
        <w:rPr>
          <w:bCs/>
        </w:rPr>
        <w:lastRenderedPageBreak/>
        <w:t xml:space="preserve">transactions of distribution services provided by a DER aggregator to a distribution system operator for the operation of the distribution system under retail jurisdiction.  He noted that to address this issue, the comments propose revisions to the definition for Distribution Services and the identification of </w:t>
      </w:r>
      <w:r w:rsidR="00AE4805">
        <w:rPr>
          <w:bCs/>
        </w:rPr>
        <w:t>four discrete services that would be included in this category.</w:t>
      </w:r>
    </w:p>
    <w:p w14:paraId="6DE454F4" w14:textId="4841720A" w:rsidR="00AE4805" w:rsidRDefault="00AE4805" w:rsidP="0026697D">
      <w:pPr>
        <w:widowControl w:val="0"/>
        <w:tabs>
          <w:tab w:val="left" w:pos="1440"/>
        </w:tabs>
        <w:spacing w:after="120"/>
        <w:jc w:val="both"/>
        <w:rPr>
          <w:bCs/>
        </w:rPr>
      </w:pPr>
      <w:r>
        <w:rPr>
          <w:bCs/>
        </w:rPr>
        <w:t xml:space="preserve">Mr. Armstrong asked if the WEQ and RMQ Executive Committees have the ability to revise the contract or evaluate any modifications proposed by the WEQ/RMQ BPS.  Mr. Phillips stated that per the NAESB process, Executive Committees consider the recommendations and all formal comments submitted in response, including any late formal comments such as those developed by a subcommittee proposing additional revisions.  He explained that the Executive Committee </w:t>
      </w:r>
      <w:r w:rsidR="00BA039B">
        <w:rPr>
          <w:bCs/>
        </w:rPr>
        <w:t xml:space="preserve">can make changes to the recommendation and </w:t>
      </w:r>
      <w:r>
        <w:rPr>
          <w:bCs/>
        </w:rPr>
        <w:t>has the option to vote on adoption of the recommendation or, if needed, remand the recommendation back to the subcommittee for further discussion.</w:t>
      </w:r>
    </w:p>
    <w:p w14:paraId="2ACD0DFE" w14:textId="183DB630" w:rsidR="00BA039B" w:rsidRDefault="00BA039B" w:rsidP="0026697D">
      <w:pPr>
        <w:widowControl w:val="0"/>
        <w:tabs>
          <w:tab w:val="left" w:pos="1440"/>
        </w:tabs>
        <w:spacing w:after="120"/>
        <w:jc w:val="both"/>
        <w:rPr>
          <w:bCs/>
        </w:rPr>
      </w:pPr>
      <w:r>
        <w:rPr>
          <w:bCs/>
        </w:rPr>
        <w:t xml:space="preserve">Ms. Key stated the additional comments to Attachment 1 submitted on behalf of Southern California Edison propose two possible solutions to clarify the scope of transactions addressed by the contract.  She explained that the language could be revised to either narrowly tailor the types of distribution services or </w:t>
      </w:r>
      <w:r w:rsidR="00290FA7">
        <w:rPr>
          <w:bCs/>
        </w:rPr>
        <w:t>distinguish</w:t>
      </w:r>
      <w:r>
        <w:rPr>
          <w:bCs/>
        </w:rPr>
        <w:t xml:space="preserve"> between </w:t>
      </w:r>
      <w:r w:rsidR="00451770">
        <w:rPr>
          <w:bCs/>
        </w:rPr>
        <w:t xml:space="preserve">distribution service providers that are considered exempt and non-exempt from FERC rate regulation and FERC regulation under the Federal Power Act or those selling to buyers located in ERCOT, Hawaii, or Alaska.  Mr. Murdock stated that </w:t>
      </w:r>
      <w:r w:rsidR="00290FA7">
        <w:rPr>
          <w:bCs/>
        </w:rPr>
        <w:t>the preference would be to narrowly tailor the types of distribution services that can be transacted for using the contract.  He explained that this would provide the greatest amount of clarity to users, noting that this effort was initiated in response to feedback from market participants who expressed an interest in the availability of a standard agreement or template for contracting.</w:t>
      </w:r>
      <w:r w:rsidR="0035662A">
        <w:rPr>
          <w:bCs/>
        </w:rPr>
        <w:t xml:space="preserve">  Ms. Sieg asked if there were any objections to proceeding in this manner and making conforming changes to the NAESB Distribution Services Base Contract.  There were none offered.</w:t>
      </w:r>
    </w:p>
    <w:p w14:paraId="479D9679" w14:textId="02A7DC63" w:rsidR="0035662A" w:rsidRDefault="0035662A" w:rsidP="0026697D">
      <w:pPr>
        <w:widowControl w:val="0"/>
        <w:tabs>
          <w:tab w:val="left" w:pos="1440"/>
        </w:tabs>
        <w:spacing w:after="120"/>
        <w:jc w:val="both"/>
        <w:rPr>
          <w:bCs/>
        </w:rPr>
      </w:pPr>
      <w:r>
        <w:rPr>
          <w:bCs/>
        </w:rPr>
        <w:t xml:space="preserve">The participants discussed the definition for Distribution Services and discussed the definitions proposed by the comments submitted on behalf of Southern California Edison and the U.S. DoE.  Mr. Brooks suggested that if the definition is going to identify and define specific types of distribution services, the participants may want to reference REQ.30 – Distribution Services Supporting Retail Electric Interactions.  He noted that these standards were developed in response to a request from the U.S. DoE.  Mr. Villarreal stated that the definition for Distribution Capacity proposed by the comments on behalf of the U.S. DoE </w:t>
      </w:r>
      <w:r w:rsidR="00E872D5">
        <w:rPr>
          <w:bCs/>
        </w:rPr>
        <w:t>may better describe Distribution Deferral.  He explained that the reference to non-wires alternatives in Distribution Capacity may inadvertently exclude services that could be used to increase distribution capacity, such as those provided by energy storage.  The participants agreed to include Distribution Capacity Enhancement and Distribution Deferral as part of the definition.  Mr. Villarreal offered to provide proposed language for Distribution Capacity Enhancement.</w:t>
      </w:r>
    </w:p>
    <w:p w14:paraId="20C96D63" w14:textId="0C64D545" w:rsidR="004F5559" w:rsidRDefault="004F5559" w:rsidP="0026697D">
      <w:pPr>
        <w:widowControl w:val="0"/>
        <w:tabs>
          <w:tab w:val="left" w:pos="1440"/>
        </w:tabs>
        <w:spacing w:after="120"/>
        <w:jc w:val="both"/>
        <w:rPr>
          <w:bCs/>
        </w:rPr>
      </w:pPr>
      <w:r>
        <w:rPr>
          <w:bCs/>
        </w:rPr>
        <w:t xml:space="preserve">Mr. Murdock stated that acquiring distribution services from DER Aggregations is relatively new and the parties may not be as experienced as other market participants.  He suggested that the participants consider expanding the FAQ document to include </w:t>
      </w:r>
      <w:r w:rsidR="00CF75E5">
        <w:rPr>
          <w:bCs/>
        </w:rPr>
        <w:t xml:space="preserve">more information regarding </w:t>
      </w:r>
      <w:r w:rsidR="00CF75E5" w:rsidRPr="00CF75E5">
        <w:rPr>
          <w:bCs/>
        </w:rPr>
        <w:t>applicable programs, governing documents, and dispute resolution processes</w:t>
      </w:r>
      <w:r w:rsidR="00CF75E5">
        <w:rPr>
          <w:bCs/>
        </w:rPr>
        <w:t>.</w:t>
      </w:r>
    </w:p>
    <w:p w14:paraId="2C134803" w14:textId="79139570" w:rsidR="00AA6571" w:rsidRDefault="00AA6571" w:rsidP="0026697D">
      <w:pPr>
        <w:widowControl w:val="0"/>
        <w:tabs>
          <w:tab w:val="left" w:pos="1440"/>
        </w:tabs>
        <w:spacing w:after="120"/>
        <w:jc w:val="both"/>
        <w:rPr>
          <w:bCs/>
        </w:rPr>
      </w:pPr>
      <w:r>
        <w:rPr>
          <w:bCs/>
        </w:rPr>
        <w:t>Mr. Hubert stated that the definition for Alternative Damages should be revised to better conform to the pricing structure and penalties for distribution services and reflect that parties contracting to purchase distribution services are seeking a specific behavior from the seller, not necessarily and actual good.  He noted that similar changes should be considered in Section 3 Performance Obligation, Section 6 Billing, Payment, and Audit, and Section 9 Financial Responsibility.  Mr. Brooks stated that contracts for distribution services are seeking an obligation to perform</w:t>
      </w:r>
      <w:r w:rsidR="00B22E62">
        <w:rPr>
          <w:bCs/>
        </w:rPr>
        <w:t xml:space="preserve"> and deliver a service at some specified point in time.  The participants agreed to make changes throughout the contract to better reflect this concept, including renaming the defined term Contract Capability to Distribution Service Requirements</w:t>
      </w:r>
      <w:r w:rsidR="000359C6">
        <w:rPr>
          <w:bCs/>
        </w:rPr>
        <w:t>, removing references to a buyer receiving distribution services,</w:t>
      </w:r>
      <w:r w:rsidR="00B22E62">
        <w:rPr>
          <w:bCs/>
        </w:rPr>
        <w:t xml:space="preserve"> and revising performance obligation language included in Section 3.2.</w:t>
      </w:r>
    </w:p>
    <w:p w14:paraId="4384F4DC" w14:textId="26830D3F" w:rsidR="007326D4" w:rsidRDefault="00B22E62" w:rsidP="0026697D">
      <w:pPr>
        <w:widowControl w:val="0"/>
        <w:tabs>
          <w:tab w:val="left" w:pos="1440"/>
        </w:tabs>
        <w:spacing w:after="120"/>
        <w:jc w:val="both"/>
        <w:rPr>
          <w:bCs/>
        </w:rPr>
      </w:pPr>
      <w:r>
        <w:rPr>
          <w:bCs/>
        </w:rPr>
        <w:t>Mr. Murdock stated that there is currently not a market to purchase distribution services and are transacted for through bilateral agreements.  He explained that references to a cover standard and market price may be confusing and suggested the participants consider modifications to clarify that parties must agree, in advance, non-</w:t>
      </w:r>
      <w:r>
        <w:rPr>
          <w:bCs/>
        </w:rPr>
        <w:lastRenderedPageBreak/>
        <w:t>performance and early termination penalties.  Ms. Sieg noted that in Section 9.3.1, parties have an option to come to</w:t>
      </w:r>
      <w:r w:rsidR="000359C6">
        <w:rPr>
          <w:bCs/>
        </w:rPr>
        <w:t xml:space="preserve"> designate how damages for nonperformance will be compensated and how liquidation costs will be calculated.  Mr. Murdock suggested that these terms may need to be defined in more detail and noted that the contract should also address damages for partial nonperformance.  The participants agreed to strike language referring to market value for early termination damages and other agreement setoffs.  </w:t>
      </w:r>
      <w:r w:rsidR="00181633">
        <w:rPr>
          <w:bCs/>
        </w:rPr>
        <w:t xml:space="preserve">Ms. Key </w:t>
      </w:r>
      <w:r w:rsidR="00313F21">
        <w:rPr>
          <w:bCs/>
        </w:rPr>
        <w:t xml:space="preserve">stated that </w:t>
      </w:r>
      <w:r w:rsidR="00181633">
        <w:rPr>
          <w:bCs/>
        </w:rPr>
        <w:t xml:space="preserve">Section 9 </w:t>
      </w:r>
      <w:r w:rsidR="00313F21">
        <w:rPr>
          <w:bCs/>
        </w:rPr>
        <w:t xml:space="preserve">Financial Responsibility may be too detailed and complex for the state of the market.  She suggested the consideration of replacing these provisions with general default and breach provisions.  Ms. Sieg asked if there is suggested language that should be considered.  Ms. Key responded that the Small Generator Interconnection Agreement may provide a starting point for consideration. </w:t>
      </w:r>
    </w:p>
    <w:p w14:paraId="5B7EEA24" w14:textId="47D08D7F" w:rsidR="007326D4" w:rsidRDefault="007326D4" w:rsidP="0026697D">
      <w:pPr>
        <w:widowControl w:val="0"/>
        <w:tabs>
          <w:tab w:val="left" w:pos="1440"/>
        </w:tabs>
        <w:spacing w:after="120"/>
        <w:jc w:val="both"/>
        <w:rPr>
          <w:bCs/>
        </w:rPr>
      </w:pPr>
      <w:r>
        <w:rPr>
          <w:bCs/>
        </w:rPr>
        <w:t>Mr. Murdock noted that the contract should include language in Section 6 to provide additional guidance on the use of performance evaluations and settlement methodologies as part of the billing and payment process.  He stated that the four payment options identified in Section 6.2 could be generally applicable to transactions for distribution services but explained that the timeline does not accurately account for the length of the settlement process due to the validations that a buyer must perform.</w:t>
      </w:r>
    </w:p>
    <w:p w14:paraId="2F1B212E" w14:textId="54C3A979" w:rsidR="00B22E62" w:rsidRDefault="007326D4" w:rsidP="0026697D">
      <w:pPr>
        <w:widowControl w:val="0"/>
        <w:tabs>
          <w:tab w:val="left" w:pos="1440"/>
        </w:tabs>
        <w:spacing w:after="120"/>
        <w:jc w:val="both"/>
        <w:rPr>
          <w:bCs/>
        </w:rPr>
      </w:pPr>
      <w:r>
        <w:rPr>
          <w:bCs/>
        </w:rPr>
        <w:t xml:space="preserve">Mr. Villarreal </w:t>
      </w:r>
      <w:r w:rsidR="00181633">
        <w:rPr>
          <w:bCs/>
        </w:rPr>
        <w:t xml:space="preserve">stated </w:t>
      </w:r>
      <w:r>
        <w:rPr>
          <w:bCs/>
        </w:rPr>
        <w:t xml:space="preserve">that </w:t>
      </w:r>
      <w:r w:rsidR="00181633">
        <w:rPr>
          <w:bCs/>
        </w:rPr>
        <w:t>Section 7 Title, Warrant, and Indemnity may not be applicable to all types of distribution services, which can include non-energy services and non-physical goods.  Ms. Key agreed</w:t>
      </w:r>
      <w:r w:rsidR="00313F21">
        <w:rPr>
          <w:bCs/>
        </w:rPr>
        <w:t xml:space="preserve"> and suggested that the language be replaced with a general indemnification clause, similar to those found in transmission service agreements.  </w:t>
      </w:r>
      <w:r w:rsidR="000359C6">
        <w:rPr>
          <w:bCs/>
        </w:rPr>
        <w:t>Mr. Murdock suggested that the participants may want to consider terms modeled on the language included in the contract examples provided by the U.S. DoE.</w:t>
      </w:r>
      <w:r w:rsidR="00126234">
        <w:rPr>
          <w:bCs/>
        </w:rPr>
        <w:t xml:space="preserve">  </w:t>
      </w:r>
      <w:r w:rsidR="000359C6">
        <w:rPr>
          <w:bCs/>
        </w:rPr>
        <w:t xml:space="preserve">Ms. Sieg </w:t>
      </w:r>
      <w:r>
        <w:rPr>
          <w:bCs/>
        </w:rPr>
        <w:t>asked for participants to provide proposed language for specific provisions that should be considered.</w:t>
      </w:r>
      <w:r w:rsidR="00126234">
        <w:rPr>
          <w:bCs/>
        </w:rPr>
        <w:t xml:space="preserve">  Mr. Phillips stated that it would be helpful if participants who would like specific changes made to the contract, addendum, and FAQ provide draft language for discussion at the next meeting.  Ms. Sieg noted that areas of discussion included </w:t>
      </w:r>
      <w:r w:rsidR="00126234" w:rsidRPr="00126234">
        <w:rPr>
          <w:bCs/>
        </w:rPr>
        <w:t>language to better clarify non-performance penalties and the use of performance evaluations and settlement methodologies as part of the billing and payment process</w:t>
      </w:r>
      <w:r w:rsidR="00126234">
        <w:rPr>
          <w:bCs/>
        </w:rPr>
        <w:t xml:space="preserve">, </w:t>
      </w:r>
      <w:r w:rsidR="00126234" w:rsidRPr="00126234">
        <w:rPr>
          <w:bCs/>
        </w:rPr>
        <w:t>the inclusion of a services-related indemnity clause</w:t>
      </w:r>
      <w:r w:rsidR="00126234">
        <w:rPr>
          <w:bCs/>
        </w:rPr>
        <w:t xml:space="preserve">, and </w:t>
      </w:r>
      <w:r w:rsidR="00126234" w:rsidRPr="00126234">
        <w:rPr>
          <w:bCs/>
        </w:rPr>
        <w:t>a more streamlined early termination process</w:t>
      </w:r>
      <w:r w:rsidR="00126234">
        <w:rPr>
          <w:bCs/>
        </w:rPr>
        <w:t>.</w:t>
      </w:r>
    </w:p>
    <w:p w14:paraId="143AD9B9" w14:textId="4A2932E8" w:rsidR="000A769A" w:rsidRDefault="004C45FE" w:rsidP="004601BF">
      <w:pPr>
        <w:widowControl w:val="0"/>
        <w:numPr>
          <w:ilvl w:val="0"/>
          <w:numId w:val="11"/>
        </w:numPr>
        <w:tabs>
          <w:tab w:val="left" w:pos="1440"/>
        </w:tabs>
        <w:spacing w:after="120"/>
        <w:jc w:val="both"/>
        <w:rPr>
          <w:b/>
        </w:rPr>
      </w:pPr>
      <w:r>
        <w:rPr>
          <w:b/>
        </w:rPr>
        <w:t>Other Business</w:t>
      </w:r>
    </w:p>
    <w:p w14:paraId="7791458C" w14:textId="10998BD7" w:rsidR="00785936" w:rsidRPr="00785936" w:rsidRDefault="004F5559" w:rsidP="008E7778">
      <w:pPr>
        <w:widowControl w:val="0"/>
        <w:tabs>
          <w:tab w:val="left" w:pos="1440"/>
        </w:tabs>
        <w:spacing w:after="120"/>
        <w:jc w:val="both"/>
        <w:rPr>
          <w:b/>
          <w:bCs/>
        </w:rPr>
      </w:pPr>
      <w:r>
        <w:rPr>
          <w:bCs/>
        </w:rPr>
        <w:t>The participants agreed to hold an additional meeting on Wednesday, October 16, 2024 from 2:00 – 5:00 PM Central to finalize modifications to propose as late formal comments from the WEQ/RMQ BPS.</w:t>
      </w:r>
    </w:p>
    <w:p w14:paraId="3691BDEB" w14:textId="4C0504AD" w:rsidR="00171CE0" w:rsidRPr="00321771" w:rsidRDefault="00C44C62" w:rsidP="00AB25DB">
      <w:pPr>
        <w:widowControl w:val="0"/>
        <w:numPr>
          <w:ilvl w:val="0"/>
          <w:numId w:val="11"/>
        </w:numPr>
        <w:tabs>
          <w:tab w:val="num" w:pos="-180"/>
          <w:tab w:val="left" w:pos="1440"/>
        </w:tabs>
        <w:spacing w:after="120"/>
        <w:jc w:val="both"/>
        <w:rPr>
          <w:b/>
          <w:bCs/>
        </w:rPr>
      </w:pPr>
      <w:r w:rsidRPr="00321771">
        <w:rPr>
          <w:b/>
          <w:bCs/>
        </w:rPr>
        <w:t>Adjourn</w:t>
      </w:r>
    </w:p>
    <w:p w14:paraId="102FB5CB" w14:textId="176933F5" w:rsidR="000D609A" w:rsidRPr="00321771" w:rsidRDefault="000F6131" w:rsidP="00A117FE">
      <w:pPr>
        <w:widowControl w:val="0"/>
        <w:tabs>
          <w:tab w:val="left" w:pos="1440"/>
        </w:tabs>
        <w:spacing w:after="120"/>
        <w:jc w:val="both"/>
        <w:rPr>
          <w:bCs/>
        </w:rPr>
      </w:pPr>
      <w:r>
        <w:rPr>
          <w:bCs/>
        </w:rPr>
        <w:t xml:space="preserve">The meeting adjourned at </w:t>
      </w:r>
      <w:r w:rsidR="00CF75E5">
        <w:rPr>
          <w:bCs/>
        </w:rPr>
        <w:t>2:00</w:t>
      </w:r>
      <w:r w:rsidR="00D145D0">
        <w:rPr>
          <w:bCs/>
        </w:rPr>
        <w:t xml:space="preserve"> </w:t>
      </w:r>
      <w:r w:rsidR="008011F1">
        <w:rPr>
          <w:bCs/>
        </w:rPr>
        <w:t xml:space="preserve">PM </w:t>
      </w:r>
      <w:r w:rsidR="00E90780">
        <w:rPr>
          <w:bCs/>
        </w:rPr>
        <w:t>Central</w:t>
      </w:r>
      <w:r w:rsidR="00BB7D56">
        <w:rPr>
          <w:bCs/>
        </w:rPr>
        <w:t xml:space="preserve"> on a motion by Mr. </w:t>
      </w:r>
      <w:r w:rsidR="00CF75E5">
        <w:rPr>
          <w:bCs/>
        </w:rPr>
        <w:t>Robinson</w:t>
      </w:r>
      <w:r w:rsidR="008470F9">
        <w:rPr>
          <w:bCs/>
        </w:rPr>
        <w:t xml:space="preserve"> </w:t>
      </w:r>
    </w:p>
    <w:p w14:paraId="1F76EEAC" w14:textId="4E5A2020" w:rsidR="000A4BFF" w:rsidRPr="006D5BBA" w:rsidRDefault="00C44C62" w:rsidP="00173364">
      <w:pPr>
        <w:keepNext/>
        <w:keepLines/>
        <w:widowControl w:val="0"/>
        <w:numPr>
          <w:ilvl w:val="0"/>
          <w:numId w:val="11"/>
        </w:numPr>
        <w:tabs>
          <w:tab w:val="left" w:pos="1440"/>
        </w:tabs>
        <w:spacing w:before="120"/>
        <w:ind w:left="0" w:firstLine="0"/>
        <w:jc w:val="both"/>
        <w:rPr>
          <w:b/>
          <w:bCs/>
        </w:rPr>
      </w:pPr>
      <w:r w:rsidRPr="006D5BBA">
        <w:rPr>
          <w:b/>
          <w:bCs/>
        </w:rPr>
        <w:lastRenderedPageBreak/>
        <w:t>Attendance</w:t>
      </w:r>
    </w:p>
    <w:tbl>
      <w:tblPr>
        <w:tblW w:w="9108" w:type="dxa"/>
        <w:tblLayout w:type="fixed"/>
        <w:tblCellMar>
          <w:left w:w="0" w:type="dxa"/>
          <w:right w:w="0" w:type="dxa"/>
        </w:tblCellMar>
        <w:tblLook w:val="04A0" w:firstRow="1" w:lastRow="0" w:firstColumn="1" w:lastColumn="0" w:noHBand="0" w:noVBand="1"/>
      </w:tblPr>
      <w:tblGrid>
        <w:gridCol w:w="1998"/>
        <w:gridCol w:w="2412"/>
        <w:gridCol w:w="4698"/>
      </w:tblGrid>
      <w:tr w:rsidR="00BE24C3" w14:paraId="7D6D9583" w14:textId="77777777" w:rsidTr="008874BD">
        <w:trPr>
          <w:tblHeader/>
        </w:trPr>
        <w:tc>
          <w:tcPr>
            <w:tcW w:w="1998" w:type="dxa"/>
            <w:tcMar>
              <w:top w:w="0" w:type="dxa"/>
              <w:left w:w="108" w:type="dxa"/>
              <w:bottom w:w="0" w:type="dxa"/>
              <w:right w:w="108" w:type="dxa"/>
            </w:tcMar>
            <w:hideMark/>
          </w:tcPr>
          <w:p w14:paraId="59D737B9" w14:textId="77777777" w:rsidR="00BE24C3" w:rsidRPr="003A33E1" w:rsidRDefault="00BE24C3" w:rsidP="00173364">
            <w:pPr>
              <w:keepNext/>
              <w:keepLines/>
              <w:widowControl w:val="0"/>
              <w:spacing w:before="120"/>
              <w:rPr>
                <w:rFonts w:ascii="Calibri" w:eastAsiaTheme="minorHAnsi" w:hAnsi="Calibri" w:cs="Calibri"/>
                <w:sz w:val="22"/>
                <w:szCs w:val="22"/>
              </w:rPr>
            </w:pPr>
            <w:bookmarkStart w:id="0" w:name="_Hlk158278348"/>
            <w:r w:rsidRPr="003A33E1">
              <w:rPr>
                <w:b/>
                <w:bCs/>
              </w:rPr>
              <w:t>First Name</w:t>
            </w:r>
          </w:p>
        </w:tc>
        <w:tc>
          <w:tcPr>
            <w:tcW w:w="2412" w:type="dxa"/>
            <w:tcMar>
              <w:top w:w="0" w:type="dxa"/>
              <w:left w:w="108" w:type="dxa"/>
              <w:bottom w:w="0" w:type="dxa"/>
              <w:right w:w="108" w:type="dxa"/>
            </w:tcMar>
            <w:hideMark/>
          </w:tcPr>
          <w:p w14:paraId="308192B1" w14:textId="77777777" w:rsidR="00BE24C3" w:rsidRPr="003A33E1" w:rsidRDefault="00BE24C3" w:rsidP="00173364">
            <w:pPr>
              <w:keepNext/>
              <w:keepLines/>
              <w:widowControl w:val="0"/>
              <w:spacing w:before="120"/>
              <w:rPr>
                <w:rFonts w:ascii="Calibri" w:eastAsiaTheme="minorHAnsi" w:hAnsi="Calibri" w:cs="Calibri"/>
                <w:b/>
                <w:bCs/>
                <w:sz w:val="22"/>
                <w:szCs w:val="22"/>
              </w:rPr>
            </w:pPr>
            <w:r w:rsidRPr="003A33E1">
              <w:rPr>
                <w:b/>
                <w:bCs/>
              </w:rPr>
              <w:t>Last Name</w:t>
            </w:r>
          </w:p>
        </w:tc>
        <w:tc>
          <w:tcPr>
            <w:tcW w:w="4698" w:type="dxa"/>
            <w:tcMar>
              <w:top w:w="0" w:type="dxa"/>
              <w:left w:w="108" w:type="dxa"/>
              <w:bottom w:w="0" w:type="dxa"/>
              <w:right w:w="108" w:type="dxa"/>
            </w:tcMar>
            <w:hideMark/>
          </w:tcPr>
          <w:p w14:paraId="75E56C03" w14:textId="77777777" w:rsidR="00BE24C3" w:rsidRPr="003A33E1" w:rsidRDefault="00BE24C3" w:rsidP="00173364">
            <w:pPr>
              <w:keepNext/>
              <w:keepLines/>
              <w:widowControl w:val="0"/>
              <w:spacing w:before="120"/>
              <w:rPr>
                <w:rFonts w:ascii="Calibri" w:eastAsiaTheme="minorHAnsi" w:hAnsi="Calibri" w:cs="Calibri"/>
                <w:sz w:val="22"/>
                <w:szCs w:val="22"/>
              </w:rPr>
            </w:pPr>
            <w:r w:rsidRPr="003A33E1">
              <w:rPr>
                <w:b/>
                <w:bCs/>
              </w:rPr>
              <w:t>Organization</w:t>
            </w:r>
          </w:p>
        </w:tc>
      </w:tr>
      <w:tr w:rsidR="009E371C" w:rsidRPr="00286562" w14:paraId="3B6561C3" w14:textId="77777777" w:rsidTr="008874BD">
        <w:tc>
          <w:tcPr>
            <w:tcW w:w="1998" w:type="dxa"/>
            <w:tcMar>
              <w:top w:w="0" w:type="dxa"/>
              <w:left w:w="108" w:type="dxa"/>
              <w:bottom w:w="0" w:type="dxa"/>
              <w:right w:w="108" w:type="dxa"/>
            </w:tcMar>
          </w:tcPr>
          <w:p w14:paraId="71673584" w14:textId="442F7D45" w:rsidR="009E371C" w:rsidRPr="006F5407" w:rsidRDefault="009E371C" w:rsidP="00173364">
            <w:pPr>
              <w:keepNext/>
              <w:keepLines/>
              <w:widowControl w:val="0"/>
              <w:spacing w:before="120"/>
              <w:rPr>
                <w:bCs/>
              </w:rPr>
            </w:pPr>
            <w:r>
              <w:rPr>
                <w:bCs/>
              </w:rPr>
              <w:t>Jack</w:t>
            </w:r>
          </w:p>
        </w:tc>
        <w:tc>
          <w:tcPr>
            <w:tcW w:w="2412" w:type="dxa"/>
            <w:tcMar>
              <w:top w:w="0" w:type="dxa"/>
              <w:left w:w="108" w:type="dxa"/>
              <w:bottom w:w="0" w:type="dxa"/>
              <w:right w:w="108" w:type="dxa"/>
            </w:tcMar>
          </w:tcPr>
          <w:p w14:paraId="1F7CEA96" w14:textId="40901C78" w:rsidR="009E371C" w:rsidRPr="006F5407" w:rsidRDefault="009E371C" w:rsidP="00173364">
            <w:pPr>
              <w:keepNext/>
              <w:keepLines/>
              <w:widowControl w:val="0"/>
              <w:spacing w:before="120"/>
              <w:rPr>
                <w:bCs/>
              </w:rPr>
            </w:pPr>
            <w:r>
              <w:rPr>
                <w:bCs/>
              </w:rPr>
              <w:t>Armstrong</w:t>
            </w:r>
          </w:p>
        </w:tc>
        <w:tc>
          <w:tcPr>
            <w:tcW w:w="4698" w:type="dxa"/>
            <w:tcMar>
              <w:top w:w="0" w:type="dxa"/>
              <w:left w:w="108" w:type="dxa"/>
              <w:bottom w:w="0" w:type="dxa"/>
              <w:right w:w="108" w:type="dxa"/>
            </w:tcMar>
          </w:tcPr>
          <w:p w14:paraId="16404A0C" w14:textId="6E1F5C94" w:rsidR="009E371C" w:rsidRPr="006F5407" w:rsidRDefault="009E371C" w:rsidP="00173364">
            <w:pPr>
              <w:keepNext/>
              <w:keepLines/>
              <w:widowControl w:val="0"/>
              <w:spacing w:before="120"/>
              <w:rPr>
                <w:bCs/>
              </w:rPr>
            </w:pPr>
            <w:r>
              <w:rPr>
                <w:bCs/>
              </w:rPr>
              <w:t>Duke Energy</w:t>
            </w:r>
          </w:p>
        </w:tc>
      </w:tr>
      <w:tr w:rsidR="009E371C" w:rsidRPr="00286562" w14:paraId="44CE65D8" w14:textId="77777777" w:rsidTr="008874BD">
        <w:tc>
          <w:tcPr>
            <w:tcW w:w="1998" w:type="dxa"/>
            <w:tcMar>
              <w:top w:w="0" w:type="dxa"/>
              <w:left w:w="108" w:type="dxa"/>
              <w:bottom w:w="0" w:type="dxa"/>
              <w:right w:w="108" w:type="dxa"/>
            </w:tcMar>
          </w:tcPr>
          <w:p w14:paraId="5104EBE2" w14:textId="42D958B9" w:rsidR="009E371C" w:rsidRDefault="009E371C" w:rsidP="00173364">
            <w:pPr>
              <w:keepNext/>
              <w:keepLines/>
              <w:widowControl w:val="0"/>
              <w:spacing w:before="120"/>
              <w:rPr>
                <w:bCs/>
              </w:rPr>
            </w:pPr>
            <w:r>
              <w:rPr>
                <w:bCs/>
              </w:rPr>
              <w:t>Briana</w:t>
            </w:r>
          </w:p>
        </w:tc>
        <w:tc>
          <w:tcPr>
            <w:tcW w:w="2412" w:type="dxa"/>
            <w:tcMar>
              <w:top w:w="0" w:type="dxa"/>
              <w:left w:w="108" w:type="dxa"/>
              <w:bottom w:w="0" w:type="dxa"/>
              <w:right w:w="108" w:type="dxa"/>
            </w:tcMar>
          </w:tcPr>
          <w:p w14:paraId="44DA10F2" w14:textId="21E3F5B4" w:rsidR="009E371C" w:rsidRDefault="009E371C" w:rsidP="00173364">
            <w:pPr>
              <w:keepNext/>
              <w:keepLines/>
              <w:widowControl w:val="0"/>
              <w:spacing w:before="120"/>
              <w:rPr>
                <w:bCs/>
              </w:rPr>
            </w:pPr>
            <w:proofErr w:type="spellStart"/>
            <w:r>
              <w:rPr>
                <w:bCs/>
              </w:rPr>
              <w:t>Ashiotes</w:t>
            </w:r>
            <w:proofErr w:type="spellEnd"/>
          </w:p>
        </w:tc>
        <w:tc>
          <w:tcPr>
            <w:tcW w:w="4698" w:type="dxa"/>
            <w:tcMar>
              <w:top w:w="0" w:type="dxa"/>
              <w:left w:w="108" w:type="dxa"/>
              <w:bottom w:w="0" w:type="dxa"/>
              <w:right w:w="108" w:type="dxa"/>
            </w:tcMar>
          </w:tcPr>
          <w:p w14:paraId="7CC8F791" w14:textId="238A65E1" w:rsidR="009E371C" w:rsidRDefault="009E371C" w:rsidP="00173364">
            <w:pPr>
              <w:keepNext/>
              <w:keepLines/>
              <w:widowControl w:val="0"/>
              <w:spacing w:before="120"/>
              <w:rPr>
                <w:bCs/>
              </w:rPr>
            </w:pPr>
            <w:proofErr w:type="spellStart"/>
            <w:r>
              <w:rPr>
                <w:bCs/>
              </w:rPr>
              <w:t>Budderfly</w:t>
            </w:r>
            <w:proofErr w:type="spellEnd"/>
          </w:p>
        </w:tc>
      </w:tr>
      <w:tr w:rsidR="008874BD" w:rsidRPr="00286562" w14:paraId="65901058" w14:textId="77777777" w:rsidTr="008874BD">
        <w:tc>
          <w:tcPr>
            <w:tcW w:w="1998" w:type="dxa"/>
            <w:tcMar>
              <w:top w:w="0" w:type="dxa"/>
              <w:left w:w="108" w:type="dxa"/>
              <w:bottom w:w="0" w:type="dxa"/>
              <w:right w:w="108" w:type="dxa"/>
            </w:tcMar>
          </w:tcPr>
          <w:p w14:paraId="0179AFB1" w14:textId="2A5B6ECB" w:rsidR="008874BD" w:rsidRPr="006F5407" w:rsidRDefault="005376EF" w:rsidP="00173364">
            <w:pPr>
              <w:keepNext/>
              <w:keepLines/>
              <w:widowControl w:val="0"/>
              <w:spacing w:before="120"/>
              <w:rPr>
                <w:bCs/>
              </w:rPr>
            </w:pPr>
            <w:r w:rsidRPr="006F5407">
              <w:rPr>
                <w:bCs/>
              </w:rPr>
              <w:t>Rebecca</w:t>
            </w:r>
          </w:p>
        </w:tc>
        <w:tc>
          <w:tcPr>
            <w:tcW w:w="2412" w:type="dxa"/>
            <w:tcMar>
              <w:top w:w="0" w:type="dxa"/>
              <w:left w:w="108" w:type="dxa"/>
              <w:bottom w:w="0" w:type="dxa"/>
              <w:right w:w="108" w:type="dxa"/>
            </w:tcMar>
          </w:tcPr>
          <w:p w14:paraId="3455B7B9" w14:textId="224FF91E" w:rsidR="008874BD" w:rsidRPr="006F5407" w:rsidRDefault="005376EF" w:rsidP="00173364">
            <w:pPr>
              <w:keepNext/>
              <w:keepLines/>
              <w:widowControl w:val="0"/>
              <w:spacing w:before="120"/>
              <w:rPr>
                <w:bCs/>
              </w:rPr>
            </w:pPr>
            <w:r w:rsidRPr="006F5407">
              <w:rPr>
                <w:bCs/>
              </w:rPr>
              <w:t>Berdahl</w:t>
            </w:r>
          </w:p>
        </w:tc>
        <w:tc>
          <w:tcPr>
            <w:tcW w:w="4698" w:type="dxa"/>
            <w:tcMar>
              <w:top w:w="0" w:type="dxa"/>
              <w:left w:w="108" w:type="dxa"/>
              <w:bottom w:w="0" w:type="dxa"/>
              <w:right w:w="108" w:type="dxa"/>
            </w:tcMar>
          </w:tcPr>
          <w:p w14:paraId="5776044E" w14:textId="340A86EC" w:rsidR="008874BD" w:rsidRPr="006F5407" w:rsidRDefault="005376EF" w:rsidP="00173364">
            <w:pPr>
              <w:keepNext/>
              <w:keepLines/>
              <w:widowControl w:val="0"/>
              <w:spacing w:before="120"/>
              <w:rPr>
                <w:bCs/>
              </w:rPr>
            </w:pPr>
            <w:r w:rsidRPr="006F5407">
              <w:rPr>
                <w:bCs/>
              </w:rPr>
              <w:t>BPA</w:t>
            </w:r>
          </w:p>
        </w:tc>
      </w:tr>
      <w:tr w:rsidR="009E371C" w:rsidRPr="00286562" w14:paraId="4AF58AF9" w14:textId="77777777" w:rsidTr="008874BD">
        <w:tc>
          <w:tcPr>
            <w:tcW w:w="1998" w:type="dxa"/>
            <w:tcMar>
              <w:top w:w="0" w:type="dxa"/>
              <w:left w:w="108" w:type="dxa"/>
              <w:bottom w:w="0" w:type="dxa"/>
              <w:right w:w="108" w:type="dxa"/>
            </w:tcMar>
          </w:tcPr>
          <w:p w14:paraId="277F7A82" w14:textId="6D744C2B" w:rsidR="009E371C" w:rsidRDefault="009E371C" w:rsidP="00173364">
            <w:pPr>
              <w:keepNext/>
              <w:keepLines/>
              <w:widowControl w:val="0"/>
              <w:spacing w:before="120"/>
              <w:rPr>
                <w:bCs/>
              </w:rPr>
            </w:pPr>
            <w:r>
              <w:rPr>
                <w:bCs/>
              </w:rPr>
              <w:t>Jonathan</w:t>
            </w:r>
          </w:p>
        </w:tc>
        <w:tc>
          <w:tcPr>
            <w:tcW w:w="2412" w:type="dxa"/>
            <w:tcMar>
              <w:top w:w="0" w:type="dxa"/>
              <w:left w:w="108" w:type="dxa"/>
              <w:bottom w:w="0" w:type="dxa"/>
              <w:right w:w="108" w:type="dxa"/>
            </w:tcMar>
          </w:tcPr>
          <w:p w14:paraId="608B89C4" w14:textId="34DFF99E" w:rsidR="009E371C" w:rsidRDefault="009E371C" w:rsidP="00173364">
            <w:pPr>
              <w:keepNext/>
              <w:keepLines/>
              <w:widowControl w:val="0"/>
              <w:spacing w:before="120"/>
              <w:rPr>
                <w:bCs/>
              </w:rPr>
            </w:pPr>
            <w:r>
              <w:rPr>
                <w:bCs/>
              </w:rPr>
              <w:t>Booe</w:t>
            </w:r>
          </w:p>
        </w:tc>
        <w:tc>
          <w:tcPr>
            <w:tcW w:w="4698" w:type="dxa"/>
            <w:tcMar>
              <w:top w:w="0" w:type="dxa"/>
              <w:left w:w="108" w:type="dxa"/>
              <w:bottom w:w="0" w:type="dxa"/>
              <w:right w:w="108" w:type="dxa"/>
            </w:tcMar>
          </w:tcPr>
          <w:p w14:paraId="64311B6A" w14:textId="480003E7" w:rsidR="009E371C" w:rsidRDefault="009E371C" w:rsidP="00173364">
            <w:pPr>
              <w:keepNext/>
              <w:keepLines/>
              <w:widowControl w:val="0"/>
              <w:spacing w:before="120"/>
              <w:rPr>
                <w:bCs/>
              </w:rPr>
            </w:pPr>
            <w:r>
              <w:rPr>
                <w:bCs/>
              </w:rPr>
              <w:t>NAESB</w:t>
            </w:r>
          </w:p>
        </w:tc>
      </w:tr>
      <w:tr w:rsidR="006F5407" w:rsidRPr="00286562" w14:paraId="16E5DEEC" w14:textId="77777777" w:rsidTr="008874BD">
        <w:tc>
          <w:tcPr>
            <w:tcW w:w="1998" w:type="dxa"/>
            <w:tcMar>
              <w:top w:w="0" w:type="dxa"/>
              <w:left w:w="108" w:type="dxa"/>
              <w:bottom w:w="0" w:type="dxa"/>
              <w:right w:w="108" w:type="dxa"/>
            </w:tcMar>
          </w:tcPr>
          <w:p w14:paraId="319A92C2" w14:textId="56C5933B" w:rsidR="006F5407" w:rsidRPr="006F5407" w:rsidRDefault="006F5407" w:rsidP="00173364">
            <w:pPr>
              <w:keepNext/>
              <w:keepLines/>
              <w:widowControl w:val="0"/>
              <w:spacing w:before="120"/>
              <w:rPr>
                <w:bCs/>
              </w:rPr>
            </w:pPr>
            <w:r>
              <w:rPr>
                <w:bCs/>
              </w:rPr>
              <w:t>Dick</w:t>
            </w:r>
          </w:p>
        </w:tc>
        <w:tc>
          <w:tcPr>
            <w:tcW w:w="2412" w:type="dxa"/>
            <w:tcMar>
              <w:top w:w="0" w:type="dxa"/>
              <w:left w:w="108" w:type="dxa"/>
              <w:bottom w:w="0" w:type="dxa"/>
              <w:right w:w="108" w:type="dxa"/>
            </w:tcMar>
          </w:tcPr>
          <w:p w14:paraId="11FCED1A" w14:textId="6ECB5E43" w:rsidR="006F5407" w:rsidRPr="006F5407" w:rsidRDefault="006F5407" w:rsidP="00173364">
            <w:pPr>
              <w:keepNext/>
              <w:keepLines/>
              <w:widowControl w:val="0"/>
              <w:spacing w:before="120"/>
              <w:rPr>
                <w:bCs/>
              </w:rPr>
            </w:pPr>
            <w:r>
              <w:rPr>
                <w:bCs/>
              </w:rPr>
              <w:t>Brooks</w:t>
            </w:r>
          </w:p>
        </w:tc>
        <w:tc>
          <w:tcPr>
            <w:tcW w:w="4698" w:type="dxa"/>
            <w:tcMar>
              <w:top w:w="0" w:type="dxa"/>
              <w:left w:w="108" w:type="dxa"/>
              <w:bottom w:w="0" w:type="dxa"/>
              <w:right w:w="108" w:type="dxa"/>
            </w:tcMar>
          </w:tcPr>
          <w:p w14:paraId="2F20C302" w14:textId="63B336BD" w:rsidR="006F5407" w:rsidRPr="006F5407" w:rsidRDefault="006F5407" w:rsidP="00173364">
            <w:pPr>
              <w:keepNext/>
              <w:keepLines/>
              <w:widowControl w:val="0"/>
              <w:spacing w:before="120"/>
              <w:rPr>
                <w:bCs/>
              </w:rPr>
            </w:pPr>
            <w:r>
              <w:rPr>
                <w:bCs/>
              </w:rPr>
              <w:t>Business Cyber Guardian</w:t>
            </w:r>
          </w:p>
        </w:tc>
      </w:tr>
      <w:tr w:rsidR="00ED7160" w:rsidRPr="00286562" w14:paraId="1BC2D068" w14:textId="77777777" w:rsidTr="008874BD">
        <w:tc>
          <w:tcPr>
            <w:tcW w:w="1998" w:type="dxa"/>
            <w:tcMar>
              <w:top w:w="0" w:type="dxa"/>
              <w:left w:w="108" w:type="dxa"/>
              <w:bottom w:w="0" w:type="dxa"/>
              <w:right w:w="108" w:type="dxa"/>
            </w:tcMar>
          </w:tcPr>
          <w:p w14:paraId="34EDA361" w14:textId="3F3489F8" w:rsidR="00ED7160" w:rsidRPr="009E371C" w:rsidRDefault="00ED7160" w:rsidP="00173364">
            <w:pPr>
              <w:keepNext/>
              <w:keepLines/>
              <w:widowControl w:val="0"/>
              <w:spacing w:before="120"/>
              <w:rPr>
                <w:bCs/>
              </w:rPr>
            </w:pPr>
            <w:r w:rsidRPr="009E371C">
              <w:rPr>
                <w:bCs/>
              </w:rPr>
              <w:t>Tanner</w:t>
            </w:r>
          </w:p>
        </w:tc>
        <w:tc>
          <w:tcPr>
            <w:tcW w:w="2412" w:type="dxa"/>
            <w:tcMar>
              <w:top w:w="0" w:type="dxa"/>
              <w:left w:w="108" w:type="dxa"/>
              <w:bottom w:w="0" w:type="dxa"/>
              <w:right w:w="108" w:type="dxa"/>
            </w:tcMar>
          </w:tcPr>
          <w:p w14:paraId="1BA19775" w14:textId="1DC0D852" w:rsidR="00ED7160" w:rsidRPr="009E371C" w:rsidRDefault="00ED7160" w:rsidP="00173364">
            <w:pPr>
              <w:keepNext/>
              <w:keepLines/>
              <w:widowControl w:val="0"/>
              <w:spacing w:before="120"/>
              <w:rPr>
                <w:bCs/>
              </w:rPr>
            </w:pPr>
            <w:r w:rsidRPr="009E371C">
              <w:rPr>
                <w:bCs/>
              </w:rPr>
              <w:t>Brier</w:t>
            </w:r>
          </w:p>
        </w:tc>
        <w:tc>
          <w:tcPr>
            <w:tcW w:w="4698" w:type="dxa"/>
            <w:tcMar>
              <w:top w:w="0" w:type="dxa"/>
              <w:left w:w="108" w:type="dxa"/>
              <w:bottom w:w="0" w:type="dxa"/>
              <w:right w:w="108" w:type="dxa"/>
            </w:tcMar>
          </w:tcPr>
          <w:p w14:paraId="213C2777" w14:textId="300B120E" w:rsidR="00ED7160" w:rsidRPr="009E371C" w:rsidRDefault="00ED7160" w:rsidP="00173364">
            <w:pPr>
              <w:keepNext/>
              <w:keepLines/>
              <w:widowControl w:val="0"/>
              <w:spacing w:before="120"/>
              <w:rPr>
                <w:bCs/>
              </w:rPr>
            </w:pPr>
            <w:r w:rsidRPr="009E371C">
              <w:rPr>
                <w:bCs/>
              </w:rPr>
              <w:t>BPA</w:t>
            </w:r>
          </w:p>
        </w:tc>
      </w:tr>
      <w:tr w:rsidR="009E371C" w:rsidRPr="00286562" w14:paraId="5FE9D489" w14:textId="77777777" w:rsidTr="008874BD">
        <w:tc>
          <w:tcPr>
            <w:tcW w:w="1998" w:type="dxa"/>
            <w:tcMar>
              <w:top w:w="0" w:type="dxa"/>
              <w:left w:w="108" w:type="dxa"/>
              <w:bottom w:w="0" w:type="dxa"/>
              <w:right w:w="108" w:type="dxa"/>
            </w:tcMar>
          </w:tcPr>
          <w:p w14:paraId="5E76FC4D" w14:textId="0BC3FD01" w:rsidR="009E371C" w:rsidRPr="009E371C" w:rsidRDefault="009E371C" w:rsidP="00173364">
            <w:pPr>
              <w:keepNext/>
              <w:keepLines/>
              <w:widowControl w:val="0"/>
              <w:spacing w:before="120"/>
              <w:rPr>
                <w:bCs/>
              </w:rPr>
            </w:pPr>
            <w:r>
              <w:rPr>
                <w:bCs/>
              </w:rPr>
              <w:t>Zachary</w:t>
            </w:r>
          </w:p>
        </w:tc>
        <w:tc>
          <w:tcPr>
            <w:tcW w:w="2412" w:type="dxa"/>
            <w:tcMar>
              <w:top w:w="0" w:type="dxa"/>
              <w:left w:w="108" w:type="dxa"/>
              <w:bottom w:w="0" w:type="dxa"/>
              <w:right w:w="108" w:type="dxa"/>
            </w:tcMar>
          </w:tcPr>
          <w:p w14:paraId="15B9F9DB" w14:textId="1B6AC89F" w:rsidR="009E371C" w:rsidRPr="009E371C" w:rsidRDefault="009E371C" w:rsidP="00173364">
            <w:pPr>
              <w:keepNext/>
              <w:keepLines/>
              <w:widowControl w:val="0"/>
              <w:spacing w:before="120"/>
              <w:rPr>
                <w:bCs/>
              </w:rPr>
            </w:pPr>
            <w:r>
              <w:rPr>
                <w:bCs/>
              </w:rPr>
              <w:t>Buus</w:t>
            </w:r>
          </w:p>
        </w:tc>
        <w:tc>
          <w:tcPr>
            <w:tcW w:w="4698" w:type="dxa"/>
            <w:tcMar>
              <w:top w:w="0" w:type="dxa"/>
              <w:left w:w="108" w:type="dxa"/>
              <w:bottom w:w="0" w:type="dxa"/>
              <w:right w:w="108" w:type="dxa"/>
            </w:tcMar>
          </w:tcPr>
          <w:p w14:paraId="1AB2FEE8" w14:textId="05850079" w:rsidR="009E371C" w:rsidRPr="009E371C" w:rsidRDefault="009E371C" w:rsidP="00173364">
            <w:pPr>
              <w:keepNext/>
              <w:keepLines/>
              <w:widowControl w:val="0"/>
              <w:spacing w:before="120"/>
              <w:rPr>
                <w:bCs/>
              </w:rPr>
            </w:pPr>
            <w:r>
              <w:rPr>
                <w:bCs/>
              </w:rPr>
              <w:t>BPA</w:t>
            </w:r>
          </w:p>
        </w:tc>
      </w:tr>
      <w:tr w:rsidR="009E371C" w:rsidRPr="00286562" w14:paraId="2FC74F38" w14:textId="77777777" w:rsidTr="008874BD">
        <w:tc>
          <w:tcPr>
            <w:tcW w:w="1998" w:type="dxa"/>
            <w:tcMar>
              <w:top w:w="0" w:type="dxa"/>
              <w:left w:w="108" w:type="dxa"/>
              <w:bottom w:w="0" w:type="dxa"/>
              <w:right w:w="108" w:type="dxa"/>
            </w:tcMar>
          </w:tcPr>
          <w:p w14:paraId="0C296A10" w14:textId="45E4E18C" w:rsidR="009E371C" w:rsidRDefault="009E371C" w:rsidP="00173364">
            <w:pPr>
              <w:keepNext/>
              <w:keepLines/>
              <w:widowControl w:val="0"/>
              <w:spacing w:before="120"/>
              <w:rPr>
                <w:bCs/>
              </w:rPr>
            </w:pPr>
            <w:r>
              <w:rPr>
                <w:bCs/>
              </w:rPr>
              <w:t>Thomas</w:t>
            </w:r>
          </w:p>
        </w:tc>
        <w:tc>
          <w:tcPr>
            <w:tcW w:w="2412" w:type="dxa"/>
            <w:tcMar>
              <w:top w:w="0" w:type="dxa"/>
              <w:left w:w="108" w:type="dxa"/>
              <w:bottom w:w="0" w:type="dxa"/>
              <w:right w:w="108" w:type="dxa"/>
            </w:tcMar>
          </w:tcPr>
          <w:p w14:paraId="2BD68E1A" w14:textId="12874ECB" w:rsidR="009E371C" w:rsidRDefault="009E371C" w:rsidP="00173364">
            <w:pPr>
              <w:keepNext/>
              <w:keepLines/>
              <w:widowControl w:val="0"/>
              <w:spacing w:before="120"/>
              <w:rPr>
                <w:bCs/>
              </w:rPr>
            </w:pPr>
            <w:r>
              <w:rPr>
                <w:bCs/>
              </w:rPr>
              <w:t>Chamberlain</w:t>
            </w:r>
          </w:p>
        </w:tc>
        <w:tc>
          <w:tcPr>
            <w:tcW w:w="4698" w:type="dxa"/>
            <w:tcMar>
              <w:top w:w="0" w:type="dxa"/>
              <w:left w:w="108" w:type="dxa"/>
              <w:bottom w:w="0" w:type="dxa"/>
              <w:right w:w="108" w:type="dxa"/>
            </w:tcMar>
          </w:tcPr>
          <w:p w14:paraId="61164E50" w14:textId="61286372" w:rsidR="009E371C" w:rsidRDefault="009E371C" w:rsidP="00173364">
            <w:pPr>
              <w:keepNext/>
              <w:keepLines/>
              <w:widowControl w:val="0"/>
              <w:spacing w:before="120"/>
              <w:rPr>
                <w:bCs/>
              </w:rPr>
            </w:pPr>
            <w:r>
              <w:rPr>
                <w:bCs/>
              </w:rPr>
              <w:t>Entergy</w:t>
            </w:r>
          </w:p>
        </w:tc>
      </w:tr>
      <w:tr w:rsidR="009E371C" w:rsidRPr="00286562" w14:paraId="032DEC07" w14:textId="77777777" w:rsidTr="008874BD">
        <w:tc>
          <w:tcPr>
            <w:tcW w:w="1998" w:type="dxa"/>
            <w:tcMar>
              <w:top w:w="0" w:type="dxa"/>
              <w:left w:w="108" w:type="dxa"/>
              <w:bottom w:w="0" w:type="dxa"/>
              <w:right w:w="108" w:type="dxa"/>
            </w:tcMar>
          </w:tcPr>
          <w:p w14:paraId="1984C68D" w14:textId="03D61511" w:rsidR="009E371C" w:rsidRDefault="009E371C" w:rsidP="00173364">
            <w:pPr>
              <w:keepNext/>
              <w:keepLines/>
              <w:widowControl w:val="0"/>
              <w:spacing w:before="120"/>
              <w:rPr>
                <w:bCs/>
              </w:rPr>
            </w:pPr>
            <w:r>
              <w:rPr>
                <w:bCs/>
              </w:rPr>
              <w:t>Peter</w:t>
            </w:r>
          </w:p>
        </w:tc>
        <w:tc>
          <w:tcPr>
            <w:tcW w:w="2412" w:type="dxa"/>
            <w:tcMar>
              <w:top w:w="0" w:type="dxa"/>
              <w:left w:w="108" w:type="dxa"/>
              <w:bottom w:w="0" w:type="dxa"/>
              <w:right w:w="108" w:type="dxa"/>
            </w:tcMar>
          </w:tcPr>
          <w:p w14:paraId="15C1C03B" w14:textId="32F49D1E" w:rsidR="009E371C" w:rsidRDefault="009E371C" w:rsidP="00173364">
            <w:pPr>
              <w:keepNext/>
              <w:keepLines/>
              <w:widowControl w:val="0"/>
              <w:spacing w:before="120"/>
              <w:rPr>
                <w:bCs/>
              </w:rPr>
            </w:pPr>
            <w:r>
              <w:rPr>
                <w:bCs/>
              </w:rPr>
              <w:t>Dotson-Westphalen</w:t>
            </w:r>
          </w:p>
        </w:tc>
        <w:tc>
          <w:tcPr>
            <w:tcW w:w="4698" w:type="dxa"/>
            <w:tcMar>
              <w:top w:w="0" w:type="dxa"/>
              <w:left w:w="108" w:type="dxa"/>
              <w:bottom w:w="0" w:type="dxa"/>
              <w:right w:w="108" w:type="dxa"/>
            </w:tcMar>
          </w:tcPr>
          <w:p w14:paraId="44F842F8" w14:textId="6E92AA6B" w:rsidR="009E371C" w:rsidRDefault="009E371C" w:rsidP="00173364">
            <w:pPr>
              <w:keepNext/>
              <w:keepLines/>
              <w:widowControl w:val="0"/>
              <w:spacing w:before="120"/>
              <w:rPr>
                <w:bCs/>
              </w:rPr>
            </w:pPr>
            <w:r>
              <w:rPr>
                <w:bCs/>
              </w:rPr>
              <w:t>CPower Energy</w:t>
            </w:r>
          </w:p>
        </w:tc>
      </w:tr>
      <w:tr w:rsidR="004C45FE" w:rsidRPr="00286562" w14:paraId="3C079716" w14:textId="77777777" w:rsidTr="008874BD">
        <w:tc>
          <w:tcPr>
            <w:tcW w:w="1998" w:type="dxa"/>
            <w:tcMar>
              <w:top w:w="0" w:type="dxa"/>
              <w:left w:w="108" w:type="dxa"/>
              <w:bottom w:w="0" w:type="dxa"/>
              <w:right w:w="108" w:type="dxa"/>
            </w:tcMar>
          </w:tcPr>
          <w:p w14:paraId="53C62BA8" w14:textId="00A41989" w:rsidR="004C45FE" w:rsidRDefault="004C45FE" w:rsidP="00173364">
            <w:pPr>
              <w:keepNext/>
              <w:keepLines/>
              <w:widowControl w:val="0"/>
              <w:spacing w:before="120"/>
              <w:rPr>
                <w:bCs/>
              </w:rPr>
            </w:pPr>
            <w:r>
              <w:rPr>
                <w:bCs/>
              </w:rPr>
              <w:t>Shawn</w:t>
            </w:r>
          </w:p>
        </w:tc>
        <w:tc>
          <w:tcPr>
            <w:tcW w:w="2412" w:type="dxa"/>
            <w:tcMar>
              <w:top w:w="0" w:type="dxa"/>
              <w:left w:w="108" w:type="dxa"/>
              <w:bottom w:w="0" w:type="dxa"/>
              <w:right w:w="108" w:type="dxa"/>
            </w:tcMar>
          </w:tcPr>
          <w:p w14:paraId="7485A7E4" w14:textId="3CB6019A" w:rsidR="004C45FE" w:rsidRDefault="004C45FE" w:rsidP="00173364">
            <w:pPr>
              <w:keepNext/>
              <w:keepLines/>
              <w:widowControl w:val="0"/>
              <w:spacing w:before="120"/>
              <w:rPr>
                <w:bCs/>
              </w:rPr>
            </w:pPr>
            <w:r>
              <w:rPr>
                <w:bCs/>
              </w:rPr>
              <w:t>Grant</w:t>
            </w:r>
          </w:p>
        </w:tc>
        <w:tc>
          <w:tcPr>
            <w:tcW w:w="4698" w:type="dxa"/>
            <w:tcMar>
              <w:top w:w="0" w:type="dxa"/>
              <w:left w:w="108" w:type="dxa"/>
              <w:bottom w:w="0" w:type="dxa"/>
              <w:right w:w="108" w:type="dxa"/>
            </w:tcMar>
          </w:tcPr>
          <w:p w14:paraId="4686CA31" w14:textId="230EB837" w:rsidR="004C45FE" w:rsidRDefault="004C45FE" w:rsidP="00173364">
            <w:pPr>
              <w:keepNext/>
              <w:keepLines/>
              <w:widowControl w:val="0"/>
              <w:spacing w:before="120"/>
              <w:rPr>
                <w:bCs/>
              </w:rPr>
            </w:pPr>
            <w:r>
              <w:rPr>
                <w:bCs/>
              </w:rPr>
              <w:t>CAISO</w:t>
            </w:r>
          </w:p>
        </w:tc>
      </w:tr>
      <w:tr w:rsidR="009E371C" w:rsidRPr="00286562" w14:paraId="2DD732AF" w14:textId="77777777" w:rsidTr="008874BD">
        <w:tc>
          <w:tcPr>
            <w:tcW w:w="1998" w:type="dxa"/>
            <w:tcMar>
              <w:top w:w="0" w:type="dxa"/>
              <w:left w:w="108" w:type="dxa"/>
              <w:bottom w:w="0" w:type="dxa"/>
              <w:right w:w="108" w:type="dxa"/>
            </w:tcMar>
          </w:tcPr>
          <w:p w14:paraId="0DCACCD7" w14:textId="0676CE1E" w:rsidR="009E371C" w:rsidRDefault="009E371C" w:rsidP="00173364">
            <w:pPr>
              <w:keepNext/>
              <w:keepLines/>
              <w:widowControl w:val="0"/>
              <w:spacing w:before="120"/>
              <w:rPr>
                <w:bCs/>
              </w:rPr>
            </w:pPr>
            <w:r>
              <w:rPr>
                <w:bCs/>
              </w:rPr>
              <w:t>Ben</w:t>
            </w:r>
          </w:p>
        </w:tc>
        <w:tc>
          <w:tcPr>
            <w:tcW w:w="2412" w:type="dxa"/>
            <w:tcMar>
              <w:top w:w="0" w:type="dxa"/>
              <w:left w:w="108" w:type="dxa"/>
              <w:bottom w:w="0" w:type="dxa"/>
              <w:right w:w="108" w:type="dxa"/>
            </w:tcMar>
          </w:tcPr>
          <w:p w14:paraId="38211778" w14:textId="0980F1DB" w:rsidR="009E371C" w:rsidRDefault="009E371C" w:rsidP="00173364">
            <w:pPr>
              <w:keepNext/>
              <w:keepLines/>
              <w:widowControl w:val="0"/>
              <w:spacing w:before="120"/>
              <w:rPr>
                <w:bCs/>
              </w:rPr>
            </w:pPr>
            <w:r>
              <w:rPr>
                <w:bCs/>
              </w:rPr>
              <w:t>Hammer</w:t>
            </w:r>
          </w:p>
        </w:tc>
        <w:tc>
          <w:tcPr>
            <w:tcW w:w="4698" w:type="dxa"/>
            <w:tcMar>
              <w:top w:w="0" w:type="dxa"/>
              <w:left w:w="108" w:type="dxa"/>
              <w:bottom w:w="0" w:type="dxa"/>
              <w:right w:w="108" w:type="dxa"/>
            </w:tcMar>
          </w:tcPr>
          <w:p w14:paraId="688E1562" w14:textId="1645AB83" w:rsidR="009E371C" w:rsidRDefault="009E371C" w:rsidP="00173364">
            <w:pPr>
              <w:keepNext/>
              <w:keepLines/>
              <w:widowControl w:val="0"/>
              <w:spacing w:before="120"/>
              <w:rPr>
                <w:bCs/>
              </w:rPr>
            </w:pPr>
            <w:r>
              <w:rPr>
                <w:bCs/>
              </w:rPr>
              <w:t>WAPA</w:t>
            </w:r>
          </w:p>
        </w:tc>
      </w:tr>
      <w:tr w:rsidR="009E371C" w:rsidRPr="00286562" w14:paraId="2BC68170" w14:textId="77777777" w:rsidTr="008874BD">
        <w:tc>
          <w:tcPr>
            <w:tcW w:w="1998" w:type="dxa"/>
            <w:tcMar>
              <w:top w:w="0" w:type="dxa"/>
              <w:left w:w="108" w:type="dxa"/>
              <w:bottom w:w="0" w:type="dxa"/>
              <w:right w:w="108" w:type="dxa"/>
            </w:tcMar>
          </w:tcPr>
          <w:p w14:paraId="3BF58517" w14:textId="263D1B2A" w:rsidR="009E371C" w:rsidRDefault="009E371C" w:rsidP="00173364">
            <w:pPr>
              <w:keepNext/>
              <w:keepLines/>
              <w:widowControl w:val="0"/>
              <w:spacing w:before="120"/>
              <w:rPr>
                <w:bCs/>
              </w:rPr>
            </w:pPr>
            <w:r>
              <w:rPr>
                <w:bCs/>
              </w:rPr>
              <w:t>Alan</w:t>
            </w:r>
          </w:p>
        </w:tc>
        <w:tc>
          <w:tcPr>
            <w:tcW w:w="2412" w:type="dxa"/>
            <w:tcMar>
              <w:top w:w="0" w:type="dxa"/>
              <w:left w:w="108" w:type="dxa"/>
              <w:bottom w:w="0" w:type="dxa"/>
              <w:right w:w="108" w:type="dxa"/>
            </w:tcMar>
          </w:tcPr>
          <w:p w14:paraId="54FF8DE8" w14:textId="35E0155B" w:rsidR="009E371C" w:rsidRDefault="009E371C" w:rsidP="00173364">
            <w:pPr>
              <w:keepNext/>
              <w:keepLines/>
              <w:widowControl w:val="0"/>
              <w:spacing w:before="120"/>
              <w:rPr>
                <w:bCs/>
              </w:rPr>
            </w:pPr>
            <w:r>
              <w:rPr>
                <w:bCs/>
              </w:rPr>
              <w:t>Johnson</w:t>
            </w:r>
          </w:p>
        </w:tc>
        <w:tc>
          <w:tcPr>
            <w:tcW w:w="4698" w:type="dxa"/>
            <w:tcMar>
              <w:top w:w="0" w:type="dxa"/>
              <w:left w:w="108" w:type="dxa"/>
              <w:bottom w:w="0" w:type="dxa"/>
              <w:right w:w="108" w:type="dxa"/>
            </w:tcMar>
          </w:tcPr>
          <w:p w14:paraId="6AF3F337" w14:textId="7F335EFD" w:rsidR="009E371C" w:rsidRDefault="009E371C" w:rsidP="00173364">
            <w:pPr>
              <w:keepNext/>
              <w:keepLines/>
              <w:widowControl w:val="0"/>
              <w:spacing w:before="120"/>
              <w:rPr>
                <w:bCs/>
              </w:rPr>
            </w:pPr>
            <w:r>
              <w:rPr>
                <w:bCs/>
              </w:rPr>
              <w:t>NRG</w:t>
            </w:r>
          </w:p>
        </w:tc>
      </w:tr>
      <w:tr w:rsidR="009E371C" w:rsidRPr="00286562" w14:paraId="0AD62A5E" w14:textId="77777777" w:rsidTr="008874BD">
        <w:tc>
          <w:tcPr>
            <w:tcW w:w="1998" w:type="dxa"/>
            <w:tcMar>
              <w:top w:w="0" w:type="dxa"/>
              <w:left w:w="108" w:type="dxa"/>
              <w:bottom w:w="0" w:type="dxa"/>
              <w:right w:w="108" w:type="dxa"/>
            </w:tcMar>
          </w:tcPr>
          <w:p w14:paraId="674468ED" w14:textId="6A3CD218" w:rsidR="009E371C" w:rsidRDefault="009E371C" w:rsidP="00173364">
            <w:pPr>
              <w:keepNext/>
              <w:keepLines/>
              <w:widowControl w:val="0"/>
              <w:spacing w:before="120"/>
              <w:rPr>
                <w:bCs/>
              </w:rPr>
            </w:pPr>
            <w:r>
              <w:rPr>
                <w:bCs/>
              </w:rPr>
              <w:t>Brian</w:t>
            </w:r>
          </w:p>
        </w:tc>
        <w:tc>
          <w:tcPr>
            <w:tcW w:w="2412" w:type="dxa"/>
            <w:tcMar>
              <w:top w:w="0" w:type="dxa"/>
              <w:left w:w="108" w:type="dxa"/>
              <w:bottom w:w="0" w:type="dxa"/>
              <w:right w:w="108" w:type="dxa"/>
            </w:tcMar>
          </w:tcPr>
          <w:p w14:paraId="467A2CC1" w14:textId="42D18071" w:rsidR="009E371C" w:rsidRDefault="009E371C" w:rsidP="00173364">
            <w:pPr>
              <w:keepNext/>
              <w:keepLines/>
              <w:widowControl w:val="0"/>
              <w:spacing w:before="120"/>
              <w:rPr>
                <w:bCs/>
              </w:rPr>
            </w:pPr>
            <w:r>
              <w:rPr>
                <w:bCs/>
              </w:rPr>
              <w:t>Jordan</w:t>
            </w:r>
          </w:p>
        </w:tc>
        <w:tc>
          <w:tcPr>
            <w:tcW w:w="4698" w:type="dxa"/>
            <w:tcMar>
              <w:top w:w="0" w:type="dxa"/>
              <w:left w:w="108" w:type="dxa"/>
              <w:bottom w:w="0" w:type="dxa"/>
              <w:right w:w="108" w:type="dxa"/>
            </w:tcMar>
          </w:tcPr>
          <w:p w14:paraId="5813CE17" w14:textId="54A5814F" w:rsidR="009E371C" w:rsidRDefault="009E371C" w:rsidP="00173364">
            <w:pPr>
              <w:keepNext/>
              <w:keepLines/>
              <w:widowControl w:val="0"/>
              <w:spacing w:before="120"/>
              <w:rPr>
                <w:bCs/>
              </w:rPr>
            </w:pPr>
            <w:r>
              <w:rPr>
                <w:bCs/>
              </w:rPr>
              <w:t>SMUD</w:t>
            </w:r>
          </w:p>
        </w:tc>
      </w:tr>
      <w:tr w:rsidR="006F5407" w:rsidRPr="00286562" w14:paraId="6802841B" w14:textId="77777777" w:rsidTr="008874BD">
        <w:tc>
          <w:tcPr>
            <w:tcW w:w="1998" w:type="dxa"/>
            <w:tcMar>
              <w:top w:w="0" w:type="dxa"/>
              <w:left w:w="108" w:type="dxa"/>
              <w:bottom w:w="0" w:type="dxa"/>
              <w:right w:w="108" w:type="dxa"/>
            </w:tcMar>
          </w:tcPr>
          <w:p w14:paraId="7C73F002" w14:textId="143AB5B6" w:rsidR="006F5407" w:rsidRPr="006F5407" w:rsidRDefault="006F5407" w:rsidP="00173364">
            <w:pPr>
              <w:keepNext/>
              <w:keepLines/>
              <w:widowControl w:val="0"/>
              <w:spacing w:before="120"/>
              <w:rPr>
                <w:bCs/>
              </w:rPr>
            </w:pPr>
            <w:r>
              <w:rPr>
                <w:bCs/>
              </w:rPr>
              <w:t>Jennifer</w:t>
            </w:r>
          </w:p>
        </w:tc>
        <w:tc>
          <w:tcPr>
            <w:tcW w:w="2412" w:type="dxa"/>
            <w:tcMar>
              <w:top w:w="0" w:type="dxa"/>
              <w:left w:w="108" w:type="dxa"/>
              <w:bottom w:w="0" w:type="dxa"/>
              <w:right w:w="108" w:type="dxa"/>
            </w:tcMar>
          </w:tcPr>
          <w:p w14:paraId="06CB75BD" w14:textId="4D14EEE5" w:rsidR="006F5407" w:rsidRPr="006F5407" w:rsidRDefault="006F5407" w:rsidP="00173364">
            <w:pPr>
              <w:keepNext/>
              <w:keepLines/>
              <w:widowControl w:val="0"/>
              <w:spacing w:before="120"/>
              <w:rPr>
                <w:bCs/>
              </w:rPr>
            </w:pPr>
            <w:r>
              <w:rPr>
                <w:bCs/>
              </w:rPr>
              <w:t>Key</w:t>
            </w:r>
          </w:p>
        </w:tc>
        <w:tc>
          <w:tcPr>
            <w:tcW w:w="4698" w:type="dxa"/>
            <w:tcMar>
              <w:top w:w="0" w:type="dxa"/>
              <w:left w:w="108" w:type="dxa"/>
              <w:bottom w:w="0" w:type="dxa"/>
              <w:right w:w="108" w:type="dxa"/>
            </w:tcMar>
          </w:tcPr>
          <w:p w14:paraId="4670949F" w14:textId="2E9BAA75" w:rsidR="006F5407" w:rsidRPr="006F5407" w:rsidRDefault="009E371C" w:rsidP="00173364">
            <w:pPr>
              <w:keepNext/>
              <w:keepLines/>
              <w:widowControl w:val="0"/>
              <w:spacing w:before="120"/>
              <w:rPr>
                <w:bCs/>
              </w:rPr>
            </w:pPr>
            <w:r>
              <w:rPr>
                <w:bCs/>
              </w:rPr>
              <w:t xml:space="preserve">Steptoe </w:t>
            </w:r>
            <w:r w:rsidR="004C45FE">
              <w:rPr>
                <w:bCs/>
              </w:rPr>
              <w:t xml:space="preserve">LLP </w:t>
            </w:r>
            <w:r w:rsidR="006F5407">
              <w:rPr>
                <w:bCs/>
              </w:rPr>
              <w:t>Rep. Southern California Edison</w:t>
            </w:r>
          </w:p>
        </w:tc>
      </w:tr>
      <w:tr w:rsidR="00ED7160" w:rsidRPr="00286562" w14:paraId="5D2DBB66" w14:textId="77777777" w:rsidTr="008874BD">
        <w:tc>
          <w:tcPr>
            <w:tcW w:w="1998" w:type="dxa"/>
            <w:tcMar>
              <w:top w:w="0" w:type="dxa"/>
              <w:left w:w="108" w:type="dxa"/>
              <w:bottom w:w="0" w:type="dxa"/>
              <w:right w:w="108" w:type="dxa"/>
            </w:tcMar>
          </w:tcPr>
          <w:p w14:paraId="5270FD55" w14:textId="235B5FEE" w:rsidR="00ED7160" w:rsidRPr="006F5407" w:rsidRDefault="00ED7160" w:rsidP="00173364">
            <w:pPr>
              <w:keepNext/>
              <w:keepLines/>
              <w:widowControl w:val="0"/>
              <w:spacing w:before="120"/>
              <w:rPr>
                <w:bCs/>
              </w:rPr>
            </w:pPr>
            <w:r w:rsidRPr="006F5407">
              <w:rPr>
                <w:bCs/>
              </w:rPr>
              <w:t>Darren</w:t>
            </w:r>
          </w:p>
        </w:tc>
        <w:tc>
          <w:tcPr>
            <w:tcW w:w="2412" w:type="dxa"/>
            <w:tcMar>
              <w:top w:w="0" w:type="dxa"/>
              <w:left w:w="108" w:type="dxa"/>
              <w:bottom w:w="0" w:type="dxa"/>
              <w:right w:w="108" w:type="dxa"/>
            </w:tcMar>
          </w:tcPr>
          <w:p w14:paraId="53B394EC" w14:textId="7F0D89B0" w:rsidR="00ED7160" w:rsidRPr="006F5407" w:rsidRDefault="00ED7160" w:rsidP="00173364">
            <w:pPr>
              <w:keepNext/>
              <w:keepLines/>
              <w:widowControl w:val="0"/>
              <w:spacing w:before="120"/>
              <w:rPr>
                <w:bCs/>
              </w:rPr>
            </w:pPr>
            <w:r w:rsidRPr="006F5407">
              <w:rPr>
                <w:bCs/>
              </w:rPr>
              <w:t>Lamb</w:t>
            </w:r>
          </w:p>
        </w:tc>
        <w:tc>
          <w:tcPr>
            <w:tcW w:w="4698" w:type="dxa"/>
            <w:tcMar>
              <w:top w:w="0" w:type="dxa"/>
              <w:left w:w="108" w:type="dxa"/>
              <w:bottom w:w="0" w:type="dxa"/>
              <w:right w:w="108" w:type="dxa"/>
            </w:tcMar>
          </w:tcPr>
          <w:p w14:paraId="2B6502EB" w14:textId="6C18AD1D" w:rsidR="00ED7160" w:rsidRPr="006F5407" w:rsidRDefault="00ED7160" w:rsidP="00173364">
            <w:pPr>
              <w:keepNext/>
              <w:keepLines/>
              <w:widowControl w:val="0"/>
              <w:spacing w:before="120"/>
              <w:rPr>
                <w:bCs/>
              </w:rPr>
            </w:pPr>
            <w:r w:rsidRPr="006F5407">
              <w:rPr>
                <w:bCs/>
              </w:rPr>
              <w:t>CAISO</w:t>
            </w:r>
          </w:p>
        </w:tc>
      </w:tr>
      <w:tr w:rsidR="009E371C" w:rsidRPr="00286562" w14:paraId="28751B2C" w14:textId="77777777" w:rsidTr="008874BD">
        <w:tc>
          <w:tcPr>
            <w:tcW w:w="1998" w:type="dxa"/>
            <w:tcMar>
              <w:top w:w="0" w:type="dxa"/>
              <w:left w:w="108" w:type="dxa"/>
              <w:bottom w:w="0" w:type="dxa"/>
              <w:right w:w="108" w:type="dxa"/>
            </w:tcMar>
          </w:tcPr>
          <w:p w14:paraId="01FD7676" w14:textId="74758AF7" w:rsidR="009E371C" w:rsidRPr="006F5407" w:rsidRDefault="009E371C" w:rsidP="00173364">
            <w:pPr>
              <w:keepNext/>
              <w:keepLines/>
              <w:widowControl w:val="0"/>
              <w:spacing w:before="120"/>
              <w:rPr>
                <w:bCs/>
              </w:rPr>
            </w:pPr>
            <w:r>
              <w:rPr>
                <w:bCs/>
              </w:rPr>
              <w:t>Catherine</w:t>
            </w:r>
          </w:p>
        </w:tc>
        <w:tc>
          <w:tcPr>
            <w:tcW w:w="2412" w:type="dxa"/>
            <w:tcMar>
              <w:top w:w="0" w:type="dxa"/>
              <w:left w:w="108" w:type="dxa"/>
              <w:bottom w:w="0" w:type="dxa"/>
              <w:right w:w="108" w:type="dxa"/>
            </w:tcMar>
          </w:tcPr>
          <w:p w14:paraId="73B63AB8" w14:textId="557D852B" w:rsidR="009E371C" w:rsidRPr="006F5407" w:rsidRDefault="009E371C" w:rsidP="00173364">
            <w:pPr>
              <w:keepNext/>
              <w:keepLines/>
              <w:widowControl w:val="0"/>
              <w:spacing w:before="120"/>
              <w:rPr>
                <w:bCs/>
              </w:rPr>
            </w:pPr>
            <w:r>
              <w:rPr>
                <w:bCs/>
              </w:rPr>
              <w:t>Meiners</w:t>
            </w:r>
          </w:p>
        </w:tc>
        <w:tc>
          <w:tcPr>
            <w:tcW w:w="4698" w:type="dxa"/>
            <w:tcMar>
              <w:top w:w="0" w:type="dxa"/>
              <w:left w:w="108" w:type="dxa"/>
              <w:bottom w:w="0" w:type="dxa"/>
              <w:right w:w="108" w:type="dxa"/>
            </w:tcMar>
          </w:tcPr>
          <w:p w14:paraId="30F7AB58" w14:textId="5932EBF8" w:rsidR="009E371C" w:rsidRPr="006F5407" w:rsidRDefault="009E371C" w:rsidP="00173364">
            <w:pPr>
              <w:keepNext/>
              <w:keepLines/>
              <w:widowControl w:val="0"/>
              <w:spacing w:before="120"/>
              <w:rPr>
                <w:bCs/>
              </w:rPr>
            </w:pPr>
            <w:r>
              <w:rPr>
                <w:bCs/>
              </w:rPr>
              <w:t>ERCOT</w:t>
            </w:r>
          </w:p>
        </w:tc>
      </w:tr>
      <w:tr w:rsidR="009E371C" w:rsidRPr="00286562" w14:paraId="329339A5" w14:textId="77777777" w:rsidTr="008874BD">
        <w:tc>
          <w:tcPr>
            <w:tcW w:w="1998" w:type="dxa"/>
            <w:tcMar>
              <w:top w:w="0" w:type="dxa"/>
              <w:left w:w="108" w:type="dxa"/>
              <w:bottom w:w="0" w:type="dxa"/>
              <w:right w:w="108" w:type="dxa"/>
            </w:tcMar>
          </w:tcPr>
          <w:p w14:paraId="1A9C9758" w14:textId="6C5AC58D" w:rsidR="009E371C" w:rsidRDefault="009E371C" w:rsidP="00173364">
            <w:pPr>
              <w:keepNext/>
              <w:keepLines/>
              <w:widowControl w:val="0"/>
              <w:spacing w:before="120"/>
              <w:rPr>
                <w:bCs/>
              </w:rPr>
            </w:pPr>
            <w:r>
              <w:rPr>
                <w:bCs/>
              </w:rPr>
              <w:t>Dale</w:t>
            </w:r>
          </w:p>
        </w:tc>
        <w:tc>
          <w:tcPr>
            <w:tcW w:w="2412" w:type="dxa"/>
            <w:tcMar>
              <w:top w:w="0" w:type="dxa"/>
              <w:left w:w="108" w:type="dxa"/>
              <w:bottom w:w="0" w:type="dxa"/>
              <w:right w:w="108" w:type="dxa"/>
            </w:tcMar>
          </w:tcPr>
          <w:p w14:paraId="0466D7A0" w14:textId="66818CE9" w:rsidR="009E371C" w:rsidRDefault="009E371C" w:rsidP="00173364">
            <w:pPr>
              <w:keepNext/>
              <w:keepLines/>
              <w:widowControl w:val="0"/>
              <w:spacing w:before="120"/>
              <w:rPr>
                <w:bCs/>
              </w:rPr>
            </w:pPr>
            <w:r>
              <w:rPr>
                <w:bCs/>
              </w:rPr>
              <w:t>Murdock</w:t>
            </w:r>
          </w:p>
        </w:tc>
        <w:tc>
          <w:tcPr>
            <w:tcW w:w="4698" w:type="dxa"/>
            <w:tcMar>
              <w:top w:w="0" w:type="dxa"/>
              <w:left w:w="108" w:type="dxa"/>
              <w:bottom w:w="0" w:type="dxa"/>
              <w:right w:w="108" w:type="dxa"/>
            </w:tcMar>
          </w:tcPr>
          <w:p w14:paraId="786AC1A1" w14:textId="65922A90" w:rsidR="009E371C" w:rsidRDefault="009E371C" w:rsidP="00173364">
            <w:pPr>
              <w:keepNext/>
              <w:keepLines/>
              <w:widowControl w:val="0"/>
              <w:spacing w:before="120"/>
              <w:rPr>
                <w:bCs/>
              </w:rPr>
            </w:pPr>
            <w:proofErr w:type="spellStart"/>
            <w:r>
              <w:rPr>
                <w:bCs/>
              </w:rPr>
              <w:t>ICF</w:t>
            </w:r>
            <w:proofErr w:type="spellEnd"/>
            <w:r>
              <w:rPr>
                <w:bCs/>
              </w:rPr>
              <w:t xml:space="preserve"> Rep. U.S. DoE</w:t>
            </w:r>
          </w:p>
        </w:tc>
      </w:tr>
      <w:tr w:rsidR="007801BF" w:rsidRPr="00286562" w14:paraId="10DEDFD9" w14:textId="77777777" w:rsidTr="008874BD">
        <w:tc>
          <w:tcPr>
            <w:tcW w:w="1998" w:type="dxa"/>
            <w:tcMar>
              <w:top w:w="0" w:type="dxa"/>
              <w:left w:w="108" w:type="dxa"/>
              <w:bottom w:w="0" w:type="dxa"/>
              <w:right w:w="108" w:type="dxa"/>
            </w:tcMar>
          </w:tcPr>
          <w:p w14:paraId="3CEBE6BA" w14:textId="6313523B" w:rsidR="007801BF" w:rsidRPr="006F5407" w:rsidRDefault="005376EF" w:rsidP="00173364">
            <w:pPr>
              <w:keepNext/>
              <w:keepLines/>
              <w:widowControl w:val="0"/>
              <w:spacing w:before="120"/>
              <w:rPr>
                <w:bCs/>
              </w:rPr>
            </w:pPr>
            <w:r w:rsidRPr="006F5407">
              <w:rPr>
                <w:bCs/>
              </w:rPr>
              <w:t>Amrit</w:t>
            </w:r>
          </w:p>
        </w:tc>
        <w:tc>
          <w:tcPr>
            <w:tcW w:w="2412" w:type="dxa"/>
            <w:tcMar>
              <w:top w:w="0" w:type="dxa"/>
              <w:left w:w="108" w:type="dxa"/>
              <w:bottom w:w="0" w:type="dxa"/>
              <w:right w:w="108" w:type="dxa"/>
            </w:tcMar>
          </w:tcPr>
          <w:p w14:paraId="40FF4191" w14:textId="2959AC0B" w:rsidR="007801BF" w:rsidRPr="006F5407" w:rsidRDefault="005376EF" w:rsidP="00173364">
            <w:pPr>
              <w:keepNext/>
              <w:keepLines/>
              <w:widowControl w:val="0"/>
              <w:spacing w:before="120"/>
              <w:rPr>
                <w:bCs/>
              </w:rPr>
            </w:pPr>
            <w:r w:rsidRPr="006F5407">
              <w:rPr>
                <w:bCs/>
              </w:rPr>
              <w:t>Nagi</w:t>
            </w:r>
          </w:p>
        </w:tc>
        <w:tc>
          <w:tcPr>
            <w:tcW w:w="4698" w:type="dxa"/>
            <w:tcMar>
              <w:top w:w="0" w:type="dxa"/>
              <w:left w:w="108" w:type="dxa"/>
              <w:bottom w:w="0" w:type="dxa"/>
              <w:right w:w="108" w:type="dxa"/>
            </w:tcMar>
          </w:tcPr>
          <w:p w14:paraId="1B8322E8" w14:textId="206C9380" w:rsidR="007801BF" w:rsidRPr="006F5407" w:rsidRDefault="005376EF" w:rsidP="00173364">
            <w:pPr>
              <w:keepNext/>
              <w:keepLines/>
              <w:widowControl w:val="0"/>
              <w:spacing w:before="120"/>
              <w:rPr>
                <w:bCs/>
              </w:rPr>
            </w:pPr>
            <w:r w:rsidRPr="006F5407">
              <w:rPr>
                <w:bCs/>
              </w:rPr>
              <w:t>NAESB</w:t>
            </w:r>
          </w:p>
        </w:tc>
      </w:tr>
      <w:tr w:rsidR="009E371C" w:rsidRPr="00286562" w14:paraId="0A26ECA6" w14:textId="77777777" w:rsidTr="008874BD">
        <w:tc>
          <w:tcPr>
            <w:tcW w:w="1998" w:type="dxa"/>
            <w:tcMar>
              <w:top w:w="0" w:type="dxa"/>
              <w:left w:w="108" w:type="dxa"/>
              <w:bottom w:w="0" w:type="dxa"/>
              <w:right w:w="108" w:type="dxa"/>
            </w:tcMar>
          </w:tcPr>
          <w:p w14:paraId="22D0FC7F" w14:textId="09F41DD4" w:rsidR="009E371C" w:rsidRPr="006F5407" w:rsidRDefault="009E371C" w:rsidP="00173364">
            <w:pPr>
              <w:keepNext/>
              <w:keepLines/>
              <w:widowControl w:val="0"/>
              <w:spacing w:before="120"/>
              <w:rPr>
                <w:bCs/>
              </w:rPr>
            </w:pPr>
            <w:r>
              <w:rPr>
                <w:bCs/>
              </w:rPr>
              <w:t>Chris</w:t>
            </w:r>
          </w:p>
        </w:tc>
        <w:tc>
          <w:tcPr>
            <w:tcW w:w="2412" w:type="dxa"/>
            <w:tcMar>
              <w:top w:w="0" w:type="dxa"/>
              <w:left w:w="108" w:type="dxa"/>
              <w:bottom w:w="0" w:type="dxa"/>
              <w:right w:w="108" w:type="dxa"/>
            </w:tcMar>
          </w:tcPr>
          <w:p w14:paraId="46734A03" w14:textId="30113961" w:rsidR="009E371C" w:rsidRPr="006F5407" w:rsidRDefault="009E371C" w:rsidP="00173364">
            <w:pPr>
              <w:keepNext/>
              <w:keepLines/>
              <w:widowControl w:val="0"/>
              <w:spacing w:before="120"/>
              <w:rPr>
                <w:bCs/>
              </w:rPr>
            </w:pPr>
            <w:r>
              <w:rPr>
                <w:bCs/>
              </w:rPr>
              <w:t>Norton</w:t>
            </w:r>
          </w:p>
        </w:tc>
        <w:tc>
          <w:tcPr>
            <w:tcW w:w="4698" w:type="dxa"/>
            <w:tcMar>
              <w:top w:w="0" w:type="dxa"/>
              <w:left w:w="108" w:type="dxa"/>
              <w:bottom w:w="0" w:type="dxa"/>
              <w:right w:w="108" w:type="dxa"/>
            </w:tcMar>
          </w:tcPr>
          <w:p w14:paraId="4FEB1F91" w14:textId="220EB8BC" w:rsidR="009E371C" w:rsidRPr="006F5407" w:rsidRDefault="009E371C" w:rsidP="00173364">
            <w:pPr>
              <w:keepNext/>
              <w:keepLines/>
              <w:widowControl w:val="0"/>
              <w:spacing w:before="120"/>
              <w:rPr>
                <w:bCs/>
              </w:rPr>
            </w:pPr>
            <w:r>
              <w:rPr>
                <w:bCs/>
              </w:rPr>
              <w:t>American Municipal Power</w:t>
            </w:r>
          </w:p>
        </w:tc>
      </w:tr>
      <w:tr w:rsidR="00ED7160" w:rsidRPr="00286562" w14:paraId="664FEB1B" w14:textId="77777777" w:rsidTr="008874BD">
        <w:tc>
          <w:tcPr>
            <w:tcW w:w="1998" w:type="dxa"/>
            <w:tcMar>
              <w:top w:w="0" w:type="dxa"/>
              <w:left w:w="108" w:type="dxa"/>
              <w:bottom w:w="0" w:type="dxa"/>
              <w:right w:w="108" w:type="dxa"/>
            </w:tcMar>
          </w:tcPr>
          <w:p w14:paraId="1C9259DA" w14:textId="569A00E3" w:rsidR="00ED7160" w:rsidRPr="006F5407" w:rsidRDefault="00ED7160" w:rsidP="00173364">
            <w:pPr>
              <w:keepNext/>
              <w:keepLines/>
              <w:widowControl w:val="0"/>
              <w:spacing w:before="120"/>
              <w:rPr>
                <w:bCs/>
              </w:rPr>
            </w:pPr>
            <w:r w:rsidRPr="006F5407">
              <w:rPr>
                <w:bCs/>
              </w:rPr>
              <w:t>Joshua</w:t>
            </w:r>
          </w:p>
        </w:tc>
        <w:tc>
          <w:tcPr>
            <w:tcW w:w="2412" w:type="dxa"/>
            <w:tcMar>
              <w:top w:w="0" w:type="dxa"/>
              <w:left w:w="108" w:type="dxa"/>
              <w:bottom w:w="0" w:type="dxa"/>
              <w:right w:w="108" w:type="dxa"/>
            </w:tcMar>
          </w:tcPr>
          <w:p w14:paraId="358DD311" w14:textId="08B1DEC6" w:rsidR="00ED7160" w:rsidRPr="006F5407" w:rsidRDefault="00ED7160" w:rsidP="00173364">
            <w:pPr>
              <w:keepNext/>
              <w:keepLines/>
              <w:widowControl w:val="0"/>
              <w:spacing w:before="120"/>
              <w:rPr>
                <w:bCs/>
              </w:rPr>
            </w:pPr>
            <w:r w:rsidRPr="006F5407">
              <w:rPr>
                <w:bCs/>
              </w:rPr>
              <w:t>Phillips</w:t>
            </w:r>
          </w:p>
        </w:tc>
        <w:tc>
          <w:tcPr>
            <w:tcW w:w="4698" w:type="dxa"/>
            <w:tcMar>
              <w:top w:w="0" w:type="dxa"/>
              <w:left w:w="108" w:type="dxa"/>
              <w:bottom w:w="0" w:type="dxa"/>
              <w:right w:w="108" w:type="dxa"/>
            </w:tcMar>
          </w:tcPr>
          <w:p w14:paraId="1CE708F9" w14:textId="4B8706AE" w:rsidR="00ED7160" w:rsidRPr="006F5407" w:rsidRDefault="00ED7160" w:rsidP="00173364">
            <w:pPr>
              <w:keepNext/>
              <w:keepLines/>
              <w:widowControl w:val="0"/>
              <w:spacing w:before="120"/>
              <w:rPr>
                <w:bCs/>
              </w:rPr>
            </w:pPr>
            <w:r w:rsidRPr="006F5407">
              <w:rPr>
                <w:bCs/>
              </w:rPr>
              <w:t>SPP</w:t>
            </w:r>
          </w:p>
        </w:tc>
      </w:tr>
      <w:tr w:rsidR="00194F19" w:rsidRPr="00286562" w14:paraId="4EE4AF85" w14:textId="77777777" w:rsidTr="008874BD">
        <w:tc>
          <w:tcPr>
            <w:tcW w:w="1998" w:type="dxa"/>
            <w:tcMar>
              <w:top w:w="0" w:type="dxa"/>
              <w:left w:w="108" w:type="dxa"/>
              <w:bottom w:w="0" w:type="dxa"/>
              <w:right w:w="108" w:type="dxa"/>
            </w:tcMar>
          </w:tcPr>
          <w:p w14:paraId="5BC0EA6D" w14:textId="3911CEFB" w:rsidR="00194F19" w:rsidRPr="006F5407" w:rsidRDefault="00194F19" w:rsidP="00173364">
            <w:pPr>
              <w:keepNext/>
              <w:keepLines/>
              <w:widowControl w:val="0"/>
              <w:spacing w:before="120"/>
              <w:rPr>
                <w:bCs/>
              </w:rPr>
            </w:pPr>
            <w:r w:rsidRPr="006F5407">
              <w:rPr>
                <w:bCs/>
              </w:rPr>
              <w:t>Farrokh</w:t>
            </w:r>
          </w:p>
        </w:tc>
        <w:tc>
          <w:tcPr>
            <w:tcW w:w="2412" w:type="dxa"/>
            <w:tcMar>
              <w:top w:w="0" w:type="dxa"/>
              <w:left w:w="108" w:type="dxa"/>
              <w:bottom w:w="0" w:type="dxa"/>
              <w:right w:w="108" w:type="dxa"/>
            </w:tcMar>
          </w:tcPr>
          <w:p w14:paraId="12EE3C9B" w14:textId="325AB2ED" w:rsidR="00194F19" w:rsidRPr="006F5407" w:rsidRDefault="00194F19" w:rsidP="00173364">
            <w:pPr>
              <w:keepNext/>
              <w:keepLines/>
              <w:widowControl w:val="0"/>
              <w:spacing w:before="120"/>
              <w:rPr>
                <w:bCs/>
              </w:rPr>
            </w:pPr>
            <w:r w:rsidRPr="006F5407">
              <w:rPr>
                <w:bCs/>
              </w:rPr>
              <w:t>Rahimi</w:t>
            </w:r>
          </w:p>
        </w:tc>
        <w:tc>
          <w:tcPr>
            <w:tcW w:w="4698" w:type="dxa"/>
            <w:tcMar>
              <w:top w:w="0" w:type="dxa"/>
              <w:left w:w="108" w:type="dxa"/>
              <w:bottom w:w="0" w:type="dxa"/>
              <w:right w:w="108" w:type="dxa"/>
            </w:tcMar>
          </w:tcPr>
          <w:p w14:paraId="5897B417" w14:textId="6B81FB4D" w:rsidR="00194F19" w:rsidRPr="006F5407" w:rsidRDefault="00194F19" w:rsidP="00173364">
            <w:pPr>
              <w:keepNext/>
              <w:keepLines/>
              <w:widowControl w:val="0"/>
              <w:spacing w:before="120"/>
              <w:rPr>
                <w:bCs/>
              </w:rPr>
            </w:pPr>
            <w:proofErr w:type="spellStart"/>
            <w:r w:rsidRPr="006F5407">
              <w:rPr>
                <w:bCs/>
              </w:rPr>
              <w:t>OATI</w:t>
            </w:r>
            <w:proofErr w:type="spellEnd"/>
          </w:p>
        </w:tc>
      </w:tr>
      <w:tr w:rsidR="009E371C" w:rsidRPr="00286562" w14:paraId="219EF648" w14:textId="77777777" w:rsidTr="008874BD">
        <w:tc>
          <w:tcPr>
            <w:tcW w:w="1998" w:type="dxa"/>
            <w:tcMar>
              <w:top w:w="0" w:type="dxa"/>
              <w:left w:w="108" w:type="dxa"/>
              <w:bottom w:w="0" w:type="dxa"/>
              <w:right w:w="108" w:type="dxa"/>
            </w:tcMar>
          </w:tcPr>
          <w:p w14:paraId="011397FD" w14:textId="704FB59D" w:rsidR="009E371C" w:rsidRPr="006F5407" w:rsidRDefault="009E371C" w:rsidP="00173364">
            <w:pPr>
              <w:keepNext/>
              <w:keepLines/>
              <w:widowControl w:val="0"/>
              <w:spacing w:before="120"/>
              <w:rPr>
                <w:bCs/>
              </w:rPr>
            </w:pPr>
            <w:r>
              <w:rPr>
                <w:bCs/>
              </w:rPr>
              <w:t>Ronald</w:t>
            </w:r>
          </w:p>
        </w:tc>
        <w:tc>
          <w:tcPr>
            <w:tcW w:w="2412" w:type="dxa"/>
            <w:tcMar>
              <w:top w:w="0" w:type="dxa"/>
              <w:left w:w="108" w:type="dxa"/>
              <w:bottom w:w="0" w:type="dxa"/>
              <w:right w:w="108" w:type="dxa"/>
            </w:tcMar>
          </w:tcPr>
          <w:p w14:paraId="67BA69D9" w14:textId="50A28A99" w:rsidR="009E371C" w:rsidRPr="006F5407" w:rsidRDefault="009E371C" w:rsidP="00173364">
            <w:pPr>
              <w:keepNext/>
              <w:keepLines/>
              <w:widowControl w:val="0"/>
              <w:spacing w:before="120"/>
              <w:rPr>
                <w:bCs/>
              </w:rPr>
            </w:pPr>
            <w:r>
              <w:rPr>
                <w:bCs/>
              </w:rPr>
              <w:t>Robinson</w:t>
            </w:r>
          </w:p>
        </w:tc>
        <w:tc>
          <w:tcPr>
            <w:tcW w:w="4698" w:type="dxa"/>
            <w:tcMar>
              <w:top w:w="0" w:type="dxa"/>
              <w:left w:w="108" w:type="dxa"/>
              <w:bottom w:w="0" w:type="dxa"/>
              <w:right w:w="108" w:type="dxa"/>
            </w:tcMar>
          </w:tcPr>
          <w:p w14:paraId="757B98B9" w14:textId="7074F62A" w:rsidR="009E371C" w:rsidRPr="006F5407" w:rsidRDefault="009E371C" w:rsidP="00173364">
            <w:pPr>
              <w:keepNext/>
              <w:keepLines/>
              <w:widowControl w:val="0"/>
              <w:spacing w:before="120"/>
              <w:rPr>
                <w:bCs/>
              </w:rPr>
            </w:pPr>
            <w:r>
              <w:rPr>
                <w:bCs/>
              </w:rPr>
              <w:t>TVA</w:t>
            </w:r>
          </w:p>
        </w:tc>
      </w:tr>
      <w:tr w:rsidR="00ED7160" w:rsidRPr="00286562" w14:paraId="137CA905" w14:textId="77777777" w:rsidTr="008874BD">
        <w:tc>
          <w:tcPr>
            <w:tcW w:w="1998" w:type="dxa"/>
            <w:tcMar>
              <w:top w:w="0" w:type="dxa"/>
              <w:left w:w="108" w:type="dxa"/>
              <w:bottom w:w="0" w:type="dxa"/>
              <w:right w:w="108" w:type="dxa"/>
            </w:tcMar>
          </w:tcPr>
          <w:p w14:paraId="0469B458" w14:textId="17014C4B" w:rsidR="00ED7160" w:rsidRPr="006F5407" w:rsidRDefault="00ED7160" w:rsidP="00173364">
            <w:pPr>
              <w:keepNext/>
              <w:keepLines/>
              <w:widowControl w:val="0"/>
              <w:spacing w:before="120"/>
              <w:rPr>
                <w:bCs/>
              </w:rPr>
            </w:pPr>
            <w:r w:rsidRPr="006F5407">
              <w:rPr>
                <w:bCs/>
              </w:rPr>
              <w:t>Cory</w:t>
            </w:r>
          </w:p>
        </w:tc>
        <w:tc>
          <w:tcPr>
            <w:tcW w:w="2412" w:type="dxa"/>
            <w:tcMar>
              <w:top w:w="0" w:type="dxa"/>
              <w:left w:w="108" w:type="dxa"/>
              <w:bottom w:w="0" w:type="dxa"/>
              <w:right w:w="108" w:type="dxa"/>
            </w:tcMar>
          </w:tcPr>
          <w:p w14:paraId="66383CBA" w14:textId="398B16B8" w:rsidR="00ED7160" w:rsidRPr="006F5407" w:rsidRDefault="00ED7160" w:rsidP="00173364">
            <w:pPr>
              <w:keepNext/>
              <w:keepLines/>
              <w:widowControl w:val="0"/>
              <w:spacing w:before="120"/>
              <w:rPr>
                <w:bCs/>
              </w:rPr>
            </w:pPr>
            <w:r w:rsidRPr="006F5407">
              <w:rPr>
                <w:bCs/>
              </w:rPr>
              <w:t>Samm</w:t>
            </w:r>
          </w:p>
        </w:tc>
        <w:tc>
          <w:tcPr>
            <w:tcW w:w="4698" w:type="dxa"/>
            <w:tcMar>
              <w:top w:w="0" w:type="dxa"/>
              <w:left w:w="108" w:type="dxa"/>
              <w:bottom w:w="0" w:type="dxa"/>
              <w:right w:w="108" w:type="dxa"/>
            </w:tcMar>
          </w:tcPr>
          <w:p w14:paraId="167EA495" w14:textId="6E265A39" w:rsidR="00ED7160" w:rsidRPr="006F5407" w:rsidRDefault="00ED7160" w:rsidP="00173364">
            <w:pPr>
              <w:keepNext/>
              <w:keepLines/>
              <w:widowControl w:val="0"/>
              <w:spacing w:before="120"/>
              <w:rPr>
                <w:bCs/>
              </w:rPr>
            </w:pPr>
            <w:r w:rsidRPr="006F5407">
              <w:rPr>
                <w:bCs/>
              </w:rPr>
              <w:t>Hoosier Energy REC</w:t>
            </w:r>
          </w:p>
        </w:tc>
      </w:tr>
      <w:tr w:rsidR="006F5407" w:rsidRPr="00286562" w14:paraId="69587BE6" w14:textId="77777777" w:rsidTr="008874BD">
        <w:tc>
          <w:tcPr>
            <w:tcW w:w="1998" w:type="dxa"/>
            <w:tcMar>
              <w:top w:w="0" w:type="dxa"/>
              <w:left w:w="108" w:type="dxa"/>
              <w:bottom w:w="0" w:type="dxa"/>
              <w:right w:w="108" w:type="dxa"/>
            </w:tcMar>
          </w:tcPr>
          <w:p w14:paraId="577D3DAE" w14:textId="6A8DD65C" w:rsidR="006F5407" w:rsidRPr="006F5407" w:rsidRDefault="006F5407" w:rsidP="00173364">
            <w:pPr>
              <w:keepNext/>
              <w:keepLines/>
              <w:widowControl w:val="0"/>
              <w:spacing w:before="120"/>
              <w:rPr>
                <w:bCs/>
              </w:rPr>
            </w:pPr>
            <w:r>
              <w:rPr>
                <w:bCs/>
              </w:rPr>
              <w:t>Keith</w:t>
            </w:r>
          </w:p>
        </w:tc>
        <w:tc>
          <w:tcPr>
            <w:tcW w:w="2412" w:type="dxa"/>
            <w:tcMar>
              <w:top w:w="0" w:type="dxa"/>
              <w:left w:w="108" w:type="dxa"/>
              <w:bottom w:w="0" w:type="dxa"/>
              <w:right w:w="108" w:type="dxa"/>
            </w:tcMar>
          </w:tcPr>
          <w:p w14:paraId="7AB42C27" w14:textId="72A3D5D4" w:rsidR="006F5407" w:rsidRPr="006F5407" w:rsidRDefault="006F5407" w:rsidP="00173364">
            <w:pPr>
              <w:keepNext/>
              <w:keepLines/>
              <w:widowControl w:val="0"/>
              <w:spacing w:before="120"/>
              <w:rPr>
                <w:bCs/>
              </w:rPr>
            </w:pPr>
            <w:r>
              <w:rPr>
                <w:bCs/>
              </w:rPr>
              <w:t>Sappenfield</w:t>
            </w:r>
          </w:p>
        </w:tc>
        <w:tc>
          <w:tcPr>
            <w:tcW w:w="4698" w:type="dxa"/>
            <w:tcMar>
              <w:top w:w="0" w:type="dxa"/>
              <w:left w:w="108" w:type="dxa"/>
              <w:bottom w:w="0" w:type="dxa"/>
              <w:right w:w="108" w:type="dxa"/>
            </w:tcMar>
          </w:tcPr>
          <w:p w14:paraId="6D0EBC3E" w14:textId="7C26C236" w:rsidR="006F5407" w:rsidRPr="006F5407" w:rsidRDefault="006F5407" w:rsidP="00173364">
            <w:pPr>
              <w:keepNext/>
              <w:keepLines/>
              <w:widowControl w:val="0"/>
              <w:spacing w:before="120"/>
              <w:rPr>
                <w:bCs/>
              </w:rPr>
            </w:pPr>
            <w:r>
              <w:rPr>
                <w:bCs/>
              </w:rPr>
              <w:t>Cheniere Energy</w:t>
            </w:r>
          </w:p>
        </w:tc>
      </w:tr>
      <w:tr w:rsidR="008874BD" w:rsidRPr="00286562" w14:paraId="142AB5A4" w14:textId="77777777" w:rsidTr="008874BD">
        <w:tc>
          <w:tcPr>
            <w:tcW w:w="1998" w:type="dxa"/>
            <w:tcMar>
              <w:top w:w="0" w:type="dxa"/>
              <w:left w:w="108" w:type="dxa"/>
              <w:bottom w:w="0" w:type="dxa"/>
              <w:right w:w="108" w:type="dxa"/>
            </w:tcMar>
          </w:tcPr>
          <w:p w14:paraId="06E07837" w14:textId="72FF34A9" w:rsidR="008874BD" w:rsidRPr="006F5407" w:rsidRDefault="005376EF" w:rsidP="00173364">
            <w:pPr>
              <w:keepNext/>
              <w:keepLines/>
              <w:widowControl w:val="0"/>
              <w:spacing w:before="120"/>
              <w:rPr>
                <w:bCs/>
              </w:rPr>
            </w:pPr>
            <w:r w:rsidRPr="006F5407">
              <w:rPr>
                <w:bCs/>
              </w:rPr>
              <w:t>Lisa</w:t>
            </w:r>
          </w:p>
        </w:tc>
        <w:tc>
          <w:tcPr>
            <w:tcW w:w="2412" w:type="dxa"/>
            <w:tcMar>
              <w:top w:w="0" w:type="dxa"/>
              <w:left w:w="108" w:type="dxa"/>
              <w:bottom w:w="0" w:type="dxa"/>
              <w:right w:w="108" w:type="dxa"/>
            </w:tcMar>
          </w:tcPr>
          <w:p w14:paraId="6C708D0D" w14:textId="306139AC" w:rsidR="008874BD" w:rsidRPr="006F5407" w:rsidRDefault="005376EF" w:rsidP="00173364">
            <w:pPr>
              <w:keepNext/>
              <w:keepLines/>
              <w:widowControl w:val="0"/>
              <w:spacing w:before="120"/>
              <w:rPr>
                <w:bCs/>
              </w:rPr>
            </w:pPr>
            <w:r w:rsidRPr="006F5407">
              <w:rPr>
                <w:bCs/>
              </w:rPr>
              <w:t>Sieg</w:t>
            </w:r>
          </w:p>
        </w:tc>
        <w:tc>
          <w:tcPr>
            <w:tcW w:w="4698" w:type="dxa"/>
            <w:tcMar>
              <w:top w:w="0" w:type="dxa"/>
              <w:left w:w="108" w:type="dxa"/>
              <w:bottom w:w="0" w:type="dxa"/>
              <w:right w:w="108" w:type="dxa"/>
            </w:tcMar>
          </w:tcPr>
          <w:p w14:paraId="34E018F8" w14:textId="27507701" w:rsidR="008874BD" w:rsidRPr="006F5407" w:rsidRDefault="008B18F3" w:rsidP="00173364">
            <w:pPr>
              <w:keepNext/>
              <w:keepLines/>
              <w:widowControl w:val="0"/>
              <w:spacing w:before="120"/>
              <w:rPr>
                <w:bCs/>
              </w:rPr>
            </w:pPr>
            <w:proofErr w:type="spellStart"/>
            <w:r w:rsidRPr="006F5407">
              <w:rPr>
                <w:bCs/>
              </w:rPr>
              <w:t>LGE</w:t>
            </w:r>
            <w:proofErr w:type="spellEnd"/>
            <w:r w:rsidRPr="006F5407">
              <w:rPr>
                <w:bCs/>
              </w:rPr>
              <w:t xml:space="preserve"> &amp; KU Services</w:t>
            </w:r>
          </w:p>
        </w:tc>
      </w:tr>
      <w:tr w:rsidR="009E371C" w:rsidRPr="00286562" w14:paraId="27BD5EFC" w14:textId="77777777" w:rsidTr="008874BD">
        <w:tc>
          <w:tcPr>
            <w:tcW w:w="1998" w:type="dxa"/>
            <w:tcMar>
              <w:top w:w="0" w:type="dxa"/>
              <w:left w:w="108" w:type="dxa"/>
              <w:bottom w:w="0" w:type="dxa"/>
              <w:right w:w="108" w:type="dxa"/>
            </w:tcMar>
          </w:tcPr>
          <w:p w14:paraId="24072976" w14:textId="43639219" w:rsidR="009E371C" w:rsidRPr="006F5407" w:rsidRDefault="009E371C" w:rsidP="00173364">
            <w:pPr>
              <w:keepNext/>
              <w:keepLines/>
              <w:widowControl w:val="0"/>
              <w:spacing w:before="120"/>
              <w:rPr>
                <w:bCs/>
              </w:rPr>
            </w:pPr>
            <w:r>
              <w:rPr>
                <w:bCs/>
              </w:rPr>
              <w:t>Karen</w:t>
            </w:r>
          </w:p>
        </w:tc>
        <w:tc>
          <w:tcPr>
            <w:tcW w:w="2412" w:type="dxa"/>
            <w:tcMar>
              <w:top w:w="0" w:type="dxa"/>
              <w:left w:w="108" w:type="dxa"/>
              <w:bottom w:w="0" w:type="dxa"/>
              <w:right w:w="108" w:type="dxa"/>
            </w:tcMar>
          </w:tcPr>
          <w:p w14:paraId="41CE641E" w14:textId="40EA8455" w:rsidR="009E371C" w:rsidRPr="006F5407" w:rsidRDefault="009E371C" w:rsidP="00173364">
            <w:pPr>
              <w:keepNext/>
              <w:keepLines/>
              <w:widowControl w:val="0"/>
              <w:spacing w:before="120"/>
              <w:rPr>
                <w:bCs/>
              </w:rPr>
            </w:pPr>
            <w:r>
              <w:rPr>
                <w:bCs/>
              </w:rPr>
              <w:t>Stampfli</w:t>
            </w:r>
          </w:p>
        </w:tc>
        <w:tc>
          <w:tcPr>
            <w:tcW w:w="4698" w:type="dxa"/>
            <w:tcMar>
              <w:top w:w="0" w:type="dxa"/>
              <w:left w:w="108" w:type="dxa"/>
              <w:bottom w:w="0" w:type="dxa"/>
              <w:right w:w="108" w:type="dxa"/>
            </w:tcMar>
          </w:tcPr>
          <w:p w14:paraId="25E39AFB" w14:textId="65C8C87E" w:rsidR="009E371C" w:rsidRPr="006F5407" w:rsidRDefault="009E371C" w:rsidP="00173364">
            <w:pPr>
              <w:keepNext/>
              <w:keepLines/>
              <w:widowControl w:val="0"/>
              <w:spacing w:before="120"/>
              <w:rPr>
                <w:bCs/>
              </w:rPr>
            </w:pPr>
            <w:r>
              <w:rPr>
                <w:bCs/>
              </w:rPr>
              <w:t>TVA</w:t>
            </w:r>
          </w:p>
        </w:tc>
      </w:tr>
      <w:tr w:rsidR="0048469F" w:rsidRPr="00286562" w14:paraId="11F17811" w14:textId="77777777" w:rsidTr="008874BD">
        <w:tc>
          <w:tcPr>
            <w:tcW w:w="1998" w:type="dxa"/>
            <w:tcMar>
              <w:top w:w="0" w:type="dxa"/>
              <w:left w:w="108" w:type="dxa"/>
              <w:bottom w:w="0" w:type="dxa"/>
              <w:right w:w="108" w:type="dxa"/>
            </w:tcMar>
          </w:tcPr>
          <w:p w14:paraId="1F6260A2" w14:textId="6CACAFE4" w:rsidR="0048469F" w:rsidRPr="009E371C" w:rsidRDefault="0048469F" w:rsidP="00173364">
            <w:pPr>
              <w:keepNext/>
              <w:keepLines/>
              <w:widowControl w:val="0"/>
              <w:spacing w:before="120"/>
              <w:rPr>
                <w:bCs/>
              </w:rPr>
            </w:pPr>
            <w:r w:rsidRPr="009E371C">
              <w:rPr>
                <w:bCs/>
              </w:rPr>
              <w:t>Scott</w:t>
            </w:r>
          </w:p>
        </w:tc>
        <w:tc>
          <w:tcPr>
            <w:tcW w:w="2412" w:type="dxa"/>
            <w:tcMar>
              <w:top w:w="0" w:type="dxa"/>
              <w:left w:w="108" w:type="dxa"/>
              <w:bottom w:w="0" w:type="dxa"/>
              <w:right w:w="108" w:type="dxa"/>
            </w:tcMar>
          </w:tcPr>
          <w:p w14:paraId="1C21FBBF" w14:textId="0C189958" w:rsidR="0048469F" w:rsidRPr="009E371C" w:rsidRDefault="0048469F" w:rsidP="00173364">
            <w:pPr>
              <w:keepNext/>
              <w:keepLines/>
              <w:widowControl w:val="0"/>
              <w:spacing w:before="120"/>
              <w:rPr>
                <w:bCs/>
              </w:rPr>
            </w:pPr>
            <w:r w:rsidRPr="009E371C">
              <w:rPr>
                <w:bCs/>
              </w:rPr>
              <w:t>Stewart</w:t>
            </w:r>
          </w:p>
        </w:tc>
        <w:tc>
          <w:tcPr>
            <w:tcW w:w="4698" w:type="dxa"/>
            <w:tcMar>
              <w:top w:w="0" w:type="dxa"/>
              <w:left w:w="108" w:type="dxa"/>
              <w:bottom w:w="0" w:type="dxa"/>
              <w:right w:w="108" w:type="dxa"/>
            </w:tcMar>
          </w:tcPr>
          <w:p w14:paraId="5EC3A082" w14:textId="3C819E6D" w:rsidR="0048469F" w:rsidRPr="009E371C" w:rsidRDefault="0048469F" w:rsidP="00173364">
            <w:pPr>
              <w:keepNext/>
              <w:keepLines/>
              <w:widowControl w:val="0"/>
              <w:spacing w:before="120"/>
              <w:rPr>
                <w:bCs/>
              </w:rPr>
            </w:pPr>
            <w:r w:rsidRPr="009E371C">
              <w:rPr>
                <w:bCs/>
              </w:rPr>
              <w:t>BPA</w:t>
            </w:r>
          </w:p>
        </w:tc>
      </w:tr>
      <w:tr w:rsidR="00D145D0" w:rsidRPr="00286562" w14:paraId="7C11A4B0" w14:textId="77777777" w:rsidTr="008874BD">
        <w:tc>
          <w:tcPr>
            <w:tcW w:w="1998" w:type="dxa"/>
            <w:tcMar>
              <w:top w:w="0" w:type="dxa"/>
              <w:left w:w="108" w:type="dxa"/>
              <w:bottom w:w="0" w:type="dxa"/>
              <w:right w:w="108" w:type="dxa"/>
            </w:tcMar>
          </w:tcPr>
          <w:p w14:paraId="696690FD" w14:textId="0CF1D081" w:rsidR="00D145D0" w:rsidRPr="006F5407" w:rsidRDefault="006446AA" w:rsidP="00173364">
            <w:pPr>
              <w:keepNext/>
              <w:keepLines/>
              <w:widowControl w:val="0"/>
              <w:spacing w:before="120"/>
              <w:rPr>
                <w:bCs/>
              </w:rPr>
            </w:pPr>
            <w:r w:rsidRPr="006F5407">
              <w:rPr>
                <w:bCs/>
              </w:rPr>
              <w:t>Caroline</w:t>
            </w:r>
          </w:p>
        </w:tc>
        <w:tc>
          <w:tcPr>
            <w:tcW w:w="2412" w:type="dxa"/>
            <w:tcMar>
              <w:top w:w="0" w:type="dxa"/>
              <w:left w:w="108" w:type="dxa"/>
              <w:bottom w:w="0" w:type="dxa"/>
              <w:right w:w="108" w:type="dxa"/>
            </w:tcMar>
          </w:tcPr>
          <w:p w14:paraId="1ED5200A" w14:textId="3798B62B" w:rsidR="00D145D0" w:rsidRPr="006F5407" w:rsidRDefault="006446AA" w:rsidP="00173364">
            <w:pPr>
              <w:keepNext/>
              <w:keepLines/>
              <w:widowControl w:val="0"/>
              <w:spacing w:before="120"/>
              <w:rPr>
                <w:bCs/>
              </w:rPr>
            </w:pPr>
            <w:r w:rsidRPr="006F5407">
              <w:rPr>
                <w:bCs/>
              </w:rPr>
              <w:t>Trum</w:t>
            </w:r>
          </w:p>
        </w:tc>
        <w:tc>
          <w:tcPr>
            <w:tcW w:w="4698" w:type="dxa"/>
            <w:tcMar>
              <w:top w:w="0" w:type="dxa"/>
              <w:left w:w="108" w:type="dxa"/>
              <w:bottom w:w="0" w:type="dxa"/>
              <w:right w:w="108" w:type="dxa"/>
            </w:tcMar>
          </w:tcPr>
          <w:p w14:paraId="713AE936" w14:textId="594B05EB" w:rsidR="00D145D0" w:rsidRPr="006F5407" w:rsidRDefault="006446AA" w:rsidP="00173364">
            <w:pPr>
              <w:keepNext/>
              <w:keepLines/>
              <w:widowControl w:val="0"/>
              <w:spacing w:before="120"/>
              <w:rPr>
                <w:bCs/>
              </w:rPr>
            </w:pPr>
            <w:r w:rsidRPr="006F5407">
              <w:rPr>
                <w:bCs/>
              </w:rPr>
              <w:t>NAESB</w:t>
            </w:r>
          </w:p>
        </w:tc>
      </w:tr>
      <w:tr w:rsidR="009E371C" w:rsidRPr="00286562" w14:paraId="2503F5C0" w14:textId="77777777" w:rsidTr="008874BD">
        <w:tc>
          <w:tcPr>
            <w:tcW w:w="1998" w:type="dxa"/>
            <w:tcMar>
              <w:top w:w="0" w:type="dxa"/>
              <w:left w:w="108" w:type="dxa"/>
              <w:bottom w:w="0" w:type="dxa"/>
              <w:right w:w="108" w:type="dxa"/>
            </w:tcMar>
          </w:tcPr>
          <w:p w14:paraId="313A3265" w14:textId="45E46D6B" w:rsidR="009E371C" w:rsidRDefault="009E371C" w:rsidP="00173364">
            <w:pPr>
              <w:keepNext/>
              <w:keepLines/>
              <w:widowControl w:val="0"/>
              <w:spacing w:before="120"/>
              <w:rPr>
                <w:bCs/>
              </w:rPr>
            </w:pPr>
            <w:r>
              <w:rPr>
                <w:bCs/>
              </w:rPr>
              <w:t>Chris</w:t>
            </w:r>
          </w:p>
        </w:tc>
        <w:tc>
          <w:tcPr>
            <w:tcW w:w="2412" w:type="dxa"/>
            <w:tcMar>
              <w:top w:w="0" w:type="dxa"/>
              <w:left w:w="108" w:type="dxa"/>
              <w:bottom w:w="0" w:type="dxa"/>
              <w:right w:w="108" w:type="dxa"/>
            </w:tcMar>
          </w:tcPr>
          <w:p w14:paraId="20AC09AF" w14:textId="160B6E05" w:rsidR="009E371C" w:rsidRDefault="009E371C" w:rsidP="00173364">
            <w:pPr>
              <w:keepNext/>
              <w:keepLines/>
              <w:widowControl w:val="0"/>
              <w:spacing w:before="120"/>
              <w:rPr>
                <w:bCs/>
              </w:rPr>
            </w:pPr>
            <w:r>
              <w:rPr>
                <w:bCs/>
              </w:rPr>
              <w:t>Villarreal</w:t>
            </w:r>
          </w:p>
        </w:tc>
        <w:tc>
          <w:tcPr>
            <w:tcW w:w="4698" w:type="dxa"/>
            <w:tcMar>
              <w:top w:w="0" w:type="dxa"/>
              <w:left w:w="108" w:type="dxa"/>
              <w:bottom w:w="0" w:type="dxa"/>
              <w:right w:w="108" w:type="dxa"/>
            </w:tcMar>
          </w:tcPr>
          <w:p w14:paraId="02FC52DF" w14:textId="16F412E3" w:rsidR="009E371C" w:rsidRDefault="004C45FE" w:rsidP="00173364">
            <w:pPr>
              <w:keepNext/>
              <w:keepLines/>
              <w:widowControl w:val="0"/>
              <w:spacing w:before="120"/>
              <w:rPr>
                <w:bCs/>
              </w:rPr>
            </w:pPr>
            <w:r>
              <w:rPr>
                <w:bCs/>
              </w:rPr>
              <w:t xml:space="preserve">Plugged In Strategies </w:t>
            </w:r>
            <w:r w:rsidR="009E371C">
              <w:rPr>
                <w:bCs/>
              </w:rPr>
              <w:t>Rep. NARUC</w:t>
            </w:r>
          </w:p>
        </w:tc>
      </w:tr>
      <w:tr w:rsidR="006F5407" w:rsidRPr="00286562" w14:paraId="71E0A777" w14:textId="77777777" w:rsidTr="008874BD">
        <w:tc>
          <w:tcPr>
            <w:tcW w:w="1998" w:type="dxa"/>
            <w:tcMar>
              <w:top w:w="0" w:type="dxa"/>
              <w:left w:w="108" w:type="dxa"/>
              <w:bottom w:w="0" w:type="dxa"/>
              <w:right w:w="108" w:type="dxa"/>
            </w:tcMar>
          </w:tcPr>
          <w:p w14:paraId="114DC994" w14:textId="61D32F3E" w:rsidR="006F5407" w:rsidRPr="006F5407" w:rsidRDefault="006F5407" w:rsidP="00173364">
            <w:pPr>
              <w:keepNext/>
              <w:keepLines/>
              <w:widowControl w:val="0"/>
              <w:spacing w:before="120"/>
              <w:rPr>
                <w:bCs/>
              </w:rPr>
            </w:pPr>
            <w:r>
              <w:rPr>
                <w:bCs/>
              </w:rPr>
              <w:t>Sam</w:t>
            </w:r>
          </w:p>
        </w:tc>
        <w:tc>
          <w:tcPr>
            <w:tcW w:w="2412" w:type="dxa"/>
            <w:tcMar>
              <w:top w:w="0" w:type="dxa"/>
              <w:left w:w="108" w:type="dxa"/>
              <w:bottom w:w="0" w:type="dxa"/>
              <w:right w:w="108" w:type="dxa"/>
            </w:tcMar>
          </w:tcPr>
          <w:p w14:paraId="703AF560" w14:textId="10C0D840" w:rsidR="006F5407" w:rsidRPr="006F5407" w:rsidRDefault="006F5407" w:rsidP="00173364">
            <w:pPr>
              <w:keepNext/>
              <w:keepLines/>
              <w:widowControl w:val="0"/>
              <w:spacing w:before="120"/>
              <w:rPr>
                <w:bCs/>
              </w:rPr>
            </w:pPr>
            <w:r>
              <w:rPr>
                <w:bCs/>
              </w:rPr>
              <w:t>Watson</w:t>
            </w:r>
          </w:p>
        </w:tc>
        <w:tc>
          <w:tcPr>
            <w:tcW w:w="4698" w:type="dxa"/>
            <w:tcMar>
              <w:top w:w="0" w:type="dxa"/>
              <w:left w:w="108" w:type="dxa"/>
              <w:bottom w:w="0" w:type="dxa"/>
              <w:right w:w="108" w:type="dxa"/>
            </w:tcMar>
          </w:tcPr>
          <w:p w14:paraId="20E45013" w14:textId="2C8371BB" w:rsidR="006F5407" w:rsidRPr="006F5407" w:rsidRDefault="006F5407" w:rsidP="00173364">
            <w:pPr>
              <w:keepNext/>
              <w:keepLines/>
              <w:widowControl w:val="0"/>
              <w:spacing w:before="120"/>
              <w:rPr>
                <w:bCs/>
              </w:rPr>
            </w:pPr>
            <w:r>
              <w:rPr>
                <w:bCs/>
              </w:rPr>
              <w:t>North Carolina Utilities Commission Rep. NARUC</w:t>
            </w:r>
          </w:p>
        </w:tc>
      </w:tr>
      <w:tr w:rsidR="009E371C" w:rsidRPr="00286562" w14:paraId="48658B74" w14:textId="77777777" w:rsidTr="008874BD">
        <w:tc>
          <w:tcPr>
            <w:tcW w:w="1998" w:type="dxa"/>
            <w:tcMar>
              <w:top w:w="0" w:type="dxa"/>
              <w:left w:w="108" w:type="dxa"/>
              <w:bottom w:w="0" w:type="dxa"/>
              <w:right w:w="108" w:type="dxa"/>
            </w:tcMar>
          </w:tcPr>
          <w:p w14:paraId="34A6B8B0" w14:textId="71BA868C" w:rsidR="009E371C" w:rsidRDefault="009E371C" w:rsidP="00173364">
            <w:pPr>
              <w:keepNext/>
              <w:keepLines/>
              <w:widowControl w:val="0"/>
              <w:spacing w:before="120"/>
              <w:rPr>
                <w:bCs/>
              </w:rPr>
            </w:pPr>
            <w:r>
              <w:rPr>
                <w:bCs/>
              </w:rPr>
              <w:t>Bobbi</w:t>
            </w:r>
          </w:p>
        </w:tc>
        <w:tc>
          <w:tcPr>
            <w:tcW w:w="2412" w:type="dxa"/>
            <w:tcMar>
              <w:top w:w="0" w:type="dxa"/>
              <w:left w:w="108" w:type="dxa"/>
              <w:bottom w:w="0" w:type="dxa"/>
              <w:right w:w="108" w:type="dxa"/>
            </w:tcMar>
          </w:tcPr>
          <w:p w14:paraId="7B07FA3F" w14:textId="214EFE79" w:rsidR="009E371C" w:rsidRDefault="009E371C" w:rsidP="00173364">
            <w:pPr>
              <w:keepNext/>
              <w:keepLines/>
              <w:widowControl w:val="0"/>
              <w:spacing w:before="120"/>
              <w:rPr>
                <w:bCs/>
              </w:rPr>
            </w:pPr>
            <w:r>
              <w:rPr>
                <w:bCs/>
              </w:rPr>
              <w:t>Welch</w:t>
            </w:r>
          </w:p>
        </w:tc>
        <w:tc>
          <w:tcPr>
            <w:tcW w:w="4698" w:type="dxa"/>
            <w:tcMar>
              <w:top w:w="0" w:type="dxa"/>
              <w:left w:w="108" w:type="dxa"/>
              <w:bottom w:w="0" w:type="dxa"/>
              <w:right w:w="108" w:type="dxa"/>
            </w:tcMar>
          </w:tcPr>
          <w:p w14:paraId="7C183992" w14:textId="3ACC2326" w:rsidR="009E371C" w:rsidRDefault="009E371C" w:rsidP="00173364">
            <w:pPr>
              <w:keepNext/>
              <w:keepLines/>
              <w:widowControl w:val="0"/>
              <w:spacing w:before="120"/>
              <w:rPr>
                <w:bCs/>
              </w:rPr>
            </w:pPr>
            <w:r>
              <w:rPr>
                <w:bCs/>
              </w:rPr>
              <w:t>MISO</w:t>
            </w:r>
          </w:p>
        </w:tc>
      </w:tr>
      <w:tr w:rsidR="009E371C" w:rsidRPr="00286562" w14:paraId="5B3BB6B7" w14:textId="77777777" w:rsidTr="008874BD">
        <w:tc>
          <w:tcPr>
            <w:tcW w:w="1998" w:type="dxa"/>
            <w:tcMar>
              <w:top w:w="0" w:type="dxa"/>
              <w:left w:w="108" w:type="dxa"/>
              <w:bottom w:w="0" w:type="dxa"/>
              <w:right w:w="108" w:type="dxa"/>
            </w:tcMar>
          </w:tcPr>
          <w:p w14:paraId="4FFD12CD" w14:textId="08D3EB4E" w:rsidR="009E371C" w:rsidRDefault="009E371C" w:rsidP="00173364">
            <w:pPr>
              <w:keepNext/>
              <w:keepLines/>
              <w:widowControl w:val="0"/>
              <w:spacing w:before="120"/>
              <w:rPr>
                <w:bCs/>
              </w:rPr>
            </w:pPr>
            <w:r>
              <w:rPr>
                <w:bCs/>
              </w:rPr>
              <w:t>Selene</w:t>
            </w:r>
          </w:p>
        </w:tc>
        <w:tc>
          <w:tcPr>
            <w:tcW w:w="2412" w:type="dxa"/>
            <w:tcMar>
              <w:top w:w="0" w:type="dxa"/>
              <w:left w:w="108" w:type="dxa"/>
              <w:bottom w:w="0" w:type="dxa"/>
              <w:right w:w="108" w:type="dxa"/>
            </w:tcMar>
          </w:tcPr>
          <w:p w14:paraId="3AC71B0A" w14:textId="5F7CEFC5" w:rsidR="009E371C" w:rsidRDefault="009E371C" w:rsidP="00173364">
            <w:pPr>
              <w:keepNext/>
              <w:keepLines/>
              <w:widowControl w:val="0"/>
              <w:spacing w:before="120"/>
              <w:rPr>
                <w:bCs/>
              </w:rPr>
            </w:pPr>
            <w:r>
              <w:rPr>
                <w:bCs/>
              </w:rPr>
              <w:t>Willis</w:t>
            </w:r>
          </w:p>
        </w:tc>
        <w:tc>
          <w:tcPr>
            <w:tcW w:w="4698" w:type="dxa"/>
            <w:tcMar>
              <w:top w:w="0" w:type="dxa"/>
              <w:left w:w="108" w:type="dxa"/>
              <w:bottom w:w="0" w:type="dxa"/>
              <w:right w:w="108" w:type="dxa"/>
            </w:tcMar>
          </w:tcPr>
          <w:p w14:paraId="03652B53" w14:textId="3C676256" w:rsidR="009E371C" w:rsidRDefault="009E371C" w:rsidP="00173364">
            <w:pPr>
              <w:keepNext/>
              <w:keepLines/>
              <w:widowControl w:val="0"/>
              <w:spacing w:before="120"/>
              <w:rPr>
                <w:bCs/>
              </w:rPr>
            </w:pPr>
            <w:r>
              <w:rPr>
                <w:bCs/>
              </w:rPr>
              <w:t xml:space="preserve">Southern California </w:t>
            </w:r>
            <w:r w:rsidR="004C45FE">
              <w:rPr>
                <w:bCs/>
              </w:rPr>
              <w:t>Edison</w:t>
            </w:r>
          </w:p>
        </w:tc>
      </w:tr>
      <w:bookmarkEnd w:id="0"/>
    </w:tbl>
    <w:p w14:paraId="166BD90C" w14:textId="77777777" w:rsidR="00535BB7" w:rsidRPr="000E5855" w:rsidRDefault="00535BB7" w:rsidP="004C45FE">
      <w:pPr>
        <w:tabs>
          <w:tab w:val="left" w:pos="1440"/>
        </w:tabs>
        <w:spacing w:before="120"/>
        <w:jc w:val="both"/>
      </w:pPr>
    </w:p>
    <w:sectPr w:rsidR="00535BB7" w:rsidRPr="000E5855" w:rsidSect="000E667D">
      <w:headerReference w:type="default" r:id="rId25"/>
      <w:footerReference w:type="default" r:id="rId26"/>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73517" w14:textId="77777777" w:rsidR="00667C3E" w:rsidRDefault="00667C3E">
      <w:r>
        <w:separator/>
      </w:r>
    </w:p>
  </w:endnote>
  <w:endnote w:type="continuationSeparator" w:id="0">
    <w:p w14:paraId="05E45215" w14:textId="77777777" w:rsidR="00667C3E" w:rsidRDefault="0066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8FA7" w14:textId="44BE00DD" w:rsidR="00F7176E" w:rsidRPr="00176FB9" w:rsidRDefault="00AB2744" w:rsidP="005E6421">
    <w:pPr>
      <w:pStyle w:val="Footer"/>
      <w:pBdr>
        <w:top w:val="single" w:sz="12" w:space="1" w:color="auto"/>
      </w:pBdr>
      <w:jc w:val="right"/>
      <w:rPr>
        <w:sz w:val="18"/>
        <w:szCs w:val="18"/>
      </w:rPr>
    </w:pPr>
    <w:r>
      <w:rPr>
        <w:sz w:val="18"/>
        <w:szCs w:val="18"/>
      </w:rPr>
      <w:t>Joint RMQ</w:t>
    </w:r>
    <w:r w:rsidR="002D7217">
      <w:rPr>
        <w:sz w:val="18"/>
        <w:szCs w:val="18"/>
      </w:rPr>
      <w:t>/WEQ</w:t>
    </w:r>
    <w:r>
      <w:rPr>
        <w:sz w:val="18"/>
        <w:szCs w:val="18"/>
      </w:rPr>
      <w:t xml:space="preserve"> BPS Conference Call</w:t>
    </w:r>
    <w:r w:rsidR="00F7176E">
      <w:rPr>
        <w:sz w:val="18"/>
        <w:szCs w:val="18"/>
      </w:rPr>
      <w:t xml:space="preserve"> </w:t>
    </w:r>
    <w:r w:rsidR="00126D77">
      <w:rPr>
        <w:sz w:val="18"/>
        <w:szCs w:val="18"/>
      </w:rPr>
      <w:t xml:space="preserve">Final </w:t>
    </w:r>
    <w:r w:rsidR="00F7176E">
      <w:rPr>
        <w:sz w:val="18"/>
        <w:szCs w:val="18"/>
      </w:rPr>
      <w:t xml:space="preserve">Minutes </w:t>
    </w:r>
    <w:r w:rsidR="00F7176E" w:rsidRPr="00176FB9">
      <w:rPr>
        <w:sz w:val="18"/>
        <w:szCs w:val="18"/>
      </w:rPr>
      <w:t>–</w:t>
    </w:r>
    <w:r w:rsidR="007C153A">
      <w:rPr>
        <w:sz w:val="18"/>
        <w:szCs w:val="18"/>
      </w:rPr>
      <w:t xml:space="preserve"> </w:t>
    </w:r>
    <w:r w:rsidR="00CF75E5">
      <w:rPr>
        <w:sz w:val="18"/>
        <w:szCs w:val="18"/>
      </w:rPr>
      <w:t>October 10</w:t>
    </w:r>
    <w:r w:rsidR="000B6F54">
      <w:rPr>
        <w:sz w:val="18"/>
        <w:szCs w:val="18"/>
      </w:rPr>
      <w:t>, 2024</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A67D46">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2F37" w14:textId="77777777" w:rsidR="00667C3E" w:rsidRDefault="00667C3E">
      <w:r>
        <w:separator/>
      </w:r>
    </w:p>
  </w:footnote>
  <w:footnote w:type="continuationSeparator" w:id="0">
    <w:p w14:paraId="0AD3286B" w14:textId="77777777" w:rsidR="00667C3E" w:rsidRDefault="0066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39F4" w14:textId="64385F5B" w:rsidR="00F7176E" w:rsidRPr="00D65256" w:rsidRDefault="00756D64"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2CF9D94C" wp14:editId="4FBB6C59">
              <wp:simplePos x="0" y="0"/>
              <wp:positionH relativeFrom="page">
                <wp:posOffset>914400</wp:posOffset>
              </wp:positionH>
              <wp:positionV relativeFrom="page">
                <wp:posOffset>228600</wp:posOffset>
              </wp:positionV>
              <wp:extent cx="1690370" cy="1485900"/>
              <wp:effectExtent l="0" t="0" r="0" b="0"/>
              <wp:wrapNone/>
              <wp:docPr id="18978365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srcRect/>
                        <a:stretch>
                          <a:fillRect/>
                        </a:stretch>
                      </pic:blipFill>
                      <pic:spPr bwMode="auto">
                        <a:xfrm flipH="1">
                          <a:off x="1161" y="1804"/>
                          <a:ext cx="7590" cy="50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CF9D94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078600D2" w:rsidR="00F7176E" w:rsidRPr="00D65256" w:rsidRDefault="001B32BA"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0C6C3C69"/>
    <w:multiLevelType w:val="hybridMultilevel"/>
    <w:tmpl w:val="368C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368915749">
    <w:abstractNumId w:val="40"/>
  </w:num>
  <w:num w:numId="2" w16cid:durableId="642008873">
    <w:abstractNumId w:val="16"/>
  </w:num>
  <w:num w:numId="3" w16cid:durableId="82994118">
    <w:abstractNumId w:val="31"/>
  </w:num>
  <w:num w:numId="4" w16cid:durableId="1024283925">
    <w:abstractNumId w:val="38"/>
  </w:num>
  <w:num w:numId="5" w16cid:durableId="1624725025">
    <w:abstractNumId w:val="9"/>
  </w:num>
  <w:num w:numId="6" w16cid:durableId="395858272">
    <w:abstractNumId w:val="33"/>
  </w:num>
  <w:num w:numId="7" w16cid:durableId="1835797210">
    <w:abstractNumId w:val="8"/>
  </w:num>
  <w:num w:numId="8" w16cid:durableId="1282302130">
    <w:abstractNumId w:val="11"/>
  </w:num>
  <w:num w:numId="9" w16cid:durableId="1016806188">
    <w:abstractNumId w:val="12"/>
  </w:num>
  <w:num w:numId="10" w16cid:durableId="471485191">
    <w:abstractNumId w:val="3"/>
  </w:num>
  <w:num w:numId="11" w16cid:durableId="1448888655">
    <w:abstractNumId w:val="22"/>
  </w:num>
  <w:num w:numId="12" w16cid:durableId="1946766570">
    <w:abstractNumId w:val="5"/>
  </w:num>
  <w:num w:numId="13" w16cid:durableId="148712791">
    <w:abstractNumId w:val="14"/>
  </w:num>
  <w:num w:numId="14" w16cid:durableId="585723287">
    <w:abstractNumId w:val="17"/>
  </w:num>
  <w:num w:numId="15" w16cid:durableId="1512721575">
    <w:abstractNumId w:val="10"/>
  </w:num>
  <w:num w:numId="16" w16cid:durableId="941959586">
    <w:abstractNumId w:val="1"/>
  </w:num>
  <w:num w:numId="17" w16cid:durableId="1442065635">
    <w:abstractNumId w:val="41"/>
  </w:num>
  <w:num w:numId="18" w16cid:durableId="1522008879">
    <w:abstractNumId w:val="20"/>
  </w:num>
  <w:num w:numId="19" w16cid:durableId="103508369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768826">
    <w:abstractNumId w:val="15"/>
  </w:num>
  <w:num w:numId="21" w16cid:durableId="416751400">
    <w:abstractNumId w:val="39"/>
  </w:num>
  <w:num w:numId="22" w16cid:durableId="1403455049">
    <w:abstractNumId w:val="24"/>
  </w:num>
  <w:num w:numId="23" w16cid:durableId="249701373">
    <w:abstractNumId w:val="35"/>
  </w:num>
  <w:num w:numId="24" w16cid:durableId="2104759994">
    <w:abstractNumId w:val="36"/>
  </w:num>
  <w:num w:numId="25" w16cid:durableId="683288866">
    <w:abstractNumId w:val="18"/>
  </w:num>
  <w:num w:numId="26" w16cid:durableId="1230457721">
    <w:abstractNumId w:val="34"/>
  </w:num>
  <w:num w:numId="27" w16cid:durableId="1928265902">
    <w:abstractNumId w:val="19"/>
  </w:num>
  <w:num w:numId="28" w16cid:durableId="1555699174">
    <w:abstractNumId w:val="4"/>
  </w:num>
  <w:num w:numId="29" w16cid:durableId="1001011044">
    <w:abstractNumId w:val="27"/>
  </w:num>
  <w:num w:numId="30" w16cid:durableId="1880319597">
    <w:abstractNumId w:val="32"/>
  </w:num>
  <w:num w:numId="31" w16cid:durableId="1002859400">
    <w:abstractNumId w:val="37"/>
  </w:num>
  <w:num w:numId="32" w16cid:durableId="649673925">
    <w:abstractNumId w:val="26"/>
  </w:num>
  <w:num w:numId="33" w16cid:durableId="510535349">
    <w:abstractNumId w:val="25"/>
  </w:num>
  <w:num w:numId="34" w16cid:durableId="689798650">
    <w:abstractNumId w:val="23"/>
  </w:num>
  <w:num w:numId="35" w16cid:durableId="764378713">
    <w:abstractNumId w:val="28"/>
  </w:num>
  <w:num w:numId="36" w16cid:durableId="1241675039">
    <w:abstractNumId w:val="13"/>
  </w:num>
  <w:num w:numId="37" w16cid:durableId="651637096">
    <w:abstractNumId w:val="29"/>
  </w:num>
  <w:num w:numId="38" w16cid:durableId="118450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2247728">
    <w:abstractNumId w:val="21"/>
  </w:num>
  <w:num w:numId="40" w16cid:durableId="1134907900">
    <w:abstractNumId w:val="7"/>
  </w:num>
  <w:num w:numId="41" w16cid:durableId="1010331706">
    <w:abstractNumId w:val="2"/>
  </w:num>
  <w:num w:numId="42" w16cid:durableId="1092361792">
    <w:abstractNumId w:val="0"/>
  </w:num>
  <w:num w:numId="43" w16cid:durableId="133486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2A2"/>
    <w:rsid w:val="0000038B"/>
    <w:rsid w:val="00000838"/>
    <w:rsid w:val="0000190A"/>
    <w:rsid w:val="00001E4D"/>
    <w:rsid w:val="0000218E"/>
    <w:rsid w:val="00002296"/>
    <w:rsid w:val="000022F4"/>
    <w:rsid w:val="00002400"/>
    <w:rsid w:val="000024E3"/>
    <w:rsid w:val="00002E7A"/>
    <w:rsid w:val="000037A4"/>
    <w:rsid w:val="00003876"/>
    <w:rsid w:val="00003C82"/>
    <w:rsid w:val="00004070"/>
    <w:rsid w:val="000040B6"/>
    <w:rsid w:val="00004690"/>
    <w:rsid w:val="0000474B"/>
    <w:rsid w:val="00004C89"/>
    <w:rsid w:val="000052FC"/>
    <w:rsid w:val="000057BF"/>
    <w:rsid w:val="000058A2"/>
    <w:rsid w:val="00005AE2"/>
    <w:rsid w:val="00005BA6"/>
    <w:rsid w:val="00005C21"/>
    <w:rsid w:val="00006C11"/>
    <w:rsid w:val="000072ED"/>
    <w:rsid w:val="00007D51"/>
    <w:rsid w:val="00010468"/>
    <w:rsid w:val="000112D8"/>
    <w:rsid w:val="00011E4D"/>
    <w:rsid w:val="000123A8"/>
    <w:rsid w:val="00012783"/>
    <w:rsid w:val="00012A3B"/>
    <w:rsid w:val="00013118"/>
    <w:rsid w:val="000132C6"/>
    <w:rsid w:val="000133E0"/>
    <w:rsid w:val="0001360C"/>
    <w:rsid w:val="00013CA2"/>
    <w:rsid w:val="000145BD"/>
    <w:rsid w:val="00014D02"/>
    <w:rsid w:val="00015D10"/>
    <w:rsid w:val="00015E38"/>
    <w:rsid w:val="0001629B"/>
    <w:rsid w:val="0001731A"/>
    <w:rsid w:val="0001737E"/>
    <w:rsid w:val="00017436"/>
    <w:rsid w:val="0001758B"/>
    <w:rsid w:val="00017887"/>
    <w:rsid w:val="000202B7"/>
    <w:rsid w:val="00020541"/>
    <w:rsid w:val="00020710"/>
    <w:rsid w:val="00020931"/>
    <w:rsid w:val="00020D65"/>
    <w:rsid w:val="00020DB2"/>
    <w:rsid w:val="00021026"/>
    <w:rsid w:val="000223D8"/>
    <w:rsid w:val="0002241F"/>
    <w:rsid w:val="000225E1"/>
    <w:rsid w:val="00022F68"/>
    <w:rsid w:val="00022FC3"/>
    <w:rsid w:val="0002359A"/>
    <w:rsid w:val="00023B75"/>
    <w:rsid w:val="00023F29"/>
    <w:rsid w:val="0002415E"/>
    <w:rsid w:val="00024166"/>
    <w:rsid w:val="00024F34"/>
    <w:rsid w:val="0002538E"/>
    <w:rsid w:val="00025422"/>
    <w:rsid w:val="00025917"/>
    <w:rsid w:val="00025CC5"/>
    <w:rsid w:val="00026091"/>
    <w:rsid w:val="000264DE"/>
    <w:rsid w:val="00026525"/>
    <w:rsid w:val="00026536"/>
    <w:rsid w:val="00026612"/>
    <w:rsid w:val="00026B4B"/>
    <w:rsid w:val="00026BCD"/>
    <w:rsid w:val="00026E8E"/>
    <w:rsid w:val="00027B2D"/>
    <w:rsid w:val="00027DDB"/>
    <w:rsid w:val="00027F68"/>
    <w:rsid w:val="00030BF1"/>
    <w:rsid w:val="00031613"/>
    <w:rsid w:val="0003200D"/>
    <w:rsid w:val="000324B5"/>
    <w:rsid w:val="00032AE3"/>
    <w:rsid w:val="0003324F"/>
    <w:rsid w:val="00033359"/>
    <w:rsid w:val="00034080"/>
    <w:rsid w:val="0003425F"/>
    <w:rsid w:val="00034737"/>
    <w:rsid w:val="00034CE8"/>
    <w:rsid w:val="000359C6"/>
    <w:rsid w:val="000369BE"/>
    <w:rsid w:val="00036EE3"/>
    <w:rsid w:val="000370A6"/>
    <w:rsid w:val="0004038C"/>
    <w:rsid w:val="00040677"/>
    <w:rsid w:val="000406DE"/>
    <w:rsid w:val="000408F6"/>
    <w:rsid w:val="000411D4"/>
    <w:rsid w:val="00041BC9"/>
    <w:rsid w:val="00041D9B"/>
    <w:rsid w:val="00041DFB"/>
    <w:rsid w:val="000421F8"/>
    <w:rsid w:val="0004255F"/>
    <w:rsid w:val="0004338E"/>
    <w:rsid w:val="00043B01"/>
    <w:rsid w:val="0004445F"/>
    <w:rsid w:val="00044C68"/>
    <w:rsid w:val="00044D66"/>
    <w:rsid w:val="00045060"/>
    <w:rsid w:val="00045261"/>
    <w:rsid w:val="0004533E"/>
    <w:rsid w:val="00045486"/>
    <w:rsid w:val="000455E6"/>
    <w:rsid w:val="0004593A"/>
    <w:rsid w:val="00045A0D"/>
    <w:rsid w:val="0004671A"/>
    <w:rsid w:val="000469AD"/>
    <w:rsid w:val="0004796D"/>
    <w:rsid w:val="0005026A"/>
    <w:rsid w:val="0005039D"/>
    <w:rsid w:val="00050EBA"/>
    <w:rsid w:val="0005107C"/>
    <w:rsid w:val="00051699"/>
    <w:rsid w:val="00051C74"/>
    <w:rsid w:val="0005211D"/>
    <w:rsid w:val="000526F0"/>
    <w:rsid w:val="0005275C"/>
    <w:rsid w:val="000527B9"/>
    <w:rsid w:val="0005322C"/>
    <w:rsid w:val="00053317"/>
    <w:rsid w:val="000533BB"/>
    <w:rsid w:val="00053B47"/>
    <w:rsid w:val="00053C1E"/>
    <w:rsid w:val="000543AE"/>
    <w:rsid w:val="000552BB"/>
    <w:rsid w:val="00055417"/>
    <w:rsid w:val="00055812"/>
    <w:rsid w:val="000558E0"/>
    <w:rsid w:val="0005594E"/>
    <w:rsid w:val="00056041"/>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22C2"/>
    <w:rsid w:val="00062371"/>
    <w:rsid w:val="00062658"/>
    <w:rsid w:val="000629E2"/>
    <w:rsid w:val="00062A3D"/>
    <w:rsid w:val="00062AAE"/>
    <w:rsid w:val="00062C79"/>
    <w:rsid w:val="00062D20"/>
    <w:rsid w:val="00062D94"/>
    <w:rsid w:val="000633EE"/>
    <w:rsid w:val="000636ED"/>
    <w:rsid w:val="00063A21"/>
    <w:rsid w:val="00063B74"/>
    <w:rsid w:val="00063CEF"/>
    <w:rsid w:val="00063E1C"/>
    <w:rsid w:val="00064A88"/>
    <w:rsid w:val="00064D06"/>
    <w:rsid w:val="00064DD3"/>
    <w:rsid w:val="00065298"/>
    <w:rsid w:val="00065841"/>
    <w:rsid w:val="00065882"/>
    <w:rsid w:val="00065EC2"/>
    <w:rsid w:val="00065FF0"/>
    <w:rsid w:val="0006627D"/>
    <w:rsid w:val="00066423"/>
    <w:rsid w:val="00066CC5"/>
    <w:rsid w:val="000671DB"/>
    <w:rsid w:val="000674FA"/>
    <w:rsid w:val="00067867"/>
    <w:rsid w:val="00067E13"/>
    <w:rsid w:val="00070397"/>
    <w:rsid w:val="00070462"/>
    <w:rsid w:val="0007077B"/>
    <w:rsid w:val="000709DE"/>
    <w:rsid w:val="00070BAE"/>
    <w:rsid w:val="00070F6E"/>
    <w:rsid w:val="00071AE2"/>
    <w:rsid w:val="00071FB6"/>
    <w:rsid w:val="00073A00"/>
    <w:rsid w:val="00073BD0"/>
    <w:rsid w:val="00073F14"/>
    <w:rsid w:val="000740D5"/>
    <w:rsid w:val="00074121"/>
    <w:rsid w:val="0007423A"/>
    <w:rsid w:val="00074419"/>
    <w:rsid w:val="00074D75"/>
    <w:rsid w:val="00074ED9"/>
    <w:rsid w:val="0007578C"/>
    <w:rsid w:val="00075A8B"/>
    <w:rsid w:val="0007686B"/>
    <w:rsid w:val="0007723F"/>
    <w:rsid w:val="00077286"/>
    <w:rsid w:val="000777A3"/>
    <w:rsid w:val="000777FE"/>
    <w:rsid w:val="00077E10"/>
    <w:rsid w:val="00080160"/>
    <w:rsid w:val="0008065E"/>
    <w:rsid w:val="0008078D"/>
    <w:rsid w:val="0008083D"/>
    <w:rsid w:val="00080871"/>
    <w:rsid w:val="00081B79"/>
    <w:rsid w:val="000828B2"/>
    <w:rsid w:val="000833FF"/>
    <w:rsid w:val="00083A84"/>
    <w:rsid w:val="00083B43"/>
    <w:rsid w:val="00084207"/>
    <w:rsid w:val="00084223"/>
    <w:rsid w:val="0008455F"/>
    <w:rsid w:val="000845C1"/>
    <w:rsid w:val="00084660"/>
    <w:rsid w:val="00084C51"/>
    <w:rsid w:val="00085003"/>
    <w:rsid w:val="000851AA"/>
    <w:rsid w:val="00085628"/>
    <w:rsid w:val="0008587B"/>
    <w:rsid w:val="00085907"/>
    <w:rsid w:val="0008591E"/>
    <w:rsid w:val="00085CDA"/>
    <w:rsid w:val="00085F66"/>
    <w:rsid w:val="00085F7B"/>
    <w:rsid w:val="00086045"/>
    <w:rsid w:val="000861E9"/>
    <w:rsid w:val="000861F3"/>
    <w:rsid w:val="000866B5"/>
    <w:rsid w:val="00086D7F"/>
    <w:rsid w:val="0008771D"/>
    <w:rsid w:val="000900C6"/>
    <w:rsid w:val="000908B4"/>
    <w:rsid w:val="00090B36"/>
    <w:rsid w:val="00091AE3"/>
    <w:rsid w:val="00091BA9"/>
    <w:rsid w:val="00091BB0"/>
    <w:rsid w:val="00091FEF"/>
    <w:rsid w:val="000922F2"/>
    <w:rsid w:val="00092896"/>
    <w:rsid w:val="00092BAD"/>
    <w:rsid w:val="00092D5A"/>
    <w:rsid w:val="000930C1"/>
    <w:rsid w:val="00093189"/>
    <w:rsid w:val="00093C27"/>
    <w:rsid w:val="000941A7"/>
    <w:rsid w:val="000941CD"/>
    <w:rsid w:val="000941F1"/>
    <w:rsid w:val="00094215"/>
    <w:rsid w:val="00094BF5"/>
    <w:rsid w:val="00095160"/>
    <w:rsid w:val="000952EC"/>
    <w:rsid w:val="000956E0"/>
    <w:rsid w:val="00095727"/>
    <w:rsid w:val="00095752"/>
    <w:rsid w:val="00095B2F"/>
    <w:rsid w:val="000961B4"/>
    <w:rsid w:val="000963A7"/>
    <w:rsid w:val="000964D9"/>
    <w:rsid w:val="0009710D"/>
    <w:rsid w:val="00097271"/>
    <w:rsid w:val="00097769"/>
    <w:rsid w:val="0009781D"/>
    <w:rsid w:val="0009789E"/>
    <w:rsid w:val="000A0146"/>
    <w:rsid w:val="000A04B0"/>
    <w:rsid w:val="000A057E"/>
    <w:rsid w:val="000A0798"/>
    <w:rsid w:val="000A104E"/>
    <w:rsid w:val="000A143B"/>
    <w:rsid w:val="000A200B"/>
    <w:rsid w:val="000A23B0"/>
    <w:rsid w:val="000A2886"/>
    <w:rsid w:val="000A2AFE"/>
    <w:rsid w:val="000A2D8F"/>
    <w:rsid w:val="000A320C"/>
    <w:rsid w:val="000A3357"/>
    <w:rsid w:val="000A33FD"/>
    <w:rsid w:val="000A3DFF"/>
    <w:rsid w:val="000A423A"/>
    <w:rsid w:val="000A42B4"/>
    <w:rsid w:val="000A4BFF"/>
    <w:rsid w:val="000A4E66"/>
    <w:rsid w:val="000A4FB4"/>
    <w:rsid w:val="000A52CD"/>
    <w:rsid w:val="000A52DC"/>
    <w:rsid w:val="000A5599"/>
    <w:rsid w:val="000A5EAD"/>
    <w:rsid w:val="000A65EC"/>
    <w:rsid w:val="000A687C"/>
    <w:rsid w:val="000A6D0A"/>
    <w:rsid w:val="000A6F0A"/>
    <w:rsid w:val="000A733E"/>
    <w:rsid w:val="000A73B8"/>
    <w:rsid w:val="000A742A"/>
    <w:rsid w:val="000A748D"/>
    <w:rsid w:val="000A769A"/>
    <w:rsid w:val="000A7C16"/>
    <w:rsid w:val="000A7FE7"/>
    <w:rsid w:val="000B0033"/>
    <w:rsid w:val="000B0109"/>
    <w:rsid w:val="000B03DA"/>
    <w:rsid w:val="000B0825"/>
    <w:rsid w:val="000B0B5F"/>
    <w:rsid w:val="000B1164"/>
    <w:rsid w:val="000B11AB"/>
    <w:rsid w:val="000B126F"/>
    <w:rsid w:val="000B1813"/>
    <w:rsid w:val="000B1B4F"/>
    <w:rsid w:val="000B1CAE"/>
    <w:rsid w:val="000B259E"/>
    <w:rsid w:val="000B2A54"/>
    <w:rsid w:val="000B2A81"/>
    <w:rsid w:val="000B2E23"/>
    <w:rsid w:val="000B38E7"/>
    <w:rsid w:val="000B394E"/>
    <w:rsid w:val="000B3DB7"/>
    <w:rsid w:val="000B42FB"/>
    <w:rsid w:val="000B486C"/>
    <w:rsid w:val="000B4F2F"/>
    <w:rsid w:val="000B520D"/>
    <w:rsid w:val="000B53E0"/>
    <w:rsid w:val="000B5C32"/>
    <w:rsid w:val="000B5FF2"/>
    <w:rsid w:val="000B6453"/>
    <w:rsid w:val="000B65DD"/>
    <w:rsid w:val="000B667C"/>
    <w:rsid w:val="000B6F54"/>
    <w:rsid w:val="000B7252"/>
    <w:rsid w:val="000B75B8"/>
    <w:rsid w:val="000B7E5D"/>
    <w:rsid w:val="000C0049"/>
    <w:rsid w:val="000C01EA"/>
    <w:rsid w:val="000C08D0"/>
    <w:rsid w:val="000C1380"/>
    <w:rsid w:val="000C1872"/>
    <w:rsid w:val="000C1C75"/>
    <w:rsid w:val="000C2731"/>
    <w:rsid w:val="000C297B"/>
    <w:rsid w:val="000C2D6D"/>
    <w:rsid w:val="000C3070"/>
    <w:rsid w:val="000C30F5"/>
    <w:rsid w:val="000C32E5"/>
    <w:rsid w:val="000C3461"/>
    <w:rsid w:val="000C35B2"/>
    <w:rsid w:val="000C379A"/>
    <w:rsid w:val="000C3854"/>
    <w:rsid w:val="000C3D4F"/>
    <w:rsid w:val="000C4758"/>
    <w:rsid w:val="000C4917"/>
    <w:rsid w:val="000C4EF8"/>
    <w:rsid w:val="000C51A1"/>
    <w:rsid w:val="000C51BA"/>
    <w:rsid w:val="000C5B12"/>
    <w:rsid w:val="000C60C5"/>
    <w:rsid w:val="000C667E"/>
    <w:rsid w:val="000C6EE5"/>
    <w:rsid w:val="000C7254"/>
    <w:rsid w:val="000C79FB"/>
    <w:rsid w:val="000D0D71"/>
    <w:rsid w:val="000D1627"/>
    <w:rsid w:val="000D18B2"/>
    <w:rsid w:val="000D1B09"/>
    <w:rsid w:val="000D24D1"/>
    <w:rsid w:val="000D2553"/>
    <w:rsid w:val="000D259C"/>
    <w:rsid w:val="000D2645"/>
    <w:rsid w:val="000D294D"/>
    <w:rsid w:val="000D2A1E"/>
    <w:rsid w:val="000D2C92"/>
    <w:rsid w:val="000D2DCF"/>
    <w:rsid w:val="000D307F"/>
    <w:rsid w:val="000D3B36"/>
    <w:rsid w:val="000D3B40"/>
    <w:rsid w:val="000D444E"/>
    <w:rsid w:val="000D475F"/>
    <w:rsid w:val="000D491F"/>
    <w:rsid w:val="000D4D33"/>
    <w:rsid w:val="000D566B"/>
    <w:rsid w:val="000D570B"/>
    <w:rsid w:val="000D5749"/>
    <w:rsid w:val="000D5B0A"/>
    <w:rsid w:val="000D609A"/>
    <w:rsid w:val="000D68F5"/>
    <w:rsid w:val="000D6E68"/>
    <w:rsid w:val="000D784F"/>
    <w:rsid w:val="000D7BD8"/>
    <w:rsid w:val="000D7C83"/>
    <w:rsid w:val="000D7E0F"/>
    <w:rsid w:val="000E01F5"/>
    <w:rsid w:val="000E04D0"/>
    <w:rsid w:val="000E062D"/>
    <w:rsid w:val="000E06DA"/>
    <w:rsid w:val="000E0AD3"/>
    <w:rsid w:val="000E0FF0"/>
    <w:rsid w:val="000E12EB"/>
    <w:rsid w:val="000E1CDD"/>
    <w:rsid w:val="000E1F0E"/>
    <w:rsid w:val="000E27BD"/>
    <w:rsid w:val="000E2BEC"/>
    <w:rsid w:val="000E2FC0"/>
    <w:rsid w:val="000E3261"/>
    <w:rsid w:val="000E371E"/>
    <w:rsid w:val="000E42B6"/>
    <w:rsid w:val="000E49B3"/>
    <w:rsid w:val="000E5855"/>
    <w:rsid w:val="000E5AEE"/>
    <w:rsid w:val="000E5C30"/>
    <w:rsid w:val="000E5D90"/>
    <w:rsid w:val="000E667D"/>
    <w:rsid w:val="000E72D4"/>
    <w:rsid w:val="000E72EB"/>
    <w:rsid w:val="000E77F7"/>
    <w:rsid w:val="000F005C"/>
    <w:rsid w:val="000F0087"/>
    <w:rsid w:val="000F012D"/>
    <w:rsid w:val="000F021F"/>
    <w:rsid w:val="000F038B"/>
    <w:rsid w:val="000F09C1"/>
    <w:rsid w:val="000F0DFE"/>
    <w:rsid w:val="000F1112"/>
    <w:rsid w:val="000F1445"/>
    <w:rsid w:val="000F162B"/>
    <w:rsid w:val="000F1634"/>
    <w:rsid w:val="000F18B2"/>
    <w:rsid w:val="000F20BC"/>
    <w:rsid w:val="000F2138"/>
    <w:rsid w:val="000F21E4"/>
    <w:rsid w:val="000F2AAC"/>
    <w:rsid w:val="000F2E6C"/>
    <w:rsid w:val="000F36BA"/>
    <w:rsid w:val="000F42BA"/>
    <w:rsid w:val="000F4B6E"/>
    <w:rsid w:val="000F5001"/>
    <w:rsid w:val="000F564C"/>
    <w:rsid w:val="000F5D6E"/>
    <w:rsid w:val="000F5F4A"/>
    <w:rsid w:val="000F6131"/>
    <w:rsid w:val="000F61E7"/>
    <w:rsid w:val="000F64C7"/>
    <w:rsid w:val="000F6592"/>
    <w:rsid w:val="000F6886"/>
    <w:rsid w:val="000F73AE"/>
    <w:rsid w:val="000F7D5B"/>
    <w:rsid w:val="000F7EF4"/>
    <w:rsid w:val="001002EE"/>
    <w:rsid w:val="001002F0"/>
    <w:rsid w:val="0010147E"/>
    <w:rsid w:val="00101F72"/>
    <w:rsid w:val="00102097"/>
    <w:rsid w:val="00102565"/>
    <w:rsid w:val="00102736"/>
    <w:rsid w:val="00102850"/>
    <w:rsid w:val="00102AFA"/>
    <w:rsid w:val="00102B59"/>
    <w:rsid w:val="001032C6"/>
    <w:rsid w:val="00104554"/>
    <w:rsid w:val="00104560"/>
    <w:rsid w:val="00104826"/>
    <w:rsid w:val="00104A0F"/>
    <w:rsid w:val="00104C7F"/>
    <w:rsid w:val="00104F2F"/>
    <w:rsid w:val="001059E1"/>
    <w:rsid w:val="00105BBE"/>
    <w:rsid w:val="0010648F"/>
    <w:rsid w:val="00106898"/>
    <w:rsid w:val="001069B0"/>
    <w:rsid w:val="00107188"/>
    <w:rsid w:val="00107639"/>
    <w:rsid w:val="00107770"/>
    <w:rsid w:val="00107BB7"/>
    <w:rsid w:val="00107FFB"/>
    <w:rsid w:val="001101BC"/>
    <w:rsid w:val="0011031C"/>
    <w:rsid w:val="00110C97"/>
    <w:rsid w:val="00111155"/>
    <w:rsid w:val="0011160F"/>
    <w:rsid w:val="00111642"/>
    <w:rsid w:val="001116A0"/>
    <w:rsid w:val="00111703"/>
    <w:rsid w:val="00111CB8"/>
    <w:rsid w:val="001122B0"/>
    <w:rsid w:val="001128ED"/>
    <w:rsid w:val="001129D2"/>
    <w:rsid w:val="00112ADB"/>
    <w:rsid w:val="00112FA0"/>
    <w:rsid w:val="001133EC"/>
    <w:rsid w:val="00113809"/>
    <w:rsid w:val="00113954"/>
    <w:rsid w:val="00113AFB"/>
    <w:rsid w:val="00113BE7"/>
    <w:rsid w:val="00114655"/>
    <w:rsid w:val="001146C1"/>
    <w:rsid w:val="00114BA5"/>
    <w:rsid w:val="00115161"/>
    <w:rsid w:val="00115328"/>
    <w:rsid w:val="00115704"/>
    <w:rsid w:val="00115F33"/>
    <w:rsid w:val="0011660A"/>
    <w:rsid w:val="001169A3"/>
    <w:rsid w:val="00117700"/>
    <w:rsid w:val="001177B1"/>
    <w:rsid w:val="0011784D"/>
    <w:rsid w:val="001178C7"/>
    <w:rsid w:val="00117E53"/>
    <w:rsid w:val="00120097"/>
    <w:rsid w:val="001204EB"/>
    <w:rsid w:val="00121F28"/>
    <w:rsid w:val="00121F7C"/>
    <w:rsid w:val="0012257B"/>
    <w:rsid w:val="00122612"/>
    <w:rsid w:val="00122BC4"/>
    <w:rsid w:val="00122E81"/>
    <w:rsid w:val="00122EC8"/>
    <w:rsid w:val="0012358B"/>
    <w:rsid w:val="0012359F"/>
    <w:rsid w:val="00123D57"/>
    <w:rsid w:val="00124430"/>
    <w:rsid w:val="00124A7A"/>
    <w:rsid w:val="00124F15"/>
    <w:rsid w:val="00125410"/>
    <w:rsid w:val="00125533"/>
    <w:rsid w:val="00125A8F"/>
    <w:rsid w:val="00125B1A"/>
    <w:rsid w:val="00126234"/>
    <w:rsid w:val="001262CB"/>
    <w:rsid w:val="001265FE"/>
    <w:rsid w:val="001267C2"/>
    <w:rsid w:val="0012696F"/>
    <w:rsid w:val="00126CDA"/>
    <w:rsid w:val="00126D77"/>
    <w:rsid w:val="001273BF"/>
    <w:rsid w:val="00127763"/>
    <w:rsid w:val="00127D6E"/>
    <w:rsid w:val="00127EE6"/>
    <w:rsid w:val="001301AA"/>
    <w:rsid w:val="00130E00"/>
    <w:rsid w:val="001310C7"/>
    <w:rsid w:val="001312B4"/>
    <w:rsid w:val="001312BB"/>
    <w:rsid w:val="00131557"/>
    <w:rsid w:val="001315BB"/>
    <w:rsid w:val="00131731"/>
    <w:rsid w:val="00131AE7"/>
    <w:rsid w:val="001320D0"/>
    <w:rsid w:val="001320D1"/>
    <w:rsid w:val="00132334"/>
    <w:rsid w:val="00132347"/>
    <w:rsid w:val="0013256A"/>
    <w:rsid w:val="001326B2"/>
    <w:rsid w:val="001326C7"/>
    <w:rsid w:val="00132725"/>
    <w:rsid w:val="00132C51"/>
    <w:rsid w:val="00132DC3"/>
    <w:rsid w:val="00133CA5"/>
    <w:rsid w:val="00134BD7"/>
    <w:rsid w:val="0013502A"/>
    <w:rsid w:val="001356A0"/>
    <w:rsid w:val="00135AE5"/>
    <w:rsid w:val="00135B46"/>
    <w:rsid w:val="0013600B"/>
    <w:rsid w:val="001361EF"/>
    <w:rsid w:val="00136294"/>
    <w:rsid w:val="00136446"/>
    <w:rsid w:val="00136CE4"/>
    <w:rsid w:val="00137671"/>
    <w:rsid w:val="0013775F"/>
    <w:rsid w:val="00137913"/>
    <w:rsid w:val="00137C00"/>
    <w:rsid w:val="0014011C"/>
    <w:rsid w:val="001404CC"/>
    <w:rsid w:val="001404F6"/>
    <w:rsid w:val="00141135"/>
    <w:rsid w:val="00141399"/>
    <w:rsid w:val="00141581"/>
    <w:rsid w:val="00141831"/>
    <w:rsid w:val="00141874"/>
    <w:rsid w:val="00141A05"/>
    <w:rsid w:val="00142494"/>
    <w:rsid w:val="00142560"/>
    <w:rsid w:val="0014337B"/>
    <w:rsid w:val="001437FA"/>
    <w:rsid w:val="00143CF7"/>
    <w:rsid w:val="001441DC"/>
    <w:rsid w:val="00144C65"/>
    <w:rsid w:val="00144DBB"/>
    <w:rsid w:val="001452D0"/>
    <w:rsid w:val="00145881"/>
    <w:rsid w:val="001462D2"/>
    <w:rsid w:val="00146CC3"/>
    <w:rsid w:val="0014779E"/>
    <w:rsid w:val="00150799"/>
    <w:rsid w:val="00150865"/>
    <w:rsid w:val="00150A41"/>
    <w:rsid w:val="00150EED"/>
    <w:rsid w:val="00151DB7"/>
    <w:rsid w:val="00151E49"/>
    <w:rsid w:val="0015279F"/>
    <w:rsid w:val="001527C2"/>
    <w:rsid w:val="00152983"/>
    <w:rsid w:val="00152C64"/>
    <w:rsid w:val="00152EF2"/>
    <w:rsid w:val="0015307D"/>
    <w:rsid w:val="00153F36"/>
    <w:rsid w:val="00154B4D"/>
    <w:rsid w:val="0015548B"/>
    <w:rsid w:val="001559EF"/>
    <w:rsid w:val="00155A23"/>
    <w:rsid w:val="00155DB2"/>
    <w:rsid w:val="00155DD7"/>
    <w:rsid w:val="00155F5D"/>
    <w:rsid w:val="00155F7C"/>
    <w:rsid w:val="00155FF8"/>
    <w:rsid w:val="00156560"/>
    <w:rsid w:val="0015692A"/>
    <w:rsid w:val="00156A76"/>
    <w:rsid w:val="00156D48"/>
    <w:rsid w:val="00156D49"/>
    <w:rsid w:val="00156D68"/>
    <w:rsid w:val="001576D9"/>
    <w:rsid w:val="00157A4C"/>
    <w:rsid w:val="00160081"/>
    <w:rsid w:val="001600B9"/>
    <w:rsid w:val="00160360"/>
    <w:rsid w:val="00160447"/>
    <w:rsid w:val="00160F0B"/>
    <w:rsid w:val="001610BF"/>
    <w:rsid w:val="001611C6"/>
    <w:rsid w:val="00161A17"/>
    <w:rsid w:val="00161BF4"/>
    <w:rsid w:val="00161DCD"/>
    <w:rsid w:val="0016203E"/>
    <w:rsid w:val="00162410"/>
    <w:rsid w:val="00162733"/>
    <w:rsid w:val="0016303D"/>
    <w:rsid w:val="00163172"/>
    <w:rsid w:val="00163484"/>
    <w:rsid w:val="001648EF"/>
    <w:rsid w:val="00165747"/>
    <w:rsid w:val="00165B42"/>
    <w:rsid w:val="00165F0C"/>
    <w:rsid w:val="001663A2"/>
    <w:rsid w:val="001663A5"/>
    <w:rsid w:val="001666F5"/>
    <w:rsid w:val="00166839"/>
    <w:rsid w:val="00166B4F"/>
    <w:rsid w:val="00166BDD"/>
    <w:rsid w:val="0016740D"/>
    <w:rsid w:val="0016773D"/>
    <w:rsid w:val="0016786C"/>
    <w:rsid w:val="0017000D"/>
    <w:rsid w:val="001703C2"/>
    <w:rsid w:val="00170944"/>
    <w:rsid w:val="001713BA"/>
    <w:rsid w:val="00171843"/>
    <w:rsid w:val="00171CE0"/>
    <w:rsid w:val="00171CF0"/>
    <w:rsid w:val="0017230D"/>
    <w:rsid w:val="0017248A"/>
    <w:rsid w:val="00172880"/>
    <w:rsid w:val="00172BA0"/>
    <w:rsid w:val="00172BEB"/>
    <w:rsid w:val="00172ECF"/>
    <w:rsid w:val="00173238"/>
    <w:rsid w:val="00173364"/>
    <w:rsid w:val="0017372E"/>
    <w:rsid w:val="00173755"/>
    <w:rsid w:val="00174263"/>
    <w:rsid w:val="0017459E"/>
    <w:rsid w:val="001751E7"/>
    <w:rsid w:val="0017546A"/>
    <w:rsid w:val="001758CE"/>
    <w:rsid w:val="00175FF3"/>
    <w:rsid w:val="00176042"/>
    <w:rsid w:val="001769CD"/>
    <w:rsid w:val="00176FB9"/>
    <w:rsid w:val="00177107"/>
    <w:rsid w:val="001776D6"/>
    <w:rsid w:val="001778C3"/>
    <w:rsid w:val="001800A0"/>
    <w:rsid w:val="001805EC"/>
    <w:rsid w:val="00180641"/>
    <w:rsid w:val="00180D71"/>
    <w:rsid w:val="00180FF8"/>
    <w:rsid w:val="001810B2"/>
    <w:rsid w:val="0018153C"/>
    <w:rsid w:val="00181590"/>
    <w:rsid w:val="00181633"/>
    <w:rsid w:val="00181670"/>
    <w:rsid w:val="001817D8"/>
    <w:rsid w:val="00181BB6"/>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39F"/>
    <w:rsid w:val="00184B98"/>
    <w:rsid w:val="001850F6"/>
    <w:rsid w:val="0018521E"/>
    <w:rsid w:val="00185236"/>
    <w:rsid w:val="00185CA6"/>
    <w:rsid w:val="0018643B"/>
    <w:rsid w:val="0018654B"/>
    <w:rsid w:val="0018691C"/>
    <w:rsid w:val="00186C8C"/>
    <w:rsid w:val="00186EE7"/>
    <w:rsid w:val="00186F0B"/>
    <w:rsid w:val="00187135"/>
    <w:rsid w:val="001873FC"/>
    <w:rsid w:val="001904F1"/>
    <w:rsid w:val="00190752"/>
    <w:rsid w:val="00190A06"/>
    <w:rsid w:val="00190B38"/>
    <w:rsid w:val="00190EC5"/>
    <w:rsid w:val="00190EF9"/>
    <w:rsid w:val="00190FC1"/>
    <w:rsid w:val="001911BE"/>
    <w:rsid w:val="001911D4"/>
    <w:rsid w:val="00191213"/>
    <w:rsid w:val="001918AB"/>
    <w:rsid w:val="001918EB"/>
    <w:rsid w:val="001921E7"/>
    <w:rsid w:val="001923FB"/>
    <w:rsid w:val="00192B17"/>
    <w:rsid w:val="00192F91"/>
    <w:rsid w:val="001932DE"/>
    <w:rsid w:val="00193D90"/>
    <w:rsid w:val="00194506"/>
    <w:rsid w:val="00194ABC"/>
    <w:rsid w:val="00194B85"/>
    <w:rsid w:val="00194B9C"/>
    <w:rsid w:val="00194F14"/>
    <w:rsid w:val="00194F19"/>
    <w:rsid w:val="00195082"/>
    <w:rsid w:val="00195286"/>
    <w:rsid w:val="001954F0"/>
    <w:rsid w:val="00195829"/>
    <w:rsid w:val="00195A3B"/>
    <w:rsid w:val="0019655A"/>
    <w:rsid w:val="00196AA1"/>
    <w:rsid w:val="00196B92"/>
    <w:rsid w:val="00196CAB"/>
    <w:rsid w:val="00196EBC"/>
    <w:rsid w:val="00197323"/>
    <w:rsid w:val="0019781D"/>
    <w:rsid w:val="001A0087"/>
    <w:rsid w:val="001A00CC"/>
    <w:rsid w:val="001A0351"/>
    <w:rsid w:val="001A0886"/>
    <w:rsid w:val="001A0ACF"/>
    <w:rsid w:val="001A0B47"/>
    <w:rsid w:val="001A0EE5"/>
    <w:rsid w:val="001A1441"/>
    <w:rsid w:val="001A2171"/>
    <w:rsid w:val="001A21A0"/>
    <w:rsid w:val="001A2500"/>
    <w:rsid w:val="001A25E7"/>
    <w:rsid w:val="001A2677"/>
    <w:rsid w:val="001A2C7B"/>
    <w:rsid w:val="001A2CBE"/>
    <w:rsid w:val="001A4349"/>
    <w:rsid w:val="001A480B"/>
    <w:rsid w:val="001A4C7C"/>
    <w:rsid w:val="001A4CDB"/>
    <w:rsid w:val="001A4EE1"/>
    <w:rsid w:val="001A5211"/>
    <w:rsid w:val="001A5242"/>
    <w:rsid w:val="001A62DB"/>
    <w:rsid w:val="001A6466"/>
    <w:rsid w:val="001A663A"/>
    <w:rsid w:val="001A672F"/>
    <w:rsid w:val="001A6D38"/>
    <w:rsid w:val="001A7440"/>
    <w:rsid w:val="001A7628"/>
    <w:rsid w:val="001A7C9A"/>
    <w:rsid w:val="001B0463"/>
    <w:rsid w:val="001B0644"/>
    <w:rsid w:val="001B0785"/>
    <w:rsid w:val="001B0F25"/>
    <w:rsid w:val="001B1224"/>
    <w:rsid w:val="001B1B6E"/>
    <w:rsid w:val="001B1DA4"/>
    <w:rsid w:val="001B2067"/>
    <w:rsid w:val="001B22BA"/>
    <w:rsid w:val="001B278F"/>
    <w:rsid w:val="001B29BC"/>
    <w:rsid w:val="001B2D37"/>
    <w:rsid w:val="001B2F75"/>
    <w:rsid w:val="001B301E"/>
    <w:rsid w:val="001B314E"/>
    <w:rsid w:val="001B32BA"/>
    <w:rsid w:val="001B33B3"/>
    <w:rsid w:val="001B378E"/>
    <w:rsid w:val="001B382E"/>
    <w:rsid w:val="001B3950"/>
    <w:rsid w:val="001B3EBA"/>
    <w:rsid w:val="001B5104"/>
    <w:rsid w:val="001B51B4"/>
    <w:rsid w:val="001B57F0"/>
    <w:rsid w:val="001B5957"/>
    <w:rsid w:val="001B5BCE"/>
    <w:rsid w:val="001B65B8"/>
    <w:rsid w:val="001B678D"/>
    <w:rsid w:val="001B6835"/>
    <w:rsid w:val="001B687B"/>
    <w:rsid w:val="001B6C47"/>
    <w:rsid w:val="001B6E4C"/>
    <w:rsid w:val="001B7872"/>
    <w:rsid w:val="001B7ACC"/>
    <w:rsid w:val="001C05BB"/>
    <w:rsid w:val="001C0A4D"/>
    <w:rsid w:val="001C147B"/>
    <w:rsid w:val="001C14C0"/>
    <w:rsid w:val="001C24A2"/>
    <w:rsid w:val="001C2700"/>
    <w:rsid w:val="001C2B7E"/>
    <w:rsid w:val="001C2C76"/>
    <w:rsid w:val="001C39C8"/>
    <w:rsid w:val="001C3F4B"/>
    <w:rsid w:val="001C414D"/>
    <w:rsid w:val="001C432F"/>
    <w:rsid w:val="001C44E9"/>
    <w:rsid w:val="001C4921"/>
    <w:rsid w:val="001C4BC3"/>
    <w:rsid w:val="001C63FC"/>
    <w:rsid w:val="001C67C6"/>
    <w:rsid w:val="001C6D2B"/>
    <w:rsid w:val="001C6E91"/>
    <w:rsid w:val="001C7069"/>
    <w:rsid w:val="001C7348"/>
    <w:rsid w:val="001C742B"/>
    <w:rsid w:val="001C762F"/>
    <w:rsid w:val="001C76DE"/>
    <w:rsid w:val="001C783E"/>
    <w:rsid w:val="001C7C75"/>
    <w:rsid w:val="001D0018"/>
    <w:rsid w:val="001D084D"/>
    <w:rsid w:val="001D0E92"/>
    <w:rsid w:val="001D0FE6"/>
    <w:rsid w:val="001D1207"/>
    <w:rsid w:val="001D18CA"/>
    <w:rsid w:val="001D1E3D"/>
    <w:rsid w:val="001D2025"/>
    <w:rsid w:val="001D23A3"/>
    <w:rsid w:val="001D29AC"/>
    <w:rsid w:val="001D32D0"/>
    <w:rsid w:val="001D333B"/>
    <w:rsid w:val="001D3639"/>
    <w:rsid w:val="001D36D2"/>
    <w:rsid w:val="001D36F7"/>
    <w:rsid w:val="001D39F2"/>
    <w:rsid w:val="001D3AAF"/>
    <w:rsid w:val="001D401E"/>
    <w:rsid w:val="001D4144"/>
    <w:rsid w:val="001D452A"/>
    <w:rsid w:val="001D45A7"/>
    <w:rsid w:val="001D5136"/>
    <w:rsid w:val="001D5239"/>
    <w:rsid w:val="001D5BF9"/>
    <w:rsid w:val="001D5CDE"/>
    <w:rsid w:val="001D5F44"/>
    <w:rsid w:val="001D6CDB"/>
    <w:rsid w:val="001D72BE"/>
    <w:rsid w:val="001D79FA"/>
    <w:rsid w:val="001D7DB5"/>
    <w:rsid w:val="001E03D0"/>
    <w:rsid w:val="001E1985"/>
    <w:rsid w:val="001E19BE"/>
    <w:rsid w:val="001E2744"/>
    <w:rsid w:val="001E28E6"/>
    <w:rsid w:val="001E2D68"/>
    <w:rsid w:val="001E2F4B"/>
    <w:rsid w:val="001E2FD7"/>
    <w:rsid w:val="001E32A0"/>
    <w:rsid w:val="001E337E"/>
    <w:rsid w:val="001E349C"/>
    <w:rsid w:val="001E364D"/>
    <w:rsid w:val="001E3B1A"/>
    <w:rsid w:val="001E40A3"/>
    <w:rsid w:val="001E44D2"/>
    <w:rsid w:val="001E4541"/>
    <w:rsid w:val="001E474B"/>
    <w:rsid w:val="001E4CBD"/>
    <w:rsid w:val="001E4E8F"/>
    <w:rsid w:val="001E5C74"/>
    <w:rsid w:val="001E5F64"/>
    <w:rsid w:val="001E6151"/>
    <w:rsid w:val="001E6179"/>
    <w:rsid w:val="001E6939"/>
    <w:rsid w:val="001E7020"/>
    <w:rsid w:val="001E71FA"/>
    <w:rsid w:val="001E7CF8"/>
    <w:rsid w:val="001F08B7"/>
    <w:rsid w:val="001F0924"/>
    <w:rsid w:val="001F0D06"/>
    <w:rsid w:val="001F0D27"/>
    <w:rsid w:val="001F0ED1"/>
    <w:rsid w:val="001F18D3"/>
    <w:rsid w:val="001F1AB9"/>
    <w:rsid w:val="001F1BA5"/>
    <w:rsid w:val="001F23FD"/>
    <w:rsid w:val="001F25EE"/>
    <w:rsid w:val="001F25EF"/>
    <w:rsid w:val="001F2E12"/>
    <w:rsid w:val="001F3454"/>
    <w:rsid w:val="001F3785"/>
    <w:rsid w:val="001F3B2F"/>
    <w:rsid w:val="001F43C0"/>
    <w:rsid w:val="001F4D72"/>
    <w:rsid w:val="001F4F12"/>
    <w:rsid w:val="001F55A4"/>
    <w:rsid w:val="001F5A2B"/>
    <w:rsid w:val="001F5C20"/>
    <w:rsid w:val="001F5E8C"/>
    <w:rsid w:val="001F601D"/>
    <w:rsid w:val="001F66B2"/>
    <w:rsid w:val="001F745D"/>
    <w:rsid w:val="001F7596"/>
    <w:rsid w:val="001F75B8"/>
    <w:rsid w:val="001F777C"/>
    <w:rsid w:val="001F7BEF"/>
    <w:rsid w:val="00200904"/>
    <w:rsid w:val="00200BDB"/>
    <w:rsid w:val="00200CB0"/>
    <w:rsid w:val="00201E2F"/>
    <w:rsid w:val="00202492"/>
    <w:rsid w:val="00202623"/>
    <w:rsid w:val="00203ABB"/>
    <w:rsid w:val="00203E86"/>
    <w:rsid w:val="00203FD5"/>
    <w:rsid w:val="00204179"/>
    <w:rsid w:val="00204187"/>
    <w:rsid w:val="00204379"/>
    <w:rsid w:val="002043D3"/>
    <w:rsid w:val="00204795"/>
    <w:rsid w:val="002049FA"/>
    <w:rsid w:val="00204F9D"/>
    <w:rsid w:val="0020513C"/>
    <w:rsid w:val="00205427"/>
    <w:rsid w:val="00205846"/>
    <w:rsid w:val="00205A1B"/>
    <w:rsid w:val="00205D54"/>
    <w:rsid w:val="002060FF"/>
    <w:rsid w:val="00206753"/>
    <w:rsid w:val="00206A6C"/>
    <w:rsid w:val="002070D8"/>
    <w:rsid w:val="002073E6"/>
    <w:rsid w:val="00207BC3"/>
    <w:rsid w:val="00207DF7"/>
    <w:rsid w:val="00210279"/>
    <w:rsid w:val="00210BF3"/>
    <w:rsid w:val="00210C59"/>
    <w:rsid w:val="00210C72"/>
    <w:rsid w:val="00210E58"/>
    <w:rsid w:val="002111E9"/>
    <w:rsid w:val="00211936"/>
    <w:rsid w:val="0021195C"/>
    <w:rsid w:val="0021210E"/>
    <w:rsid w:val="002122D3"/>
    <w:rsid w:val="002125E0"/>
    <w:rsid w:val="0021269D"/>
    <w:rsid w:val="00212810"/>
    <w:rsid w:val="00212C0A"/>
    <w:rsid w:val="00212E16"/>
    <w:rsid w:val="0021300A"/>
    <w:rsid w:val="00213335"/>
    <w:rsid w:val="002133B3"/>
    <w:rsid w:val="002138EF"/>
    <w:rsid w:val="00213959"/>
    <w:rsid w:val="00213A73"/>
    <w:rsid w:val="00213EB5"/>
    <w:rsid w:val="002142B3"/>
    <w:rsid w:val="002142E6"/>
    <w:rsid w:val="00214860"/>
    <w:rsid w:val="00214D58"/>
    <w:rsid w:val="00215859"/>
    <w:rsid w:val="00216859"/>
    <w:rsid w:val="002168A5"/>
    <w:rsid w:val="00216C56"/>
    <w:rsid w:val="00217156"/>
    <w:rsid w:val="002174E8"/>
    <w:rsid w:val="00217550"/>
    <w:rsid w:val="00217BD4"/>
    <w:rsid w:val="00220230"/>
    <w:rsid w:val="00220310"/>
    <w:rsid w:val="002207B3"/>
    <w:rsid w:val="00220860"/>
    <w:rsid w:val="002208C5"/>
    <w:rsid w:val="00220930"/>
    <w:rsid w:val="00220BAC"/>
    <w:rsid w:val="002211E8"/>
    <w:rsid w:val="00222229"/>
    <w:rsid w:val="0022266C"/>
    <w:rsid w:val="00223303"/>
    <w:rsid w:val="002234B0"/>
    <w:rsid w:val="00223FF9"/>
    <w:rsid w:val="00224039"/>
    <w:rsid w:val="00224982"/>
    <w:rsid w:val="00224DA8"/>
    <w:rsid w:val="002258DC"/>
    <w:rsid w:val="00226D6C"/>
    <w:rsid w:val="00227FCB"/>
    <w:rsid w:val="00230113"/>
    <w:rsid w:val="00230154"/>
    <w:rsid w:val="00230250"/>
    <w:rsid w:val="00230377"/>
    <w:rsid w:val="00230384"/>
    <w:rsid w:val="002306E6"/>
    <w:rsid w:val="00230E93"/>
    <w:rsid w:val="00230ECA"/>
    <w:rsid w:val="00230F68"/>
    <w:rsid w:val="00231171"/>
    <w:rsid w:val="002315BF"/>
    <w:rsid w:val="00231B35"/>
    <w:rsid w:val="00231C87"/>
    <w:rsid w:val="0023227F"/>
    <w:rsid w:val="00232A09"/>
    <w:rsid w:val="00232FEC"/>
    <w:rsid w:val="0023377A"/>
    <w:rsid w:val="00233880"/>
    <w:rsid w:val="002338DC"/>
    <w:rsid w:val="00233EBF"/>
    <w:rsid w:val="00233F62"/>
    <w:rsid w:val="00234179"/>
    <w:rsid w:val="00234208"/>
    <w:rsid w:val="002345FD"/>
    <w:rsid w:val="0023463A"/>
    <w:rsid w:val="00235367"/>
    <w:rsid w:val="002358F7"/>
    <w:rsid w:val="00235904"/>
    <w:rsid w:val="00235AD0"/>
    <w:rsid w:val="002367BA"/>
    <w:rsid w:val="002368F7"/>
    <w:rsid w:val="00236D45"/>
    <w:rsid w:val="00236DC1"/>
    <w:rsid w:val="00237B82"/>
    <w:rsid w:val="00237E4F"/>
    <w:rsid w:val="00237EE9"/>
    <w:rsid w:val="00237FB6"/>
    <w:rsid w:val="002401BB"/>
    <w:rsid w:val="002404B0"/>
    <w:rsid w:val="00240671"/>
    <w:rsid w:val="002407D1"/>
    <w:rsid w:val="00240E48"/>
    <w:rsid w:val="00240FC9"/>
    <w:rsid w:val="00240FE9"/>
    <w:rsid w:val="0024120E"/>
    <w:rsid w:val="0024146C"/>
    <w:rsid w:val="00241FE6"/>
    <w:rsid w:val="00242586"/>
    <w:rsid w:val="0024258A"/>
    <w:rsid w:val="0024276A"/>
    <w:rsid w:val="002427AD"/>
    <w:rsid w:val="00242B16"/>
    <w:rsid w:val="0024361B"/>
    <w:rsid w:val="002437A0"/>
    <w:rsid w:val="0024385A"/>
    <w:rsid w:val="00243D62"/>
    <w:rsid w:val="002443E8"/>
    <w:rsid w:val="002445F1"/>
    <w:rsid w:val="00244637"/>
    <w:rsid w:val="0024467D"/>
    <w:rsid w:val="0024469B"/>
    <w:rsid w:val="00244806"/>
    <w:rsid w:val="0024485D"/>
    <w:rsid w:val="00244C78"/>
    <w:rsid w:val="00244E77"/>
    <w:rsid w:val="002453A2"/>
    <w:rsid w:val="00245CB0"/>
    <w:rsid w:val="00246C6B"/>
    <w:rsid w:val="00246CC3"/>
    <w:rsid w:val="002472D3"/>
    <w:rsid w:val="0025067E"/>
    <w:rsid w:val="002510AA"/>
    <w:rsid w:val="002510ED"/>
    <w:rsid w:val="002512C3"/>
    <w:rsid w:val="00251488"/>
    <w:rsid w:val="0025190D"/>
    <w:rsid w:val="00251C5E"/>
    <w:rsid w:val="0025212D"/>
    <w:rsid w:val="0025230E"/>
    <w:rsid w:val="00252D16"/>
    <w:rsid w:val="002536DC"/>
    <w:rsid w:val="00253AEE"/>
    <w:rsid w:val="002542D7"/>
    <w:rsid w:val="0025432E"/>
    <w:rsid w:val="0025468E"/>
    <w:rsid w:val="00254747"/>
    <w:rsid w:val="00254852"/>
    <w:rsid w:val="00254C4D"/>
    <w:rsid w:val="002558A2"/>
    <w:rsid w:val="00255A5F"/>
    <w:rsid w:val="00255B19"/>
    <w:rsid w:val="0025689B"/>
    <w:rsid w:val="00256E52"/>
    <w:rsid w:val="00256EC4"/>
    <w:rsid w:val="00256F6A"/>
    <w:rsid w:val="00256F82"/>
    <w:rsid w:val="002571AC"/>
    <w:rsid w:val="002571BB"/>
    <w:rsid w:val="002573F4"/>
    <w:rsid w:val="002600A5"/>
    <w:rsid w:val="0026070B"/>
    <w:rsid w:val="00260DA5"/>
    <w:rsid w:val="00260DB5"/>
    <w:rsid w:val="00261294"/>
    <w:rsid w:val="00261302"/>
    <w:rsid w:val="002614FF"/>
    <w:rsid w:val="00261DC5"/>
    <w:rsid w:val="0026290C"/>
    <w:rsid w:val="00262E42"/>
    <w:rsid w:val="002633AC"/>
    <w:rsid w:val="0026341B"/>
    <w:rsid w:val="00264ADE"/>
    <w:rsid w:val="00264C95"/>
    <w:rsid w:val="00264D69"/>
    <w:rsid w:val="00264E30"/>
    <w:rsid w:val="00264FD6"/>
    <w:rsid w:val="002651AF"/>
    <w:rsid w:val="0026552E"/>
    <w:rsid w:val="00265A2C"/>
    <w:rsid w:val="0026624E"/>
    <w:rsid w:val="0026664F"/>
    <w:rsid w:val="0026697D"/>
    <w:rsid w:val="00266DFA"/>
    <w:rsid w:val="002673B2"/>
    <w:rsid w:val="002679D5"/>
    <w:rsid w:val="00267A92"/>
    <w:rsid w:val="0027047C"/>
    <w:rsid w:val="00270678"/>
    <w:rsid w:val="00270707"/>
    <w:rsid w:val="00270953"/>
    <w:rsid w:val="00270A9A"/>
    <w:rsid w:val="00270BC1"/>
    <w:rsid w:val="00270C0A"/>
    <w:rsid w:val="0027102C"/>
    <w:rsid w:val="0027145D"/>
    <w:rsid w:val="002717C0"/>
    <w:rsid w:val="0027181B"/>
    <w:rsid w:val="0027221A"/>
    <w:rsid w:val="002737AB"/>
    <w:rsid w:val="00273DC0"/>
    <w:rsid w:val="0027410B"/>
    <w:rsid w:val="00274529"/>
    <w:rsid w:val="00274747"/>
    <w:rsid w:val="002747AA"/>
    <w:rsid w:val="002747D1"/>
    <w:rsid w:val="0027485C"/>
    <w:rsid w:val="00274FC4"/>
    <w:rsid w:val="00275EFA"/>
    <w:rsid w:val="002760CC"/>
    <w:rsid w:val="002761DC"/>
    <w:rsid w:val="00276256"/>
    <w:rsid w:val="002768FF"/>
    <w:rsid w:val="00276FEF"/>
    <w:rsid w:val="00277328"/>
    <w:rsid w:val="00277AEF"/>
    <w:rsid w:val="00277DA5"/>
    <w:rsid w:val="00277F0F"/>
    <w:rsid w:val="002802B5"/>
    <w:rsid w:val="002803B9"/>
    <w:rsid w:val="002804E6"/>
    <w:rsid w:val="002805CC"/>
    <w:rsid w:val="00280BEF"/>
    <w:rsid w:val="00280F65"/>
    <w:rsid w:val="00281705"/>
    <w:rsid w:val="00281762"/>
    <w:rsid w:val="00281DED"/>
    <w:rsid w:val="00281EBE"/>
    <w:rsid w:val="00282785"/>
    <w:rsid w:val="00282814"/>
    <w:rsid w:val="00282EB5"/>
    <w:rsid w:val="00283155"/>
    <w:rsid w:val="00283686"/>
    <w:rsid w:val="00283C78"/>
    <w:rsid w:val="00283E62"/>
    <w:rsid w:val="00284AC3"/>
    <w:rsid w:val="00284BE6"/>
    <w:rsid w:val="0028522C"/>
    <w:rsid w:val="00286441"/>
    <w:rsid w:val="00286562"/>
    <w:rsid w:val="00286D54"/>
    <w:rsid w:val="00286DC8"/>
    <w:rsid w:val="0028737B"/>
    <w:rsid w:val="002873E8"/>
    <w:rsid w:val="002874B4"/>
    <w:rsid w:val="0028793F"/>
    <w:rsid w:val="00287B52"/>
    <w:rsid w:val="00287D17"/>
    <w:rsid w:val="002904F8"/>
    <w:rsid w:val="002906D7"/>
    <w:rsid w:val="0029078A"/>
    <w:rsid w:val="002908C8"/>
    <w:rsid w:val="00290D88"/>
    <w:rsid w:val="00290FA7"/>
    <w:rsid w:val="00291599"/>
    <w:rsid w:val="002916EF"/>
    <w:rsid w:val="002922D3"/>
    <w:rsid w:val="00293074"/>
    <w:rsid w:val="002930EE"/>
    <w:rsid w:val="00293A4F"/>
    <w:rsid w:val="002943BC"/>
    <w:rsid w:val="00294612"/>
    <w:rsid w:val="002951B4"/>
    <w:rsid w:val="00295506"/>
    <w:rsid w:val="0029554B"/>
    <w:rsid w:val="00295664"/>
    <w:rsid w:val="002960D5"/>
    <w:rsid w:val="00296266"/>
    <w:rsid w:val="002969CF"/>
    <w:rsid w:val="00296A15"/>
    <w:rsid w:val="00296B7B"/>
    <w:rsid w:val="002970DF"/>
    <w:rsid w:val="00297B63"/>
    <w:rsid w:val="00297C71"/>
    <w:rsid w:val="00297E80"/>
    <w:rsid w:val="002A074D"/>
    <w:rsid w:val="002A09FB"/>
    <w:rsid w:val="002A0FB8"/>
    <w:rsid w:val="002A15E0"/>
    <w:rsid w:val="002A1BE5"/>
    <w:rsid w:val="002A226A"/>
    <w:rsid w:val="002A2768"/>
    <w:rsid w:val="002A2A19"/>
    <w:rsid w:val="002A2BF0"/>
    <w:rsid w:val="002A3C39"/>
    <w:rsid w:val="002A417B"/>
    <w:rsid w:val="002A4FC7"/>
    <w:rsid w:val="002A517B"/>
    <w:rsid w:val="002A53F0"/>
    <w:rsid w:val="002A5415"/>
    <w:rsid w:val="002A566C"/>
    <w:rsid w:val="002A58D1"/>
    <w:rsid w:val="002A59FA"/>
    <w:rsid w:val="002A5E83"/>
    <w:rsid w:val="002A62BD"/>
    <w:rsid w:val="002A62FD"/>
    <w:rsid w:val="002A7168"/>
    <w:rsid w:val="002A7385"/>
    <w:rsid w:val="002A77AA"/>
    <w:rsid w:val="002A7A87"/>
    <w:rsid w:val="002A7A90"/>
    <w:rsid w:val="002B0010"/>
    <w:rsid w:val="002B00DD"/>
    <w:rsid w:val="002B0872"/>
    <w:rsid w:val="002B08C8"/>
    <w:rsid w:val="002B08D5"/>
    <w:rsid w:val="002B0FCB"/>
    <w:rsid w:val="002B1A32"/>
    <w:rsid w:val="002B2058"/>
    <w:rsid w:val="002B28E1"/>
    <w:rsid w:val="002B2AB1"/>
    <w:rsid w:val="002B2D7E"/>
    <w:rsid w:val="002B2E58"/>
    <w:rsid w:val="002B2EC6"/>
    <w:rsid w:val="002B3722"/>
    <w:rsid w:val="002B39B1"/>
    <w:rsid w:val="002B39EF"/>
    <w:rsid w:val="002B3AE2"/>
    <w:rsid w:val="002B3B21"/>
    <w:rsid w:val="002B43C8"/>
    <w:rsid w:val="002B4745"/>
    <w:rsid w:val="002B4AB3"/>
    <w:rsid w:val="002B4D20"/>
    <w:rsid w:val="002B5080"/>
    <w:rsid w:val="002B521B"/>
    <w:rsid w:val="002B5590"/>
    <w:rsid w:val="002B5814"/>
    <w:rsid w:val="002B5A0D"/>
    <w:rsid w:val="002B6327"/>
    <w:rsid w:val="002B6570"/>
    <w:rsid w:val="002B66FB"/>
    <w:rsid w:val="002B6E7C"/>
    <w:rsid w:val="002B713B"/>
    <w:rsid w:val="002B7ABC"/>
    <w:rsid w:val="002B7B25"/>
    <w:rsid w:val="002B7F29"/>
    <w:rsid w:val="002C031B"/>
    <w:rsid w:val="002C034E"/>
    <w:rsid w:val="002C08B0"/>
    <w:rsid w:val="002C12E6"/>
    <w:rsid w:val="002C13CA"/>
    <w:rsid w:val="002C1492"/>
    <w:rsid w:val="002C1ADF"/>
    <w:rsid w:val="002C1B01"/>
    <w:rsid w:val="002C1B1F"/>
    <w:rsid w:val="002C1FAA"/>
    <w:rsid w:val="002C236D"/>
    <w:rsid w:val="002C2550"/>
    <w:rsid w:val="002C31D5"/>
    <w:rsid w:val="002C3A17"/>
    <w:rsid w:val="002C3A7B"/>
    <w:rsid w:val="002C427D"/>
    <w:rsid w:val="002C46E7"/>
    <w:rsid w:val="002C4A78"/>
    <w:rsid w:val="002C4DE1"/>
    <w:rsid w:val="002C4E59"/>
    <w:rsid w:val="002C5161"/>
    <w:rsid w:val="002C5228"/>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8A4"/>
    <w:rsid w:val="002D38AF"/>
    <w:rsid w:val="002D3A56"/>
    <w:rsid w:val="002D3BC4"/>
    <w:rsid w:val="002D596D"/>
    <w:rsid w:val="002D5F5B"/>
    <w:rsid w:val="002D5FA7"/>
    <w:rsid w:val="002D6434"/>
    <w:rsid w:val="002D65C0"/>
    <w:rsid w:val="002D6672"/>
    <w:rsid w:val="002D66D4"/>
    <w:rsid w:val="002D68B4"/>
    <w:rsid w:val="002D68C0"/>
    <w:rsid w:val="002D699E"/>
    <w:rsid w:val="002D69BB"/>
    <w:rsid w:val="002D6B08"/>
    <w:rsid w:val="002D7217"/>
    <w:rsid w:val="002D76B7"/>
    <w:rsid w:val="002D79B1"/>
    <w:rsid w:val="002E0096"/>
    <w:rsid w:val="002E0518"/>
    <w:rsid w:val="002E08B5"/>
    <w:rsid w:val="002E0B54"/>
    <w:rsid w:val="002E1172"/>
    <w:rsid w:val="002E165E"/>
    <w:rsid w:val="002E1982"/>
    <w:rsid w:val="002E1DB7"/>
    <w:rsid w:val="002E20F9"/>
    <w:rsid w:val="002E27B6"/>
    <w:rsid w:val="002E2820"/>
    <w:rsid w:val="002E2A36"/>
    <w:rsid w:val="002E2CFE"/>
    <w:rsid w:val="002E369A"/>
    <w:rsid w:val="002E36A4"/>
    <w:rsid w:val="002E3CC0"/>
    <w:rsid w:val="002E3E1B"/>
    <w:rsid w:val="002E4312"/>
    <w:rsid w:val="002E439E"/>
    <w:rsid w:val="002E4403"/>
    <w:rsid w:val="002E4535"/>
    <w:rsid w:val="002E4A70"/>
    <w:rsid w:val="002E4D77"/>
    <w:rsid w:val="002E59A1"/>
    <w:rsid w:val="002E5A53"/>
    <w:rsid w:val="002E5F52"/>
    <w:rsid w:val="002E67F1"/>
    <w:rsid w:val="002E6B40"/>
    <w:rsid w:val="002E6BF7"/>
    <w:rsid w:val="002E7615"/>
    <w:rsid w:val="002E7A45"/>
    <w:rsid w:val="002E7C4E"/>
    <w:rsid w:val="002F0474"/>
    <w:rsid w:val="002F0F36"/>
    <w:rsid w:val="002F0FD8"/>
    <w:rsid w:val="002F1D7C"/>
    <w:rsid w:val="002F26FB"/>
    <w:rsid w:val="002F2853"/>
    <w:rsid w:val="002F299E"/>
    <w:rsid w:val="002F32EE"/>
    <w:rsid w:val="002F3A0C"/>
    <w:rsid w:val="002F3D0F"/>
    <w:rsid w:val="002F4210"/>
    <w:rsid w:val="002F4965"/>
    <w:rsid w:val="002F4E70"/>
    <w:rsid w:val="002F58C8"/>
    <w:rsid w:val="002F5A06"/>
    <w:rsid w:val="002F5BFC"/>
    <w:rsid w:val="002F6DCE"/>
    <w:rsid w:val="002F709E"/>
    <w:rsid w:val="002F75B3"/>
    <w:rsid w:val="002F7B77"/>
    <w:rsid w:val="0030089B"/>
    <w:rsid w:val="00300BD7"/>
    <w:rsid w:val="00301902"/>
    <w:rsid w:val="00301DF3"/>
    <w:rsid w:val="00301E59"/>
    <w:rsid w:val="00301E86"/>
    <w:rsid w:val="00301F56"/>
    <w:rsid w:val="003025BF"/>
    <w:rsid w:val="00302BAD"/>
    <w:rsid w:val="00302E86"/>
    <w:rsid w:val="00303295"/>
    <w:rsid w:val="003034AA"/>
    <w:rsid w:val="003038E1"/>
    <w:rsid w:val="00303A4C"/>
    <w:rsid w:val="00303CBC"/>
    <w:rsid w:val="003045E2"/>
    <w:rsid w:val="00304B34"/>
    <w:rsid w:val="00304DF3"/>
    <w:rsid w:val="00304F2E"/>
    <w:rsid w:val="00304F8A"/>
    <w:rsid w:val="0030522C"/>
    <w:rsid w:val="00305E4B"/>
    <w:rsid w:val="003060A6"/>
    <w:rsid w:val="0030616F"/>
    <w:rsid w:val="00306258"/>
    <w:rsid w:val="003063E8"/>
    <w:rsid w:val="00306562"/>
    <w:rsid w:val="00307799"/>
    <w:rsid w:val="00307D62"/>
    <w:rsid w:val="0031041A"/>
    <w:rsid w:val="00310480"/>
    <w:rsid w:val="0031077F"/>
    <w:rsid w:val="00310CBB"/>
    <w:rsid w:val="003115F0"/>
    <w:rsid w:val="0031176C"/>
    <w:rsid w:val="00311967"/>
    <w:rsid w:val="00311B1A"/>
    <w:rsid w:val="00311F03"/>
    <w:rsid w:val="00311FE9"/>
    <w:rsid w:val="003122DE"/>
    <w:rsid w:val="00312C4B"/>
    <w:rsid w:val="00312C9B"/>
    <w:rsid w:val="00312D95"/>
    <w:rsid w:val="00312E86"/>
    <w:rsid w:val="00313022"/>
    <w:rsid w:val="00313065"/>
    <w:rsid w:val="0031350F"/>
    <w:rsid w:val="003137D3"/>
    <w:rsid w:val="0031389F"/>
    <w:rsid w:val="00313DB1"/>
    <w:rsid w:val="00313E06"/>
    <w:rsid w:val="00313F21"/>
    <w:rsid w:val="00313F45"/>
    <w:rsid w:val="0031473B"/>
    <w:rsid w:val="00315609"/>
    <w:rsid w:val="00315927"/>
    <w:rsid w:val="00315B1F"/>
    <w:rsid w:val="0031605E"/>
    <w:rsid w:val="0031629B"/>
    <w:rsid w:val="003172F9"/>
    <w:rsid w:val="00320614"/>
    <w:rsid w:val="00320668"/>
    <w:rsid w:val="003207F4"/>
    <w:rsid w:val="00320851"/>
    <w:rsid w:val="003208BD"/>
    <w:rsid w:val="00321259"/>
    <w:rsid w:val="00321771"/>
    <w:rsid w:val="0032193D"/>
    <w:rsid w:val="003219C5"/>
    <w:rsid w:val="00322129"/>
    <w:rsid w:val="0032222F"/>
    <w:rsid w:val="00322D23"/>
    <w:rsid w:val="003236BD"/>
    <w:rsid w:val="00323810"/>
    <w:rsid w:val="0032385E"/>
    <w:rsid w:val="00323896"/>
    <w:rsid w:val="00323D6A"/>
    <w:rsid w:val="0032415C"/>
    <w:rsid w:val="003248DE"/>
    <w:rsid w:val="00324E74"/>
    <w:rsid w:val="00324FDE"/>
    <w:rsid w:val="00325086"/>
    <w:rsid w:val="003250AC"/>
    <w:rsid w:val="003254AA"/>
    <w:rsid w:val="003258FF"/>
    <w:rsid w:val="00325BB8"/>
    <w:rsid w:val="00325C04"/>
    <w:rsid w:val="003262A6"/>
    <w:rsid w:val="0032699F"/>
    <w:rsid w:val="00326ED5"/>
    <w:rsid w:val="0032733A"/>
    <w:rsid w:val="00327472"/>
    <w:rsid w:val="00327D5A"/>
    <w:rsid w:val="003300D1"/>
    <w:rsid w:val="0033060B"/>
    <w:rsid w:val="00330AC0"/>
    <w:rsid w:val="00330B28"/>
    <w:rsid w:val="00330FE3"/>
    <w:rsid w:val="00331A61"/>
    <w:rsid w:val="0033213C"/>
    <w:rsid w:val="0033282B"/>
    <w:rsid w:val="003329A9"/>
    <w:rsid w:val="00332DA3"/>
    <w:rsid w:val="00333928"/>
    <w:rsid w:val="00333D53"/>
    <w:rsid w:val="003345A8"/>
    <w:rsid w:val="00334625"/>
    <w:rsid w:val="00334A91"/>
    <w:rsid w:val="0033532C"/>
    <w:rsid w:val="00336773"/>
    <w:rsid w:val="003367DB"/>
    <w:rsid w:val="00337016"/>
    <w:rsid w:val="00340098"/>
    <w:rsid w:val="00340281"/>
    <w:rsid w:val="00340465"/>
    <w:rsid w:val="003404E2"/>
    <w:rsid w:val="0034051F"/>
    <w:rsid w:val="00340A49"/>
    <w:rsid w:val="00340F51"/>
    <w:rsid w:val="00341435"/>
    <w:rsid w:val="00341538"/>
    <w:rsid w:val="00341A9D"/>
    <w:rsid w:val="00341CB7"/>
    <w:rsid w:val="00341DD2"/>
    <w:rsid w:val="0034244E"/>
    <w:rsid w:val="003424BF"/>
    <w:rsid w:val="003424D8"/>
    <w:rsid w:val="00342DE0"/>
    <w:rsid w:val="00343932"/>
    <w:rsid w:val="00343BB1"/>
    <w:rsid w:val="003441A8"/>
    <w:rsid w:val="00345A8B"/>
    <w:rsid w:val="0034627B"/>
    <w:rsid w:val="003463BF"/>
    <w:rsid w:val="00346975"/>
    <w:rsid w:val="00346E12"/>
    <w:rsid w:val="00346E54"/>
    <w:rsid w:val="00346EEB"/>
    <w:rsid w:val="003473D5"/>
    <w:rsid w:val="00347722"/>
    <w:rsid w:val="0035005C"/>
    <w:rsid w:val="00350327"/>
    <w:rsid w:val="003506DB"/>
    <w:rsid w:val="003507FB"/>
    <w:rsid w:val="003509BA"/>
    <w:rsid w:val="00350C1B"/>
    <w:rsid w:val="00350C63"/>
    <w:rsid w:val="00351030"/>
    <w:rsid w:val="003510B3"/>
    <w:rsid w:val="00351B22"/>
    <w:rsid w:val="00351D98"/>
    <w:rsid w:val="00351DF1"/>
    <w:rsid w:val="00351F2D"/>
    <w:rsid w:val="003538A7"/>
    <w:rsid w:val="00353CC5"/>
    <w:rsid w:val="00353D3F"/>
    <w:rsid w:val="00354701"/>
    <w:rsid w:val="0035478A"/>
    <w:rsid w:val="00354B19"/>
    <w:rsid w:val="00355374"/>
    <w:rsid w:val="003553EC"/>
    <w:rsid w:val="00355F55"/>
    <w:rsid w:val="00355FB3"/>
    <w:rsid w:val="003560E6"/>
    <w:rsid w:val="0035662A"/>
    <w:rsid w:val="003567AE"/>
    <w:rsid w:val="00356D46"/>
    <w:rsid w:val="00356E66"/>
    <w:rsid w:val="00357FEB"/>
    <w:rsid w:val="0036013C"/>
    <w:rsid w:val="0036034F"/>
    <w:rsid w:val="003603BA"/>
    <w:rsid w:val="003603ED"/>
    <w:rsid w:val="003607CE"/>
    <w:rsid w:val="003607D5"/>
    <w:rsid w:val="00360DA1"/>
    <w:rsid w:val="00360F29"/>
    <w:rsid w:val="00361071"/>
    <w:rsid w:val="0036152E"/>
    <w:rsid w:val="0036253B"/>
    <w:rsid w:val="00362D20"/>
    <w:rsid w:val="00362E52"/>
    <w:rsid w:val="00362F77"/>
    <w:rsid w:val="003632A7"/>
    <w:rsid w:val="00363421"/>
    <w:rsid w:val="00363470"/>
    <w:rsid w:val="0036356D"/>
    <w:rsid w:val="00363740"/>
    <w:rsid w:val="00363862"/>
    <w:rsid w:val="00363939"/>
    <w:rsid w:val="00364136"/>
    <w:rsid w:val="00364395"/>
    <w:rsid w:val="00364601"/>
    <w:rsid w:val="0036483A"/>
    <w:rsid w:val="00364D1F"/>
    <w:rsid w:val="003658B1"/>
    <w:rsid w:val="00365E33"/>
    <w:rsid w:val="00366549"/>
    <w:rsid w:val="00366A39"/>
    <w:rsid w:val="003670D4"/>
    <w:rsid w:val="003670E4"/>
    <w:rsid w:val="003678D2"/>
    <w:rsid w:val="00367A4A"/>
    <w:rsid w:val="00370BFF"/>
    <w:rsid w:val="00370FED"/>
    <w:rsid w:val="00370FEF"/>
    <w:rsid w:val="0037139E"/>
    <w:rsid w:val="003717BA"/>
    <w:rsid w:val="00371C4B"/>
    <w:rsid w:val="00372234"/>
    <w:rsid w:val="0037239E"/>
    <w:rsid w:val="0037252B"/>
    <w:rsid w:val="00372AC9"/>
    <w:rsid w:val="00372AE1"/>
    <w:rsid w:val="00372AF3"/>
    <w:rsid w:val="00373129"/>
    <w:rsid w:val="0037364B"/>
    <w:rsid w:val="003736A9"/>
    <w:rsid w:val="00373766"/>
    <w:rsid w:val="00373CCF"/>
    <w:rsid w:val="00373F18"/>
    <w:rsid w:val="00373FB1"/>
    <w:rsid w:val="00374C92"/>
    <w:rsid w:val="0037545F"/>
    <w:rsid w:val="00375703"/>
    <w:rsid w:val="00376389"/>
    <w:rsid w:val="00376627"/>
    <w:rsid w:val="00376CD3"/>
    <w:rsid w:val="0037708E"/>
    <w:rsid w:val="00377109"/>
    <w:rsid w:val="003774F3"/>
    <w:rsid w:val="00377572"/>
    <w:rsid w:val="003775B0"/>
    <w:rsid w:val="0037782C"/>
    <w:rsid w:val="00377B57"/>
    <w:rsid w:val="0038023A"/>
    <w:rsid w:val="00380DF8"/>
    <w:rsid w:val="003817B8"/>
    <w:rsid w:val="00381E57"/>
    <w:rsid w:val="00381FCF"/>
    <w:rsid w:val="0038206E"/>
    <w:rsid w:val="0038251D"/>
    <w:rsid w:val="00382773"/>
    <w:rsid w:val="003827B9"/>
    <w:rsid w:val="00383693"/>
    <w:rsid w:val="003842DC"/>
    <w:rsid w:val="003845B9"/>
    <w:rsid w:val="00384811"/>
    <w:rsid w:val="00385802"/>
    <w:rsid w:val="0038582E"/>
    <w:rsid w:val="00385BBE"/>
    <w:rsid w:val="00385F62"/>
    <w:rsid w:val="00386938"/>
    <w:rsid w:val="00386DD8"/>
    <w:rsid w:val="00387281"/>
    <w:rsid w:val="003876C3"/>
    <w:rsid w:val="003879CE"/>
    <w:rsid w:val="00387C0C"/>
    <w:rsid w:val="00387DA0"/>
    <w:rsid w:val="00390A2A"/>
    <w:rsid w:val="00391358"/>
    <w:rsid w:val="00391392"/>
    <w:rsid w:val="003917D0"/>
    <w:rsid w:val="00391971"/>
    <w:rsid w:val="003923B8"/>
    <w:rsid w:val="00392545"/>
    <w:rsid w:val="003926DC"/>
    <w:rsid w:val="0039291D"/>
    <w:rsid w:val="00393474"/>
    <w:rsid w:val="003942FD"/>
    <w:rsid w:val="003943BA"/>
    <w:rsid w:val="003954B7"/>
    <w:rsid w:val="00395611"/>
    <w:rsid w:val="003956A8"/>
    <w:rsid w:val="00395975"/>
    <w:rsid w:val="00395F80"/>
    <w:rsid w:val="0039611E"/>
    <w:rsid w:val="00396358"/>
    <w:rsid w:val="0039799E"/>
    <w:rsid w:val="00397CDD"/>
    <w:rsid w:val="00397F56"/>
    <w:rsid w:val="003A0FB7"/>
    <w:rsid w:val="003A1610"/>
    <w:rsid w:val="003A1A48"/>
    <w:rsid w:val="003A1D68"/>
    <w:rsid w:val="003A2988"/>
    <w:rsid w:val="003A3394"/>
    <w:rsid w:val="003A33E1"/>
    <w:rsid w:val="003A3CB4"/>
    <w:rsid w:val="003A3E5C"/>
    <w:rsid w:val="003A3FB5"/>
    <w:rsid w:val="003A411E"/>
    <w:rsid w:val="003A47AB"/>
    <w:rsid w:val="003A48FD"/>
    <w:rsid w:val="003A4DB3"/>
    <w:rsid w:val="003A5004"/>
    <w:rsid w:val="003A5438"/>
    <w:rsid w:val="003A5DD8"/>
    <w:rsid w:val="003A65C3"/>
    <w:rsid w:val="003A6C54"/>
    <w:rsid w:val="003A6C58"/>
    <w:rsid w:val="003A6DD9"/>
    <w:rsid w:val="003A77E4"/>
    <w:rsid w:val="003A7D38"/>
    <w:rsid w:val="003A7E6B"/>
    <w:rsid w:val="003A7FDA"/>
    <w:rsid w:val="003B0091"/>
    <w:rsid w:val="003B00BD"/>
    <w:rsid w:val="003B091C"/>
    <w:rsid w:val="003B0A34"/>
    <w:rsid w:val="003B0F12"/>
    <w:rsid w:val="003B13A0"/>
    <w:rsid w:val="003B15C5"/>
    <w:rsid w:val="003B1DA8"/>
    <w:rsid w:val="003B26C2"/>
    <w:rsid w:val="003B2708"/>
    <w:rsid w:val="003B30DA"/>
    <w:rsid w:val="003B3691"/>
    <w:rsid w:val="003B3B60"/>
    <w:rsid w:val="003B4135"/>
    <w:rsid w:val="003B447A"/>
    <w:rsid w:val="003B44A2"/>
    <w:rsid w:val="003B4552"/>
    <w:rsid w:val="003B4836"/>
    <w:rsid w:val="003B50F3"/>
    <w:rsid w:val="003B5474"/>
    <w:rsid w:val="003B5888"/>
    <w:rsid w:val="003B5D77"/>
    <w:rsid w:val="003B677A"/>
    <w:rsid w:val="003B67B7"/>
    <w:rsid w:val="003B67DA"/>
    <w:rsid w:val="003B6D9D"/>
    <w:rsid w:val="003B6F7A"/>
    <w:rsid w:val="003B7115"/>
    <w:rsid w:val="003B71EE"/>
    <w:rsid w:val="003B743E"/>
    <w:rsid w:val="003B7CDE"/>
    <w:rsid w:val="003B7DD3"/>
    <w:rsid w:val="003B7F41"/>
    <w:rsid w:val="003B7F54"/>
    <w:rsid w:val="003C016D"/>
    <w:rsid w:val="003C0622"/>
    <w:rsid w:val="003C09FF"/>
    <w:rsid w:val="003C0BD8"/>
    <w:rsid w:val="003C0E85"/>
    <w:rsid w:val="003C131E"/>
    <w:rsid w:val="003C1D08"/>
    <w:rsid w:val="003C1D56"/>
    <w:rsid w:val="003C1D9D"/>
    <w:rsid w:val="003C1E3B"/>
    <w:rsid w:val="003C25E3"/>
    <w:rsid w:val="003C3098"/>
    <w:rsid w:val="003C3352"/>
    <w:rsid w:val="003C3366"/>
    <w:rsid w:val="003C3583"/>
    <w:rsid w:val="003C387C"/>
    <w:rsid w:val="003C42ED"/>
    <w:rsid w:val="003C452B"/>
    <w:rsid w:val="003C4BD4"/>
    <w:rsid w:val="003C4D6B"/>
    <w:rsid w:val="003C519F"/>
    <w:rsid w:val="003C5212"/>
    <w:rsid w:val="003C52C8"/>
    <w:rsid w:val="003C5DE5"/>
    <w:rsid w:val="003C5DF3"/>
    <w:rsid w:val="003C5F5C"/>
    <w:rsid w:val="003C61FE"/>
    <w:rsid w:val="003C645B"/>
    <w:rsid w:val="003C66E4"/>
    <w:rsid w:val="003C6C24"/>
    <w:rsid w:val="003C7703"/>
    <w:rsid w:val="003D016F"/>
    <w:rsid w:val="003D017D"/>
    <w:rsid w:val="003D0304"/>
    <w:rsid w:val="003D03EE"/>
    <w:rsid w:val="003D06C0"/>
    <w:rsid w:val="003D0C52"/>
    <w:rsid w:val="003D112B"/>
    <w:rsid w:val="003D11A6"/>
    <w:rsid w:val="003D1E96"/>
    <w:rsid w:val="003D2018"/>
    <w:rsid w:val="003D221A"/>
    <w:rsid w:val="003D23E8"/>
    <w:rsid w:val="003D2752"/>
    <w:rsid w:val="003D2EB4"/>
    <w:rsid w:val="003D3453"/>
    <w:rsid w:val="003D3BDB"/>
    <w:rsid w:val="003D3EF6"/>
    <w:rsid w:val="003D4125"/>
    <w:rsid w:val="003D4480"/>
    <w:rsid w:val="003D4EAC"/>
    <w:rsid w:val="003D5062"/>
    <w:rsid w:val="003D5198"/>
    <w:rsid w:val="003D5B4B"/>
    <w:rsid w:val="003D5B62"/>
    <w:rsid w:val="003D5C25"/>
    <w:rsid w:val="003D5FD2"/>
    <w:rsid w:val="003D64EB"/>
    <w:rsid w:val="003D6997"/>
    <w:rsid w:val="003D6FE8"/>
    <w:rsid w:val="003D745E"/>
    <w:rsid w:val="003D74E1"/>
    <w:rsid w:val="003E0069"/>
    <w:rsid w:val="003E0162"/>
    <w:rsid w:val="003E05AC"/>
    <w:rsid w:val="003E0C53"/>
    <w:rsid w:val="003E12E6"/>
    <w:rsid w:val="003E16BD"/>
    <w:rsid w:val="003E18C5"/>
    <w:rsid w:val="003E1903"/>
    <w:rsid w:val="003E1F31"/>
    <w:rsid w:val="003E2538"/>
    <w:rsid w:val="003E2B06"/>
    <w:rsid w:val="003E2BBF"/>
    <w:rsid w:val="003E2CB0"/>
    <w:rsid w:val="003E2F96"/>
    <w:rsid w:val="003E3442"/>
    <w:rsid w:val="003E35B8"/>
    <w:rsid w:val="003E3E4F"/>
    <w:rsid w:val="003E459D"/>
    <w:rsid w:val="003E4A75"/>
    <w:rsid w:val="003E4C05"/>
    <w:rsid w:val="003E4E6E"/>
    <w:rsid w:val="003E4E90"/>
    <w:rsid w:val="003E5092"/>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BD7"/>
    <w:rsid w:val="003F1CA9"/>
    <w:rsid w:val="003F22DB"/>
    <w:rsid w:val="003F2480"/>
    <w:rsid w:val="003F2729"/>
    <w:rsid w:val="003F310C"/>
    <w:rsid w:val="003F3AD6"/>
    <w:rsid w:val="003F3E61"/>
    <w:rsid w:val="003F3F67"/>
    <w:rsid w:val="003F4612"/>
    <w:rsid w:val="003F4921"/>
    <w:rsid w:val="003F4CAC"/>
    <w:rsid w:val="003F501C"/>
    <w:rsid w:val="003F5A7A"/>
    <w:rsid w:val="003F61E4"/>
    <w:rsid w:val="003F62C5"/>
    <w:rsid w:val="003F66C8"/>
    <w:rsid w:val="003F6A30"/>
    <w:rsid w:val="003F6FD1"/>
    <w:rsid w:val="003F71E7"/>
    <w:rsid w:val="003F72E0"/>
    <w:rsid w:val="003F7C1C"/>
    <w:rsid w:val="003F7F44"/>
    <w:rsid w:val="004000D2"/>
    <w:rsid w:val="00400687"/>
    <w:rsid w:val="004008D3"/>
    <w:rsid w:val="00400C81"/>
    <w:rsid w:val="004012FF"/>
    <w:rsid w:val="004015EF"/>
    <w:rsid w:val="00401D0D"/>
    <w:rsid w:val="00401EC5"/>
    <w:rsid w:val="00401EE6"/>
    <w:rsid w:val="00401FE9"/>
    <w:rsid w:val="0040246F"/>
    <w:rsid w:val="00402E0C"/>
    <w:rsid w:val="00403177"/>
    <w:rsid w:val="004031C2"/>
    <w:rsid w:val="004034F3"/>
    <w:rsid w:val="00403ABE"/>
    <w:rsid w:val="00403AFE"/>
    <w:rsid w:val="00403DD4"/>
    <w:rsid w:val="004040C5"/>
    <w:rsid w:val="004042CB"/>
    <w:rsid w:val="00404471"/>
    <w:rsid w:val="004045EC"/>
    <w:rsid w:val="0040471C"/>
    <w:rsid w:val="00404859"/>
    <w:rsid w:val="00404AC4"/>
    <w:rsid w:val="00404AD2"/>
    <w:rsid w:val="00404CDF"/>
    <w:rsid w:val="004055BC"/>
    <w:rsid w:val="00405607"/>
    <w:rsid w:val="00405681"/>
    <w:rsid w:val="004065B0"/>
    <w:rsid w:val="00406837"/>
    <w:rsid w:val="0040693F"/>
    <w:rsid w:val="00406AF7"/>
    <w:rsid w:val="00406DD3"/>
    <w:rsid w:val="00406DE3"/>
    <w:rsid w:val="00406F0E"/>
    <w:rsid w:val="004077A8"/>
    <w:rsid w:val="004078C0"/>
    <w:rsid w:val="004102ED"/>
    <w:rsid w:val="00410693"/>
    <w:rsid w:val="00410911"/>
    <w:rsid w:val="0041092D"/>
    <w:rsid w:val="004109DD"/>
    <w:rsid w:val="00410AEF"/>
    <w:rsid w:val="00410BD0"/>
    <w:rsid w:val="00410E62"/>
    <w:rsid w:val="00410EF7"/>
    <w:rsid w:val="0041127C"/>
    <w:rsid w:val="0041199A"/>
    <w:rsid w:val="00411CDC"/>
    <w:rsid w:val="00411F2C"/>
    <w:rsid w:val="0041293A"/>
    <w:rsid w:val="0041307A"/>
    <w:rsid w:val="004132CD"/>
    <w:rsid w:val="00413300"/>
    <w:rsid w:val="00413583"/>
    <w:rsid w:val="00413708"/>
    <w:rsid w:val="004138BE"/>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94E"/>
    <w:rsid w:val="00417AB2"/>
    <w:rsid w:val="00417BC6"/>
    <w:rsid w:val="00420580"/>
    <w:rsid w:val="0042058A"/>
    <w:rsid w:val="00420971"/>
    <w:rsid w:val="00420D37"/>
    <w:rsid w:val="00420F1D"/>
    <w:rsid w:val="0042127F"/>
    <w:rsid w:val="00421A51"/>
    <w:rsid w:val="00421C1A"/>
    <w:rsid w:val="00421D00"/>
    <w:rsid w:val="00421D81"/>
    <w:rsid w:val="00421F92"/>
    <w:rsid w:val="00422B0F"/>
    <w:rsid w:val="00422D3D"/>
    <w:rsid w:val="004232BE"/>
    <w:rsid w:val="00423746"/>
    <w:rsid w:val="00423A9F"/>
    <w:rsid w:val="00423D88"/>
    <w:rsid w:val="0042414F"/>
    <w:rsid w:val="00424BA1"/>
    <w:rsid w:val="00424E8B"/>
    <w:rsid w:val="004257D7"/>
    <w:rsid w:val="004258BE"/>
    <w:rsid w:val="00425A0A"/>
    <w:rsid w:val="004264E5"/>
    <w:rsid w:val="0042675B"/>
    <w:rsid w:val="00426905"/>
    <w:rsid w:val="00426950"/>
    <w:rsid w:val="00426E32"/>
    <w:rsid w:val="00427228"/>
    <w:rsid w:val="004273A6"/>
    <w:rsid w:val="00427724"/>
    <w:rsid w:val="00427BF2"/>
    <w:rsid w:val="00430400"/>
    <w:rsid w:val="004308FC"/>
    <w:rsid w:val="00431422"/>
    <w:rsid w:val="004315AA"/>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9B4"/>
    <w:rsid w:val="00435A05"/>
    <w:rsid w:val="00435C5B"/>
    <w:rsid w:val="00435D2C"/>
    <w:rsid w:val="004365E4"/>
    <w:rsid w:val="0043693B"/>
    <w:rsid w:val="004369F9"/>
    <w:rsid w:val="00436F21"/>
    <w:rsid w:val="0043787C"/>
    <w:rsid w:val="00437892"/>
    <w:rsid w:val="00440070"/>
    <w:rsid w:val="0044069A"/>
    <w:rsid w:val="00440B3C"/>
    <w:rsid w:val="00440BD1"/>
    <w:rsid w:val="00440F0D"/>
    <w:rsid w:val="00441251"/>
    <w:rsid w:val="00441286"/>
    <w:rsid w:val="004412C7"/>
    <w:rsid w:val="004417BE"/>
    <w:rsid w:val="004418DD"/>
    <w:rsid w:val="0044192F"/>
    <w:rsid w:val="00441ABE"/>
    <w:rsid w:val="00441B6D"/>
    <w:rsid w:val="0044235B"/>
    <w:rsid w:val="00442B45"/>
    <w:rsid w:val="00443222"/>
    <w:rsid w:val="00443570"/>
    <w:rsid w:val="00443834"/>
    <w:rsid w:val="004445D7"/>
    <w:rsid w:val="0044591D"/>
    <w:rsid w:val="00445987"/>
    <w:rsid w:val="0044599E"/>
    <w:rsid w:val="00445E6F"/>
    <w:rsid w:val="00446123"/>
    <w:rsid w:val="0044666E"/>
    <w:rsid w:val="00446D44"/>
    <w:rsid w:val="00446EA8"/>
    <w:rsid w:val="0044721B"/>
    <w:rsid w:val="00447478"/>
    <w:rsid w:val="00447707"/>
    <w:rsid w:val="00447F1F"/>
    <w:rsid w:val="00450574"/>
    <w:rsid w:val="004514C8"/>
    <w:rsid w:val="00451770"/>
    <w:rsid w:val="004518E9"/>
    <w:rsid w:val="00451E1C"/>
    <w:rsid w:val="0045288D"/>
    <w:rsid w:val="00452A85"/>
    <w:rsid w:val="00452C81"/>
    <w:rsid w:val="00452CF9"/>
    <w:rsid w:val="00452F06"/>
    <w:rsid w:val="00453077"/>
    <w:rsid w:val="004538AB"/>
    <w:rsid w:val="00453CA6"/>
    <w:rsid w:val="00453D4E"/>
    <w:rsid w:val="00453DF8"/>
    <w:rsid w:val="00454400"/>
    <w:rsid w:val="004545E9"/>
    <w:rsid w:val="0045466B"/>
    <w:rsid w:val="004546A6"/>
    <w:rsid w:val="00454D16"/>
    <w:rsid w:val="0045505E"/>
    <w:rsid w:val="0045584C"/>
    <w:rsid w:val="00455855"/>
    <w:rsid w:val="00455964"/>
    <w:rsid w:val="00456095"/>
    <w:rsid w:val="004563DF"/>
    <w:rsid w:val="00456AD3"/>
    <w:rsid w:val="00456C40"/>
    <w:rsid w:val="00456D75"/>
    <w:rsid w:val="0045714E"/>
    <w:rsid w:val="004576BE"/>
    <w:rsid w:val="004601BF"/>
    <w:rsid w:val="00460369"/>
    <w:rsid w:val="00460EBF"/>
    <w:rsid w:val="00460F9D"/>
    <w:rsid w:val="004616C7"/>
    <w:rsid w:val="00461BFB"/>
    <w:rsid w:val="0046205C"/>
    <w:rsid w:val="00462391"/>
    <w:rsid w:val="00462489"/>
    <w:rsid w:val="00462531"/>
    <w:rsid w:val="004625EF"/>
    <w:rsid w:val="004626F4"/>
    <w:rsid w:val="00462E95"/>
    <w:rsid w:val="004634E0"/>
    <w:rsid w:val="004634E7"/>
    <w:rsid w:val="00463850"/>
    <w:rsid w:val="00463D52"/>
    <w:rsid w:val="00463DC9"/>
    <w:rsid w:val="004640BC"/>
    <w:rsid w:val="00464827"/>
    <w:rsid w:val="00464BE5"/>
    <w:rsid w:val="00465898"/>
    <w:rsid w:val="00465E0A"/>
    <w:rsid w:val="004665FE"/>
    <w:rsid w:val="00466F5E"/>
    <w:rsid w:val="00467234"/>
    <w:rsid w:val="004677CB"/>
    <w:rsid w:val="00467D7B"/>
    <w:rsid w:val="004701E2"/>
    <w:rsid w:val="0047047F"/>
    <w:rsid w:val="00471161"/>
    <w:rsid w:val="004717A4"/>
    <w:rsid w:val="004717DA"/>
    <w:rsid w:val="00471F4D"/>
    <w:rsid w:val="00472207"/>
    <w:rsid w:val="004723B3"/>
    <w:rsid w:val="0047306A"/>
    <w:rsid w:val="00473589"/>
    <w:rsid w:val="00473AD8"/>
    <w:rsid w:val="00473BC1"/>
    <w:rsid w:val="00473DC5"/>
    <w:rsid w:val="00473EDA"/>
    <w:rsid w:val="00474321"/>
    <w:rsid w:val="004743D5"/>
    <w:rsid w:val="004745A0"/>
    <w:rsid w:val="004746E8"/>
    <w:rsid w:val="00474702"/>
    <w:rsid w:val="00474F90"/>
    <w:rsid w:val="004756BD"/>
    <w:rsid w:val="00475770"/>
    <w:rsid w:val="004759A5"/>
    <w:rsid w:val="00475E07"/>
    <w:rsid w:val="004769EC"/>
    <w:rsid w:val="00476C1C"/>
    <w:rsid w:val="00477282"/>
    <w:rsid w:val="004774D6"/>
    <w:rsid w:val="004804EA"/>
    <w:rsid w:val="00480719"/>
    <w:rsid w:val="004807AB"/>
    <w:rsid w:val="00480BA8"/>
    <w:rsid w:val="00480ED3"/>
    <w:rsid w:val="0048189E"/>
    <w:rsid w:val="00481975"/>
    <w:rsid w:val="0048198F"/>
    <w:rsid w:val="00481B43"/>
    <w:rsid w:val="00481C99"/>
    <w:rsid w:val="00481DCA"/>
    <w:rsid w:val="00481E3E"/>
    <w:rsid w:val="00482898"/>
    <w:rsid w:val="00482D17"/>
    <w:rsid w:val="00482FCF"/>
    <w:rsid w:val="004832C5"/>
    <w:rsid w:val="00483808"/>
    <w:rsid w:val="004845E4"/>
    <w:rsid w:val="0048469F"/>
    <w:rsid w:val="0048482C"/>
    <w:rsid w:val="00484CBE"/>
    <w:rsid w:val="00484DF9"/>
    <w:rsid w:val="004852E0"/>
    <w:rsid w:val="004854A5"/>
    <w:rsid w:val="004855F2"/>
    <w:rsid w:val="00485AB9"/>
    <w:rsid w:val="00485BA5"/>
    <w:rsid w:val="004863E6"/>
    <w:rsid w:val="004865CC"/>
    <w:rsid w:val="004866B2"/>
    <w:rsid w:val="00486D89"/>
    <w:rsid w:val="00486E13"/>
    <w:rsid w:val="00486FCF"/>
    <w:rsid w:val="004870E2"/>
    <w:rsid w:val="004871B7"/>
    <w:rsid w:val="00487322"/>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7D0"/>
    <w:rsid w:val="00495BA3"/>
    <w:rsid w:val="00496029"/>
    <w:rsid w:val="0049655B"/>
    <w:rsid w:val="004965BC"/>
    <w:rsid w:val="00496D55"/>
    <w:rsid w:val="0049714C"/>
    <w:rsid w:val="004973FF"/>
    <w:rsid w:val="004974B1"/>
    <w:rsid w:val="004974B7"/>
    <w:rsid w:val="00497BB2"/>
    <w:rsid w:val="004A00C8"/>
    <w:rsid w:val="004A0232"/>
    <w:rsid w:val="004A025A"/>
    <w:rsid w:val="004A0410"/>
    <w:rsid w:val="004A079D"/>
    <w:rsid w:val="004A0867"/>
    <w:rsid w:val="004A0AFD"/>
    <w:rsid w:val="004A0BC5"/>
    <w:rsid w:val="004A0CB6"/>
    <w:rsid w:val="004A0E43"/>
    <w:rsid w:val="004A10A1"/>
    <w:rsid w:val="004A1469"/>
    <w:rsid w:val="004A18F7"/>
    <w:rsid w:val="004A19D6"/>
    <w:rsid w:val="004A2276"/>
    <w:rsid w:val="004A2FAC"/>
    <w:rsid w:val="004A3184"/>
    <w:rsid w:val="004A3321"/>
    <w:rsid w:val="004A3401"/>
    <w:rsid w:val="004A3452"/>
    <w:rsid w:val="004A35E8"/>
    <w:rsid w:val="004A387F"/>
    <w:rsid w:val="004A39EA"/>
    <w:rsid w:val="004A3E8D"/>
    <w:rsid w:val="004A4109"/>
    <w:rsid w:val="004A44B2"/>
    <w:rsid w:val="004A48A0"/>
    <w:rsid w:val="004A4E6A"/>
    <w:rsid w:val="004A4EAB"/>
    <w:rsid w:val="004A57A5"/>
    <w:rsid w:val="004A5CC9"/>
    <w:rsid w:val="004A6DD8"/>
    <w:rsid w:val="004A6EAF"/>
    <w:rsid w:val="004A70DF"/>
    <w:rsid w:val="004A73BB"/>
    <w:rsid w:val="004A73EE"/>
    <w:rsid w:val="004A77B6"/>
    <w:rsid w:val="004A7825"/>
    <w:rsid w:val="004A7D61"/>
    <w:rsid w:val="004A7FD1"/>
    <w:rsid w:val="004B0456"/>
    <w:rsid w:val="004B06D2"/>
    <w:rsid w:val="004B0B99"/>
    <w:rsid w:val="004B1049"/>
    <w:rsid w:val="004B1709"/>
    <w:rsid w:val="004B1CFC"/>
    <w:rsid w:val="004B2349"/>
    <w:rsid w:val="004B23B4"/>
    <w:rsid w:val="004B27DF"/>
    <w:rsid w:val="004B3345"/>
    <w:rsid w:val="004B3878"/>
    <w:rsid w:val="004B3BCE"/>
    <w:rsid w:val="004B475A"/>
    <w:rsid w:val="004B4CA1"/>
    <w:rsid w:val="004B5041"/>
    <w:rsid w:val="004B5111"/>
    <w:rsid w:val="004B5144"/>
    <w:rsid w:val="004B5D8F"/>
    <w:rsid w:val="004B5F16"/>
    <w:rsid w:val="004B68FE"/>
    <w:rsid w:val="004B7624"/>
    <w:rsid w:val="004B78A0"/>
    <w:rsid w:val="004B7982"/>
    <w:rsid w:val="004B79F7"/>
    <w:rsid w:val="004B7BC6"/>
    <w:rsid w:val="004B7DB1"/>
    <w:rsid w:val="004C0142"/>
    <w:rsid w:val="004C01EF"/>
    <w:rsid w:val="004C0220"/>
    <w:rsid w:val="004C0261"/>
    <w:rsid w:val="004C047F"/>
    <w:rsid w:val="004C075B"/>
    <w:rsid w:val="004C0A65"/>
    <w:rsid w:val="004C0D7D"/>
    <w:rsid w:val="004C10B9"/>
    <w:rsid w:val="004C1185"/>
    <w:rsid w:val="004C1829"/>
    <w:rsid w:val="004C1DA0"/>
    <w:rsid w:val="004C2BCC"/>
    <w:rsid w:val="004C349B"/>
    <w:rsid w:val="004C3B3C"/>
    <w:rsid w:val="004C3CED"/>
    <w:rsid w:val="004C3D2D"/>
    <w:rsid w:val="004C455C"/>
    <w:rsid w:val="004C45FE"/>
    <w:rsid w:val="004C4F0A"/>
    <w:rsid w:val="004C50E7"/>
    <w:rsid w:val="004C5397"/>
    <w:rsid w:val="004C5499"/>
    <w:rsid w:val="004C5BC4"/>
    <w:rsid w:val="004C5FA9"/>
    <w:rsid w:val="004C66F4"/>
    <w:rsid w:val="004C6945"/>
    <w:rsid w:val="004C6DD3"/>
    <w:rsid w:val="004C6EF1"/>
    <w:rsid w:val="004C7341"/>
    <w:rsid w:val="004C75C3"/>
    <w:rsid w:val="004C7945"/>
    <w:rsid w:val="004C7A3A"/>
    <w:rsid w:val="004C7A4E"/>
    <w:rsid w:val="004C7D91"/>
    <w:rsid w:val="004D0577"/>
    <w:rsid w:val="004D07BA"/>
    <w:rsid w:val="004D07C3"/>
    <w:rsid w:val="004D0A1A"/>
    <w:rsid w:val="004D0A51"/>
    <w:rsid w:val="004D0C95"/>
    <w:rsid w:val="004D0EA7"/>
    <w:rsid w:val="004D10E8"/>
    <w:rsid w:val="004D118E"/>
    <w:rsid w:val="004D1225"/>
    <w:rsid w:val="004D16C7"/>
    <w:rsid w:val="004D204C"/>
    <w:rsid w:val="004D2345"/>
    <w:rsid w:val="004D2B6B"/>
    <w:rsid w:val="004D2ECE"/>
    <w:rsid w:val="004D2F3C"/>
    <w:rsid w:val="004D35AC"/>
    <w:rsid w:val="004D3992"/>
    <w:rsid w:val="004D420A"/>
    <w:rsid w:val="004D431C"/>
    <w:rsid w:val="004D4493"/>
    <w:rsid w:val="004D45EF"/>
    <w:rsid w:val="004D4886"/>
    <w:rsid w:val="004D50BA"/>
    <w:rsid w:val="004D51EF"/>
    <w:rsid w:val="004D5275"/>
    <w:rsid w:val="004D5714"/>
    <w:rsid w:val="004D5EA6"/>
    <w:rsid w:val="004D5FC1"/>
    <w:rsid w:val="004D6681"/>
    <w:rsid w:val="004D6C38"/>
    <w:rsid w:val="004D6D2E"/>
    <w:rsid w:val="004D6F7F"/>
    <w:rsid w:val="004D7B68"/>
    <w:rsid w:val="004E01AE"/>
    <w:rsid w:val="004E08A1"/>
    <w:rsid w:val="004E11F7"/>
    <w:rsid w:val="004E1268"/>
    <w:rsid w:val="004E1A89"/>
    <w:rsid w:val="004E1D44"/>
    <w:rsid w:val="004E21E6"/>
    <w:rsid w:val="004E24A0"/>
    <w:rsid w:val="004E26A9"/>
    <w:rsid w:val="004E4059"/>
    <w:rsid w:val="004E4666"/>
    <w:rsid w:val="004E49E3"/>
    <w:rsid w:val="004E4C9B"/>
    <w:rsid w:val="004E4CC6"/>
    <w:rsid w:val="004E4FB3"/>
    <w:rsid w:val="004E53A5"/>
    <w:rsid w:val="004E54AE"/>
    <w:rsid w:val="004E5986"/>
    <w:rsid w:val="004E5D7C"/>
    <w:rsid w:val="004E5F87"/>
    <w:rsid w:val="004E6114"/>
    <w:rsid w:val="004E6643"/>
    <w:rsid w:val="004E6D26"/>
    <w:rsid w:val="004E6DCC"/>
    <w:rsid w:val="004E7239"/>
    <w:rsid w:val="004E77DA"/>
    <w:rsid w:val="004E7A29"/>
    <w:rsid w:val="004F034D"/>
    <w:rsid w:val="004F03F8"/>
    <w:rsid w:val="004F04E0"/>
    <w:rsid w:val="004F0B01"/>
    <w:rsid w:val="004F1885"/>
    <w:rsid w:val="004F19AE"/>
    <w:rsid w:val="004F1BB9"/>
    <w:rsid w:val="004F1F3D"/>
    <w:rsid w:val="004F1F8B"/>
    <w:rsid w:val="004F2CFC"/>
    <w:rsid w:val="004F2DBA"/>
    <w:rsid w:val="004F3354"/>
    <w:rsid w:val="004F389F"/>
    <w:rsid w:val="004F3D63"/>
    <w:rsid w:val="004F3EA1"/>
    <w:rsid w:val="004F46C8"/>
    <w:rsid w:val="004F46FC"/>
    <w:rsid w:val="004F4A24"/>
    <w:rsid w:val="004F4B55"/>
    <w:rsid w:val="004F521B"/>
    <w:rsid w:val="004F536C"/>
    <w:rsid w:val="004F5518"/>
    <w:rsid w:val="004F5559"/>
    <w:rsid w:val="004F56FE"/>
    <w:rsid w:val="004F6126"/>
    <w:rsid w:val="004F63CB"/>
    <w:rsid w:val="004F648F"/>
    <w:rsid w:val="004F75B2"/>
    <w:rsid w:val="004F7923"/>
    <w:rsid w:val="004F7A35"/>
    <w:rsid w:val="004F7ADA"/>
    <w:rsid w:val="00500302"/>
    <w:rsid w:val="0050041A"/>
    <w:rsid w:val="005007A7"/>
    <w:rsid w:val="005007B9"/>
    <w:rsid w:val="0050084B"/>
    <w:rsid w:val="00500D61"/>
    <w:rsid w:val="0050147E"/>
    <w:rsid w:val="005015AD"/>
    <w:rsid w:val="00501FF1"/>
    <w:rsid w:val="005025CE"/>
    <w:rsid w:val="005028B8"/>
    <w:rsid w:val="005028F4"/>
    <w:rsid w:val="00502F8C"/>
    <w:rsid w:val="00502F9D"/>
    <w:rsid w:val="00503484"/>
    <w:rsid w:val="00503599"/>
    <w:rsid w:val="00503963"/>
    <w:rsid w:val="00503A2D"/>
    <w:rsid w:val="00503A64"/>
    <w:rsid w:val="00503BB5"/>
    <w:rsid w:val="00503C9E"/>
    <w:rsid w:val="005040E8"/>
    <w:rsid w:val="005042AB"/>
    <w:rsid w:val="00504321"/>
    <w:rsid w:val="00504598"/>
    <w:rsid w:val="00504A61"/>
    <w:rsid w:val="00504B77"/>
    <w:rsid w:val="00504EA8"/>
    <w:rsid w:val="00504F05"/>
    <w:rsid w:val="00504F54"/>
    <w:rsid w:val="005052D6"/>
    <w:rsid w:val="0050569E"/>
    <w:rsid w:val="00505887"/>
    <w:rsid w:val="00505DB2"/>
    <w:rsid w:val="00505FDF"/>
    <w:rsid w:val="005063DA"/>
    <w:rsid w:val="00506A66"/>
    <w:rsid w:val="00506B77"/>
    <w:rsid w:val="00507130"/>
    <w:rsid w:val="005072C1"/>
    <w:rsid w:val="005077F7"/>
    <w:rsid w:val="00507A24"/>
    <w:rsid w:val="00507AEF"/>
    <w:rsid w:val="00507D3A"/>
    <w:rsid w:val="005107A3"/>
    <w:rsid w:val="005115F7"/>
    <w:rsid w:val="0051188B"/>
    <w:rsid w:val="00511A58"/>
    <w:rsid w:val="00511B38"/>
    <w:rsid w:val="00512348"/>
    <w:rsid w:val="005123C8"/>
    <w:rsid w:val="005124F7"/>
    <w:rsid w:val="00512A9E"/>
    <w:rsid w:val="00512C5D"/>
    <w:rsid w:val="00512C8A"/>
    <w:rsid w:val="00512C9F"/>
    <w:rsid w:val="00512DCF"/>
    <w:rsid w:val="00512E1E"/>
    <w:rsid w:val="00512F37"/>
    <w:rsid w:val="00513ABD"/>
    <w:rsid w:val="00513B39"/>
    <w:rsid w:val="00513E3E"/>
    <w:rsid w:val="00514094"/>
    <w:rsid w:val="005143A9"/>
    <w:rsid w:val="00514B96"/>
    <w:rsid w:val="00514CF5"/>
    <w:rsid w:val="005159C6"/>
    <w:rsid w:val="00515D54"/>
    <w:rsid w:val="00515FAB"/>
    <w:rsid w:val="0051603A"/>
    <w:rsid w:val="005169C8"/>
    <w:rsid w:val="00516ED8"/>
    <w:rsid w:val="00521038"/>
    <w:rsid w:val="00521295"/>
    <w:rsid w:val="00521BDB"/>
    <w:rsid w:val="00521E35"/>
    <w:rsid w:val="005226AB"/>
    <w:rsid w:val="00522F9C"/>
    <w:rsid w:val="00522FCA"/>
    <w:rsid w:val="005236E8"/>
    <w:rsid w:val="00523B77"/>
    <w:rsid w:val="00523C23"/>
    <w:rsid w:val="00523F8B"/>
    <w:rsid w:val="005241AA"/>
    <w:rsid w:val="00524B4B"/>
    <w:rsid w:val="00524B50"/>
    <w:rsid w:val="00524D63"/>
    <w:rsid w:val="005255BD"/>
    <w:rsid w:val="00525A71"/>
    <w:rsid w:val="00525D5B"/>
    <w:rsid w:val="0052625F"/>
    <w:rsid w:val="0052643E"/>
    <w:rsid w:val="005266BC"/>
    <w:rsid w:val="005274F5"/>
    <w:rsid w:val="00527BB6"/>
    <w:rsid w:val="0053049F"/>
    <w:rsid w:val="005309D3"/>
    <w:rsid w:val="00530CFF"/>
    <w:rsid w:val="00530D3E"/>
    <w:rsid w:val="005314A0"/>
    <w:rsid w:val="00531A12"/>
    <w:rsid w:val="00531C24"/>
    <w:rsid w:val="00531D55"/>
    <w:rsid w:val="00531E59"/>
    <w:rsid w:val="00532207"/>
    <w:rsid w:val="00532ADB"/>
    <w:rsid w:val="005332AC"/>
    <w:rsid w:val="005336E5"/>
    <w:rsid w:val="005344F0"/>
    <w:rsid w:val="0053482E"/>
    <w:rsid w:val="00534B2F"/>
    <w:rsid w:val="00534E00"/>
    <w:rsid w:val="00535BB7"/>
    <w:rsid w:val="005362C7"/>
    <w:rsid w:val="005362FB"/>
    <w:rsid w:val="00536346"/>
    <w:rsid w:val="00536C67"/>
    <w:rsid w:val="005370CA"/>
    <w:rsid w:val="00537428"/>
    <w:rsid w:val="005376EF"/>
    <w:rsid w:val="00537930"/>
    <w:rsid w:val="0053794B"/>
    <w:rsid w:val="00537D5B"/>
    <w:rsid w:val="00540416"/>
    <w:rsid w:val="005410AB"/>
    <w:rsid w:val="00541AD8"/>
    <w:rsid w:val="00541D53"/>
    <w:rsid w:val="005422B4"/>
    <w:rsid w:val="00542596"/>
    <w:rsid w:val="00542C6B"/>
    <w:rsid w:val="005433CF"/>
    <w:rsid w:val="0054370C"/>
    <w:rsid w:val="00543C00"/>
    <w:rsid w:val="0054424B"/>
    <w:rsid w:val="005443F7"/>
    <w:rsid w:val="005444EE"/>
    <w:rsid w:val="005446A3"/>
    <w:rsid w:val="00544D1D"/>
    <w:rsid w:val="00544E29"/>
    <w:rsid w:val="00544EF5"/>
    <w:rsid w:val="00545109"/>
    <w:rsid w:val="005454CA"/>
    <w:rsid w:val="005461C3"/>
    <w:rsid w:val="005462B5"/>
    <w:rsid w:val="00546315"/>
    <w:rsid w:val="005465A1"/>
    <w:rsid w:val="00546B08"/>
    <w:rsid w:val="0054762B"/>
    <w:rsid w:val="00547804"/>
    <w:rsid w:val="00547A78"/>
    <w:rsid w:val="00547B71"/>
    <w:rsid w:val="005502E4"/>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501E"/>
    <w:rsid w:val="005550F0"/>
    <w:rsid w:val="005551BA"/>
    <w:rsid w:val="005551D7"/>
    <w:rsid w:val="00555617"/>
    <w:rsid w:val="00555783"/>
    <w:rsid w:val="00555A7D"/>
    <w:rsid w:val="005560E8"/>
    <w:rsid w:val="0055621F"/>
    <w:rsid w:val="0055665B"/>
    <w:rsid w:val="005566CD"/>
    <w:rsid w:val="00556DBD"/>
    <w:rsid w:val="00556F08"/>
    <w:rsid w:val="0055762F"/>
    <w:rsid w:val="00557936"/>
    <w:rsid w:val="00557E4B"/>
    <w:rsid w:val="00557E9D"/>
    <w:rsid w:val="00560332"/>
    <w:rsid w:val="005609EB"/>
    <w:rsid w:val="00560A99"/>
    <w:rsid w:val="00560ED4"/>
    <w:rsid w:val="00561295"/>
    <w:rsid w:val="005617CD"/>
    <w:rsid w:val="005619D7"/>
    <w:rsid w:val="00561BBF"/>
    <w:rsid w:val="00561C7C"/>
    <w:rsid w:val="005620DF"/>
    <w:rsid w:val="00562937"/>
    <w:rsid w:val="0056366A"/>
    <w:rsid w:val="00563940"/>
    <w:rsid w:val="0056432E"/>
    <w:rsid w:val="00564390"/>
    <w:rsid w:val="00564785"/>
    <w:rsid w:val="00564B63"/>
    <w:rsid w:val="00564C86"/>
    <w:rsid w:val="00564D9A"/>
    <w:rsid w:val="00565065"/>
    <w:rsid w:val="00565820"/>
    <w:rsid w:val="00565B1C"/>
    <w:rsid w:val="00565B4E"/>
    <w:rsid w:val="00565D6A"/>
    <w:rsid w:val="00566F7A"/>
    <w:rsid w:val="00567FE6"/>
    <w:rsid w:val="0057012B"/>
    <w:rsid w:val="005703E5"/>
    <w:rsid w:val="0057053D"/>
    <w:rsid w:val="0057086D"/>
    <w:rsid w:val="00570D67"/>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C1C"/>
    <w:rsid w:val="0057521D"/>
    <w:rsid w:val="005755F8"/>
    <w:rsid w:val="00575B4D"/>
    <w:rsid w:val="00575D3F"/>
    <w:rsid w:val="005760EE"/>
    <w:rsid w:val="00576188"/>
    <w:rsid w:val="005762EA"/>
    <w:rsid w:val="00576376"/>
    <w:rsid w:val="00576828"/>
    <w:rsid w:val="00576E96"/>
    <w:rsid w:val="0057755F"/>
    <w:rsid w:val="0057771A"/>
    <w:rsid w:val="00577877"/>
    <w:rsid w:val="00577A0D"/>
    <w:rsid w:val="00577A96"/>
    <w:rsid w:val="00577ABD"/>
    <w:rsid w:val="00577B43"/>
    <w:rsid w:val="00577C91"/>
    <w:rsid w:val="00577DC4"/>
    <w:rsid w:val="005801FF"/>
    <w:rsid w:val="00580403"/>
    <w:rsid w:val="00580A6C"/>
    <w:rsid w:val="00580A71"/>
    <w:rsid w:val="00580DC8"/>
    <w:rsid w:val="00580E88"/>
    <w:rsid w:val="00580FE7"/>
    <w:rsid w:val="00581172"/>
    <w:rsid w:val="0058198A"/>
    <w:rsid w:val="005819B6"/>
    <w:rsid w:val="00581F1F"/>
    <w:rsid w:val="005824F2"/>
    <w:rsid w:val="00582EF4"/>
    <w:rsid w:val="00582F4A"/>
    <w:rsid w:val="005836ED"/>
    <w:rsid w:val="00583969"/>
    <w:rsid w:val="00583A2C"/>
    <w:rsid w:val="00584046"/>
    <w:rsid w:val="0058534A"/>
    <w:rsid w:val="00585829"/>
    <w:rsid w:val="00585CCE"/>
    <w:rsid w:val="005860BF"/>
    <w:rsid w:val="00586A71"/>
    <w:rsid w:val="00590E82"/>
    <w:rsid w:val="005915C9"/>
    <w:rsid w:val="0059244C"/>
    <w:rsid w:val="00592551"/>
    <w:rsid w:val="00593072"/>
    <w:rsid w:val="0059341F"/>
    <w:rsid w:val="00593669"/>
    <w:rsid w:val="005940FE"/>
    <w:rsid w:val="00594305"/>
    <w:rsid w:val="00594605"/>
    <w:rsid w:val="005956D8"/>
    <w:rsid w:val="00595730"/>
    <w:rsid w:val="00595816"/>
    <w:rsid w:val="005958BB"/>
    <w:rsid w:val="00595E99"/>
    <w:rsid w:val="00596468"/>
    <w:rsid w:val="005970CB"/>
    <w:rsid w:val="005970D0"/>
    <w:rsid w:val="0059727A"/>
    <w:rsid w:val="00597673"/>
    <w:rsid w:val="005976DE"/>
    <w:rsid w:val="00597C0B"/>
    <w:rsid w:val="00597E25"/>
    <w:rsid w:val="005A03EA"/>
    <w:rsid w:val="005A04E7"/>
    <w:rsid w:val="005A0C92"/>
    <w:rsid w:val="005A0F70"/>
    <w:rsid w:val="005A1167"/>
    <w:rsid w:val="005A1364"/>
    <w:rsid w:val="005A16C4"/>
    <w:rsid w:val="005A1933"/>
    <w:rsid w:val="005A1A66"/>
    <w:rsid w:val="005A1F49"/>
    <w:rsid w:val="005A2315"/>
    <w:rsid w:val="005A2632"/>
    <w:rsid w:val="005A2671"/>
    <w:rsid w:val="005A26BA"/>
    <w:rsid w:val="005A2736"/>
    <w:rsid w:val="005A2915"/>
    <w:rsid w:val="005A2CE1"/>
    <w:rsid w:val="005A2D1C"/>
    <w:rsid w:val="005A3436"/>
    <w:rsid w:val="005A35D2"/>
    <w:rsid w:val="005A383F"/>
    <w:rsid w:val="005A3E21"/>
    <w:rsid w:val="005A4062"/>
    <w:rsid w:val="005A4A74"/>
    <w:rsid w:val="005A4B36"/>
    <w:rsid w:val="005A51EB"/>
    <w:rsid w:val="005A543A"/>
    <w:rsid w:val="005A55DD"/>
    <w:rsid w:val="005A5960"/>
    <w:rsid w:val="005A59F8"/>
    <w:rsid w:val="005A5D7D"/>
    <w:rsid w:val="005A5DA5"/>
    <w:rsid w:val="005A615F"/>
    <w:rsid w:val="005A61F7"/>
    <w:rsid w:val="005A625D"/>
    <w:rsid w:val="005A629A"/>
    <w:rsid w:val="005A644F"/>
    <w:rsid w:val="005A6588"/>
    <w:rsid w:val="005A6942"/>
    <w:rsid w:val="005A6A79"/>
    <w:rsid w:val="005A6F98"/>
    <w:rsid w:val="005A710B"/>
    <w:rsid w:val="005A725D"/>
    <w:rsid w:val="005A7698"/>
    <w:rsid w:val="005A76E0"/>
    <w:rsid w:val="005A76E1"/>
    <w:rsid w:val="005A7BA3"/>
    <w:rsid w:val="005A7DD2"/>
    <w:rsid w:val="005A7EE8"/>
    <w:rsid w:val="005B068E"/>
    <w:rsid w:val="005B071D"/>
    <w:rsid w:val="005B0B9D"/>
    <w:rsid w:val="005B110C"/>
    <w:rsid w:val="005B12AB"/>
    <w:rsid w:val="005B12CD"/>
    <w:rsid w:val="005B1444"/>
    <w:rsid w:val="005B1C13"/>
    <w:rsid w:val="005B1D16"/>
    <w:rsid w:val="005B1D5B"/>
    <w:rsid w:val="005B1EF0"/>
    <w:rsid w:val="005B24E1"/>
    <w:rsid w:val="005B2957"/>
    <w:rsid w:val="005B35F1"/>
    <w:rsid w:val="005B3AAE"/>
    <w:rsid w:val="005B3B38"/>
    <w:rsid w:val="005B5A13"/>
    <w:rsid w:val="005B6603"/>
    <w:rsid w:val="005B6A00"/>
    <w:rsid w:val="005B6D0E"/>
    <w:rsid w:val="005B6DE8"/>
    <w:rsid w:val="005B6EAD"/>
    <w:rsid w:val="005B71AD"/>
    <w:rsid w:val="005B7291"/>
    <w:rsid w:val="005B7445"/>
    <w:rsid w:val="005B747D"/>
    <w:rsid w:val="005B76B4"/>
    <w:rsid w:val="005B7798"/>
    <w:rsid w:val="005B7AB0"/>
    <w:rsid w:val="005B7AB7"/>
    <w:rsid w:val="005B7C93"/>
    <w:rsid w:val="005C0E06"/>
    <w:rsid w:val="005C132D"/>
    <w:rsid w:val="005C172A"/>
    <w:rsid w:val="005C1B40"/>
    <w:rsid w:val="005C21EA"/>
    <w:rsid w:val="005C2263"/>
    <w:rsid w:val="005C29B9"/>
    <w:rsid w:val="005C3896"/>
    <w:rsid w:val="005C3A3D"/>
    <w:rsid w:val="005C3BB7"/>
    <w:rsid w:val="005C3EB0"/>
    <w:rsid w:val="005C4114"/>
    <w:rsid w:val="005C448A"/>
    <w:rsid w:val="005C4790"/>
    <w:rsid w:val="005C4FF8"/>
    <w:rsid w:val="005C51B3"/>
    <w:rsid w:val="005C55C8"/>
    <w:rsid w:val="005C5B82"/>
    <w:rsid w:val="005C6420"/>
    <w:rsid w:val="005C6CA5"/>
    <w:rsid w:val="005C6E6A"/>
    <w:rsid w:val="005C6E96"/>
    <w:rsid w:val="005C6F9C"/>
    <w:rsid w:val="005C7291"/>
    <w:rsid w:val="005C7322"/>
    <w:rsid w:val="005C7792"/>
    <w:rsid w:val="005C7FEF"/>
    <w:rsid w:val="005D1B2D"/>
    <w:rsid w:val="005D1B94"/>
    <w:rsid w:val="005D1E83"/>
    <w:rsid w:val="005D1FC2"/>
    <w:rsid w:val="005D23CE"/>
    <w:rsid w:val="005D2555"/>
    <w:rsid w:val="005D2C6B"/>
    <w:rsid w:val="005D3213"/>
    <w:rsid w:val="005D3318"/>
    <w:rsid w:val="005D41D4"/>
    <w:rsid w:val="005D4B6C"/>
    <w:rsid w:val="005D4BAA"/>
    <w:rsid w:val="005D4BDE"/>
    <w:rsid w:val="005D4D9E"/>
    <w:rsid w:val="005D4E00"/>
    <w:rsid w:val="005D58DD"/>
    <w:rsid w:val="005D5A40"/>
    <w:rsid w:val="005D6204"/>
    <w:rsid w:val="005D637A"/>
    <w:rsid w:val="005D642F"/>
    <w:rsid w:val="005D6A26"/>
    <w:rsid w:val="005D6B67"/>
    <w:rsid w:val="005D6C06"/>
    <w:rsid w:val="005D6F3F"/>
    <w:rsid w:val="005D7914"/>
    <w:rsid w:val="005D7BA2"/>
    <w:rsid w:val="005D7C94"/>
    <w:rsid w:val="005E008C"/>
    <w:rsid w:val="005E056D"/>
    <w:rsid w:val="005E06C4"/>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4D0"/>
    <w:rsid w:val="005E5733"/>
    <w:rsid w:val="005E5BCB"/>
    <w:rsid w:val="005E5E92"/>
    <w:rsid w:val="005E6421"/>
    <w:rsid w:val="005E7536"/>
    <w:rsid w:val="005E766F"/>
    <w:rsid w:val="005E7896"/>
    <w:rsid w:val="005E7A08"/>
    <w:rsid w:val="005E7AFF"/>
    <w:rsid w:val="005F008A"/>
    <w:rsid w:val="005F0315"/>
    <w:rsid w:val="005F0B15"/>
    <w:rsid w:val="005F0B7C"/>
    <w:rsid w:val="005F0C56"/>
    <w:rsid w:val="005F0DB5"/>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4DB2"/>
    <w:rsid w:val="005F60F5"/>
    <w:rsid w:val="005F637B"/>
    <w:rsid w:val="005F638E"/>
    <w:rsid w:val="005F64B1"/>
    <w:rsid w:val="005F729A"/>
    <w:rsid w:val="005F7673"/>
    <w:rsid w:val="005F7B8E"/>
    <w:rsid w:val="005F7F77"/>
    <w:rsid w:val="00600531"/>
    <w:rsid w:val="00601178"/>
    <w:rsid w:val="00601263"/>
    <w:rsid w:val="00601EB8"/>
    <w:rsid w:val="00601F41"/>
    <w:rsid w:val="00602332"/>
    <w:rsid w:val="006025E7"/>
    <w:rsid w:val="00602C05"/>
    <w:rsid w:val="006031DA"/>
    <w:rsid w:val="006032FB"/>
    <w:rsid w:val="006033E6"/>
    <w:rsid w:val="006035CB"/>
    <w:rsid w:val="00604197"/>
    <w:rsid w:val="0060537B"/>
    <w:rsid w:val="006055B5"/>
    <w:rsid w:val="00605984"/>
    <w:rsid w:val="006059F4"/>
    <w:rsid w:val="00605D20"/>
    <w:rsid w:val="00605EA9"/>
    <w:rsid w:val="006062F7"/>
    <w:rsid w:val="00606665"/>
    <w:rsid w:val="00606A54"/>
    <w:rsid w:val="00606CFC"/>
    <w:rsid w:val="00607093"/>
    <w:rsid w:val="0060744E"/>
    <w:rsid w:val="00607F43"/>
    <w:rsid w:val="00610351"/>
    <w:rsid w:val="0061040E"/>
    <w:rsid w:val="006105C1"/>
    <w:rsid w:val="00610981"/>
    <w:rsid w:val="006117B8"/>
    <w:rsid w:val="00611A5C"/>
    <w:rsid w:val="00611E8D"/>
    <w:rsid w:val="00612662"/>
    <w:rsid w:val="0061279A"/>
    <w:rsid w:val="00613284"/>
    <w:rsid w:val="006133DB"/>
    <w:rsid w:val="00613EA2"/>
    <w:rsid w:val="006148A1"/>
    <w:rsid w:val="00614A00"/>
    <w:rsid w:val="00614D55"/>
    <w:rsid w:val="00615059"/>
    <w:rsid w:val="00615276"/>
    <w:rsid w:val="006152D0"/>
    <w:rsid w:val="0061536C"/>
    <w:rsid w:val="00615801"/>
    <w:rsid w:val="00615DAC"/>
    <w:rsid w:val="006162CC"/>
    <w:rsid w:val="00616A50"/>
    <w:rsid w:val="0061701A"/>
    <w:rsid w:val="00617436"/>
    <w:rsid w:val="006176C9"/>
    <w:rsid w:val="0061783D"/>
    <w:rsid w:val="00617C68"/>
    <w:rsid w:val="00617D7B"/>
    <w:rsid w:val="00617E00"/>
    <w:rsid w:val="00617EB7"/>
    <w:rsid w:val="00620117"/>
    <w:rsid w:val="00620F2E"/>
    <w:rsid w:val="0062110C"/>
    <w:rsid w:val="00621B40"/>
    <w:rsid w:val="00621EEC"/>
    <w:rsid w:val="006225E5"/>
    <w:rsid w:val="00622A2B"/>
    <w:rsid w:val="00622AA7"/>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38"/>
    <w:rsid w:val="00626A9F"/>
    <w:rsid w:val="00626AFA"/>
    <w:rsid w:val="00626C30"/>
    <w:rsid w:val="00626CEC"/>
    <w:rsid w:val="00626F3B"/>
    <w:rsid w:val="00627842"/>
    <w:rsid w:val="00627A5F"/>
    <w:rsid w:val="00627B25"/>
    <w:rsid w:val="00627E34"/>
    <w:rsid w:val="00630097"/>
    <w:rsid w:val="00630212"/>
    <w:rsid w:val="00630615"/>
    <w:rsid w:val="00630FFB"/>
    <w:rsid w:val="00631127"/>
    <w:rsid w:val="00631F5E"/>
    <w:rsid w:val="006321F8"/>
    <w:rsid w:val="00632673"/>
    <w:rsid w:val="006327CB"/>
    <w:rsid w:val="006333B8"/>
    <w:rsid w:val="00633D68"/>
    <w:rsid w:val="006342AD"/>
    <w:rsid w:val="006346AE"/>
    <w:rsid w:val="00634946"/>
    <w:rsid w:val="006357AF"/>
    <w:rsid w:val="006358F1"/>
    <w:rsid w:val="00635B61"/>
    <w:rsid w:val="00636220"/>
    <w:rsid w:val="006364E3"/>
    <w:rsid w:val="00636822"/>
    <w:rsid w:val="00636EF3"/>
    <w:rsid w:val="00636F37"/>
    <w:rsid w:val="006371CB"/>
    <w:rsid w:val="006379B6"/>
    <w:rsid w:val="00637E50"/>
    <w:rsid w:val="00637EB7"/>
    <w:rsid w:val="00637FCD"/>
    <w:rsid w:val="00640222"/>
    <w:rsid w:val="006403FE"/>
    <w:rsid w:val="00640452"/>
    <w:rsid w:val="00640492"/>
    <w:rsid w:val="00640A04"/>
    <w:rsid w:val="00640A22"/>
    <w:rsid w:val="00640BD7"/>
    <w:rsid w:val="00640E04"/>
    <w:rsid w:val="00641170"/>
    <w:rsid w:val="00641D07"/>
    <w:rsid w:val="00641DA5"/>
    <w:rsid w:val="00642AED"/>
    <w:rsid w:val="00642C25"/>
    <w:rsid w:val="00642D57"/>
    <w:rsid w:val="00642E9B"/>
    <w:rsid w:val="006430FD"/>
    <w:rsid w:val="00643421"/>
    <w:rsid w:val="00643474"/>
    <w:rsid w:val="00643769"/>
    <w:rsid w:val="006439E6"/>
    <w:rsid w:val="00643D0B"/>
    <w:rsid w:val="00644292"/>
    <w:rsid w:val="006446AA"/>
    <w:rsid w:val="00644A69"/>
    <w:rsid w:val="0064531D"/>
    <w:rsid w:val="006453E6"/>
    <w:rsid w:val="006454C4"/>
    <w:rsid w:val="00645D08"/>
    <w:rsid w:val="006460FB"/>
    <w:rsid w:val="00646331"/>
    <w:rsid w:val="0064668C"/>
    <w:rsid w:val="00646731"/>
    <w:rsid w:val="00646C25"/>
    <w:rsid w:val="00646E8F"/>
    <w:rsid w:val="00646FCD"/>
    <w:rsid w:val="006474FD"/>
    <w:rsid w:val="00647945"/>
    <w:rsid w:val="00650D73"/>
    <w:rsid w:val="00651101"/>
    <w:rsid w:val="006512CC"/>
    <w:rsid w:val="006515D5"/>
    <w:rsid w:val="006516DF"/>
    <w:rsid w:val="00652098"/>
    <w:rsid w:val="00652F50"/>
    <w:rsid w:val="006530CB"/>
    <w:rsid w:val="00653C16"/>
    <w:rsid w:val="00653CC2"/>
    <w:rsid w:val="00654492"/>
    <w:rsid w:val="00654863"/>
    <w:rsid w:val="00654F6A"/>
    <w:rsid w:val="00654FA2"/>
    <w:rsid w:val="00655274"/>
    <w:rsid w:val="00655275"/>
    <w:rsid w:val="006552AB"/>
    <w:rsid w:val="006557F0"/>
    <w:rsid w:val="006558CE"/>
    <w:rsid w:val="00655E20"/>
    <w:rsid w:val="00655EB7"/>
    <w:rsid w:val="0065602E"/>
    <w:rsid w:val="00656128"/>
    <w:rsid w:val="00657060"/>
    <w:rsid w:val="0065734F"/>
    <w:rsid w:val="00657445"/>
    <w:rsid w:val="00657608"/>
    <w:rsid w:val="00657867"/>
    <w:rsid w:val="00657B9C"/>
    <w:rsid w:val="006601F5"/>
    <w:rsid w:val="00660436"/>
    <w:rsid w:val="00660D93"/>
    <w:rsid w:val="006616E6"/>
    <w:rsid w:val="00661B5D"/>
    <w:rsid w:val="00661F19"/>
    <w:rsid w:val="006620AF"/>
    <w:rsid w:val="006621B9"/>
    <w:rsid w:val="006630E5"/>
    <w:rsid w:val="0066373C"/>
    <w:rsid w:val="0066383A"/>
    <w:rsid w:val="00663979"/>
    <w:rsid w:val="00663FA6"/>
    <w:rsid w:val="00664104"/>
    <w:rsid w:val="0066423A"/>
    <w:rsid w:val="00664252"/>
    <w:rsid w:val="00664AB5"/>
    <w:rsid w:val="00664AB9"/>
    <w:rsid w:val="00664AD3"/>
    <w:rsid w:val="00664EA0"/>
    <w:rsid w:val="00665550"/>
    <w:rsid w:val="00665598"/>
    <w:rsid w:val="00665BA7"/>
    <w:rsid w:val="006667ED"/>
    <w:rsid w:val="00666804"/>
    <w:rsid w:val="00667573"/>
    <w:rsid w:val="0066796D"/>
    <w:rsid w:val="00667C3E"/>
    <w:rsid w:val="00667CD0"/>
    <w:rsid w:val="00667FD8"/>
    <w:rsid w:val="006702B4"/>
    <w:rsid w:val="006708F5"/>
    <w:rsid w:val="00670B1F"/>
    <w:rsid w:val="00670B98"/>
    <w:rsid w:val="00670E61"/>
    <w:rsid w:val="006715EA"/>
    <w:rsid w:val="00671735"/>
    <w:rsid w:val="006718D0"/>
    <w:rsid w:val="00671BF2"/>
    <w:rsid w:val="006725AA"/>
    <w:rsid w:val="00672D4A"/>
    <w:rsid w:val="00672DA9"/>
    <w:rsid w:val="00672F6E"/>
    <w:rsid w:val="006731D4"/>
    <w:rsid w:val="006735CD"/>
    <w:rsid w:val="006735F5"/>
    <w:rsid w:val="00673659"/>
    <w:rsid w:val="0067377E"/>
    <w:rsid w:val="00673801"/>
    <w:rsid w:val="00673B89"/>
    <w:rsid w:val="00673CE3"/>
    <w:rsid w:val="00674D74"/>
    <w:rsid w:val="00675DD9"/>
    <w:rsid w:val="00675E0E"/>
    <w:rsid w:val="00675E66"/>
    <w:rsid w:val="00675EE3"/>
    <w:rsid w:val="00676530"/>
    <w:rsid w:val="00676875"/>
    <w:rsid w:val="00676895"/>
    <w:rsid w:val="00676A1C"/>
    <w:rsid w:val="00676C46"/>
    <w:rsid w:val="00676DF8"/>
    <w:rsid w:val="0067796C"/>
    <w:rsid w:val="00677B6E"/>
    <w:rsid w:val="00677D70"/>
    <w:rsid w:val="00680817"/>
    <w:rsid w:val="006809E0"/>
    <w:rsid w:val="00681712"/>
    <w:rsid w:val="006823D4"/>
    <w:rsid w:val="006824C1"/>
    <w:rsid w:val="00682621"/>
    <w:rsid w:val="00682741"/>
    <w:rsid w:val="006829CD"/>
    <w:rsid w:val="00682C88"/>
    <w:rsid w:val="00683094"/>
    <w:rsid w:val="006832E9"/>
    <w:rsid w:val="00683945"/>
    <w:rsid w:val="006845BF"/>
    <w:rsid w:val="00684C99"/>
    <w:rsid w:val="00684DD6"/>
    <w:rsid w:val="00684FAE"/>
    <w:rsid w:val="006855D7"/>
    <w:rsid w:val="00685C21"/>
    <w:rsid w:val="00685E56"/>
    <w:rsid w:val="00686442"/>
    <w:rsid w:val="00686555"/>
    <w:rsid w:val="00686B06"/>
    <w:rsid w:val="00686E20"/>
    <w:rsid w:val="00687D11"/>
    <w:rsid w:val="00687E5B"/>
    <w:rsid w:val="00690B0B"/>
    <w:rsid w:val="006913A2"/>
    <w:rsid w:val="006916FA"/>
    <w:rsid w:val="00691B3C"/>
    <w:rsid w:val="00691FE5"/>
    <w:rsid w:val="00692480"/>
    <w:rsid w:val="00692A68"/>
    <w:rsid w:val="00692C94"/>
    <w:rsid w:val="00692CAB"/>
    <w:rsid w:val="00692DDD"/>
    <w:rsid w:val="006930D0"/>
    <w:rsid w:val="006931C9"/>
    <w:rsid w:val="0069373D"/>
    <w:rsid w:val="00693960"/>
    <w:rsid w:val="006939F6"/>
    <w:rsid w:val="00694403"/>
    <w:rsid w:val="006946AA"/>
    <w:rsid w:val="0069477C"/>
    <w:rsid w:val="006949A2"/>
    <w:rsid w:val="00694E16"/>
    <w:rsid w:val="00695276"/>
    <w:rsid w:val="00695610"/>
    <w:rsid w:val="00695CA1"/>
    <w:rsid w:val="00696068"/>
    <w:rsid w:val="006961AC"/>
    <w:rsid w:val="00696294"/>
    <w:rsid w:val="00696510"/>
    <w:rsid w:val="00696D23"/>
    <w:rsid w:val="006974AC"/>
    <w:rsid w:val="006976B0"/>
    <w:rsid w:val="00697FF4"/>
    <w:rsid w:val="006A0460"/>
    <w:rsid w:val="006A092D"/>
    <w:rsid w:val="006A1336"/>
    <w:rsid w:val="006A1AE0"/>
    <w:rsid w:val="006A1BB4"/>
    <w:rsid w:val="006A1E77"/>
    <w:rsid w:val="006A2279"/>
    <w:rsid w:val="006A2E2D"/>
    <w:rsid w:val="006A3282"/>
    <w:rsid w:val="006A40E6"/>
    <w:rsid w:val="006A41DC"/>
    <w:rsid w:val="006A427B"/>
    <w:rsid w:val="006A4A7B"/>
    <w:rsid w:val="006A4E85"/>
    <w:rsid w:val="006A5524"/>
    <w:rsid w:val="006A576B"/>
    <w:rsid w:val="006A5A46"/>
    <w:rsid w:val="006A5AD5"/>
    <w:rsid w:val="006A5F32"/>
    <w:rsid w:val="006A654C"/>
    <w:rsid w:val="006A6713"/>
    <w:rsid w:val="006A679A"/>
    <w:rsid w:val="006A6FCD"/>
    <w:rsid w:val="006A7162"/>
    <w:rsid w:val="006A7227"/>
    <w:rsid w:val="006A77AB"/>
    <w:rsid w:val="006A78CC"/>
    <w:rsid w:val="006B010B"/>
    <w:rsid w:val="006B147D"/>
    <w:rsid w:val="006B1581"/>
    <w:rsid w:val="006B235E"/>
    <w:rsid w:val="006B2741"/>
    <w:rsid w:val="006B285D"/>
    <w:rsid w:val="006B2C0E"/>
    <w:rsid w:val="006B3038"/>
    <w:rsid w:val="006B3AE6"/>
    <w:rsid w:val="006B3BE1"/>
    <w:rsid w:val="006B4A19"/>
    <w:rsid w:val="006B4ADF"/>
    <w:rsid w:val="006B4D60"/>
    <w:rsid w:val="006B4DB5"/>
    <w:rsid w:val="006B4E4D"/>
    <w:rsid w:val="006B5130"/>
    <w:rsid w:val="006B536D"/>
    <w:rsid w:val="006B56E1"/>
    <w:rsid w:val="006B5F3E"/>
    <w:rsid w:val="006B5F61"/>
    <w:rsid w:val="006B60B4"/>
    <w:rsid w:val="006B6479"/>
    <w:rsid w:val="006B677D"/>
    <w:rsid w:val="006B77E3"/>
    <w:rsid w:val="006B7E90"/>
    <w:rsid w:val="006C02C3"/>
    <w:rsid w:val="006C034B"/>
    <w:rsid w:val="006C0370"/>
    <w:rsid w:val="006C0494"/>
    <w:rsid w:val="006C0FC7"/>
    <w:rsid w:val="006C142A"/>
    <w:rsid w:val="006C14FC"/>
    <w:rsid w:val="006C1564"/>
    <w:rsid w:val="006C17AB"/>
    <w:rsid w:val="006C18E0"/>
    <w:rsid w:val="006C1CA2"/>
    <w:rsid w:val="006C1E02"/>
    <w:rsid w:val="006C1E7E"/>
    <w:rsid w:val="006C2761"/>
    <w:rsid w:val="006C2781"/>
    <w:rsid w:val="006C2D67"/>
    <w:rsid w:val="006C3488"/>
    <w:rsid w:val="006C3C7E"/>
    <w:rsid w:val="006C4037"/>
    <w:rsid w:val="006C4294"/>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238"/>
    <w:rsid w:val="006C676C"/>
    <w:rsid w:val="006C6ADC"/>
    <w:rsid w:val="006C6C62"/>
    <w:rsid w:val="006C7352"/>
    <w:rsid w:val="006C7643"/>
    <w:rsid w:val="006C7661"/>
    <w:rsid w:val="006C7666"/>
    <w:rsid w:val="006C795C"/>
    <w:rsid w:val="006D0582"/>
    <w:rsid w:val="006D0EC3"/>
    <w:rsid w:val="006D1A1F"/>
    <w:rsid w:val="006D22DD"/>
    <w:rsid w:val="006D2569"/>
    <w:rsid w:val="006D2597"/>
    <w:rsid w:val="006D2903"/>
    <w:rsid w:val="006D29CC"/>
    <w:rsid w:val="006D2A4D"/>
    <w:rsid w:val="006D340B"/>
    <w:rsid w:val="006D3566"/>
    <w:rsid w:val="006D372E"/>
    <w:rsid w:val="006D4511"/>
    <w:rsid w:val="006D4993"/>
    <w:rsid w:val="006D4F12"/>
    <w:rsid w:val="006D5BBA"/>
    <w:rsid w:val="006D5C41"/>
    <w:rsid w:val="006D6127"/>
    <w:rsid w:val="006D6268"/>
    <w:rsid w:val="006D69D3"/>
    <w:rsid w:val="006D6A0A"/>
    <w:rsid w:val="006D6D8E"/>
    <w:rsid w:val="006D7210"/>
    <w:rsid w:val="006D7290"/>
    <w:rsid w:val="006E0245"/>
    <w:rsid w:val="006E0D22"/>
    <w:rsid w:val="006E0F14"/>
    <w:rsid w:val="006E10AF"/>
    <w:rsid w:val="006E125D"/>
    <w:rsid w:val="006E180C"/>
    <w:rsid w:val="006E19CB"/>
    <w:rsid w:val="006E1DC3"/>
    <w:rsid w:val="006E245B"/>
    <w:rsid w:val="006E28EA"/>
    <w:rsid w:val="006E2A22"/>
    <w:rsid w:val="006E2BA9"/>
    <w:rsid w:val="006E2CCD"/>
    <w:rsid w:val="006E3057"/>
    <w:rsid w:val="006E337F"/>
    <w:rsid w:val="006E33F6"/>
    <w:rsid w:val="006E3484"/>
    <w:rsid w:val="006E38DA"/>
    <w:rsid w:val="006E3924"/>
    <w:rsid w:val="006E3FE4"/>
    <w:rsid w:val="006E4010"/>
    <w:rsid w:val="006E420D"/>
    <w:rsid w:val="006E42A9"/>
    <w:rsid w:val="006E43A7"/>
    <w:rsid w:val="006E4446"/>
    <w:rsid w:val="006E4CF6"/>
    <w:rsid w:val="006E4F40"/>
    <w:rsid w:val="006E5D01"/>
    <w:rsid w:val="006E611C"/>
    <w:rsid w:val="006E622D"/>
    <w:rsid w:val="006E6334"/>
    <w:rsid w:val="006E679F"/>
    <w:rsid w:val="006E6C99"/>
    <w:rsid w:val="006E758A"/>
    <w:rsid w:val="006E77D0"/>
    <w:rsid w:val="006E7E30"/>
    <w:rsid w:val="006F00DE"/>
    <w:rsid w:val="006F0333"/>
    <w:rsid w:val="006F038A"/>
    <w:rsid w:val="006F09F6"/>
    <w:rsid w:val="006F13E5"/>
    <w:rsid w:val="006F190E"/>
    <w:rsid w:val="006F1C0F"/>
    <w:rsid w:val="006F20F4"/>
    <w:rsid w:val="006F2662"/>
    <w:rsid w:val="006F2675"/>
    <w:rsid w:val="006F28A8"/>
    <w:rsid w:val="006F29A9"/>
    <w:rsid w:val="006F2A25"/>
    <w:rsid w:val="006F2DEB"/>
    <w:rsid w:val="006F2E73"/>
    <w:rsid w:val="006F33DB"/>
    <w:rsid w:val="006F36D5"/>
    <w:rsid w:val="006F4AE5"/>
    <w:rsid w:val="006F4C4A"/>
    <w:rsid w:val="006F5226"/>
    <w:rsid w:val="006F5407"/>
    <w:rsid w:val="006F5BC3"/>
    <w:rsid w:val="006F60A4"/>
    <w:rsid w:val="006F6EB0"/>
    <w:rsid w:val="006F7051"/>
    <w:rsid w:val="006F7BC6"/>
    <w:rsid w:val="0070067D"/>
    <w:rsid w:val="00700771"/>
    <w:rsid w:val="00700781"/>
    <w:rsid w:val="00700B4D"/>
    <w:rsid w:val="00700BEC"/>
    <w:rsid w:val="00701083"/>
    <w:rsid w:val="00701307"/>
    <w:rsid w:val="00701825"/>
    <w:rsid w:val="00701CB2"/>
    <w:rsid w:val="00701EF2"/>
    <w:rsid w:val="0070207F"/>
    <w:rsid w:val="00702293"/>
    <w:rsid w:val="00702407"/>
    <w:rsid w:val="007025D6"/>
    <w:rsid w:val="0070273D"/>
    <w:rsid w:val="00702E41"/>
    <w:rsid w:val="00703188"/>
    <w:rsid w:val="0070324B"/>
    <w:rsid w:val="00703B1A"/>
    <w:rsid w:val="00703EAE"/>
    <w:rsid w:val="0070409B"/>
    <w:rsid w:val="00704583"/>
    <w:rsid w:val="007045EF"/>
    <w:rsid w:val="007046D6"/>
    <w:rsid w:val="00704BFB"/>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0E"/>
    <w:rsid w:val="00711971"/>
    <w:rsid w:val="00711DF5"/>
    <w:rsid w:val="00711EB5"/>
    <w:rsid w:val="00711F84"/>
    <w:rsid w:val="007121DD"/>
    <w:rsid w:val="00712B34"/>
    <w:rsid w:val="00712D85"/>
    <w:rsid w:val="00712E8F"/>
    <w:rsid w:val="00712EA4"/>
    <w:rsid w:val="007130B6"/>
    <w:rsid w:val="0071323D"/>
    <w:rsid w:val="00713645"/>
    <w:rsid w:val="0071372B"/>
    <w:rsid w:val="00713D01"/>
    <w:rsid w:val="007141B7"/>
    <w:rsid w:val="00714434"/>
    <w:rsid w:val="00714757"/>
    <w:rsid w:val="00714C31"/>
    <w:rsid w:val="00714D23"/>
    <w:rsid w:val="00714D7C"/>
    <w:rsid w:val="00714DB7"/>
    <w:rsid w:val="0071519A"/>
    <w:rsid w:val="007151CE"/>
    <w:rsid w:val="00715495"/>
    <w:rsid w:val="00715A71"/>
    <w:rsid w:val="00716381"/>
    <w:rsid w:val="0071670C"/>
    <w:rsid w:val="007167FC"/>
    <w:rsid w:val="00716A83"/>
    <w:rsid w:val="00716C9D"/>
    <w:rsid w:val="00716CC2"/>
    <w:rsid w:val="00717A07"/>
    <w:rsid w:val="00717B5A"/>
    <w:rsid w:val="007200EA"/>
    <w:rsid w:val="00720361"/>
    <w:rsid w:val="00720868"/>
    <w:rsid w:val="00720DF9"/>
    <w:rsid w:val="007217ED"/>
    <w:rsid w:val="007220DD"/>
    <w:rsid w:val="00722E5F"/>
    <w:rsid w:val="00722E8C"/>
    <w:rsid w:val="00722F11"/>
    <w:rsid w:val="0072359C"/>
    <w:rsid w:val="00723E70"/>
    <w:rsid w:val="00724516"/>
    <w:rsid w:val="007246B8"/>
    <w:rsid w:val="00724819"/>
    <w:rsid w:val="00724FBD"/>
    <w:rsid w:val="00725006"/>
    <w:rsid w:val="00725679"/>
    <w:rsid w:val="0072580A"/>
    <w:rsid w:val="00725B5C"/>
    <w:rsid w:val="00725C5D"/>
    <w:rsid w:val="00725D8C"/>
    <w:rsid w:val="00725FC8"/>
    <w:rsid w:val="007267C3"/>
    <w:rsid w:val="007271C3"/>
    <w:rsid w:val="00727B07"/>
    <w:rsid w:val="00730426"/>
    <w:rsid w:val="00730A24"/>
    <w:rsid w:val="0073134A"/>
    <w:rsid w:val="00731835"/>
    <w:rsid w:val="0073212D"/>
    <w:rsid w:val="007323E0"/>
    <w:rsid w:val="0073241E"/>
    <w:rsid w:val="007325A0"/>
    <w:rsid w:val="00732657"/>
    <w:rsid w:val="007326D4"/>
    <w:rsid w:val="00732914"/>
    <w:rsid w:val="00733266"/>
    <w:rsid w:val="0073334A"/>
    <w:rsid w:val="00733432"/>
    <w:rsid w:val="00733CC3"/>
    <w:rsid w:val="00733D39"/>
    <w:rsid w:val="00734AB1"/>
    <w:rsid w:val="0073529F"/>
    <w:rsid w:val="0073576A"/>
    <w:rsid w:val="007357D9"/>
    <w:rsid w:val="007357F4"/>
    <w:rsid w:val="00735B5A"/>
    <w:rsid w:val="0073650A"/>
    <w:rsid w:val="00737620"/>
    <w:rsid w:val="00737E27"/>
    <w:rsid w:val="00737F7D"/>
    <w:rsid w:val="007408A8"/>
    <w:rsid w:val="0074104C"/>
    <w:rsid w:val="00741088"/>
    <w:rsid w:val="0074112E"/>
    <w:rsid w:val="0074139F"/>
    <w:rsid w:val="007417B4"/>
    <w:rsid w:val="00741F69"/>
    <w:rsid w:val="0074231D"/>
    <w:rsid w:val="00742558"/>
    <w:rsid w:val="007425BD"/>
    <w:rsid w:val="007428E5"/>
    <w:rsid w:val="00742B55"/>
    <w:rsid w:val="0074310B"/>
    <w:rsid w:val="00743216"/>
    <w:rsid w:val="007433D4"/>
    <w:rsid w:val="00743D6D"/>
    <w:rsid w:val="00744185"/>
    <w:rsid w:val="00744671"/>
    <w:rsid w:val="007447ED"/>
    <w:rsid w:val="0074499D"/>
    <w:rsid w:val="00744A0E"/>
    <w:rsid w:val="0074556B"/>
    <w:rsid w:val="00745F2D"/>
    <w:rsid w:val="00746173"/>
    <w:rsid w:val="0074739F"/>
    <w:rsid w:val="00747F33"/>
    <w:rsid w:val="00750378"/>
    <w:rsid w:val="007514C8"/>
    <w:rsid w:val="007517E2"/>
    <w:rsid w:val="0075192A"/>
    <w:rsid w:val="00751B64"/>
    <w:rsid w:val="00751C0C"/>
    <w:rsid w:val="00751D0C"/>
    <w:rsid w:val="00752446"/>
    <w:rsid w:val="007525A5"/>
    <w:rsid w:val="00752984"/>
    <w:rsid w:val="00752F01"/>
    <w:rsid w:val="007531EE"/>
    <w:rsid w:val="007532B9"/>
    <w:rsid w:val="007535E4"/>
    <w:rsid w:val="00753A6C"/>
    <w:rsid w:val="00753BBF"/>
    <w:rsid w:val="00753C7E"/>
    <w:rsid w:val="00753D6F"/>
    <w:rsid w:val="00753E0B"/>
    <w:rsid w:val="00753F3A"/>
    <w:rsid w:val="0075404C"/>
    <w:rsid w:val="007540B6"/>
    <w:rsid w:val="007542BE"/>
    <w:rsid w:val="0075454E"/>
    <w:rsid w:val="00754A01"/>
    <w:rsid w:val="00754D63"/>
    <w:rsid w:val="00754E20"/>
    <w:rsid w:val="00754EE8"/>
    <w:rsid w:val="00755106"/>
    <w:rsid w:val="00755381"/>
    <w:rsid w:val="00755688"/>
    <w:rsid w:val="00756028"/>
    <w:rsid w:val="00756434"/>
    <w:rsid w:val="00756549"/>
    <w:rsid w:val="00756610"/>
    <w:rsid w:val="007566A1"/>
    <w:rsid w:val="007566C0"/>
    <w:rsid w:val="0075692A"/>
    <w:rsid w:val="00756C32"/>
    <w:rsid w:val="00756CC2"/>
    <w:rsid w:val="00756D64"/>
    <w:rsid w:val="00757546"/>
    <w:rsid w:val="00760085"/>
    <w:rsid w:val="00760C6C"/>
    <w:rsid w:val="007611C2"/>
    <w:rsid w:val="00761618"/>
    <w:rsid w:val="00761C75"/>
    <w:rsid w:val="00761CFF"/>
    <w:rsid w:val="00762035"/>
    <w:rsid w:val="007624D9"/>
    <w:rsid w:val="00762583"/>
    <w:rsid w:val="0076258C"/>
    <w:rsid w:val="0076291B"/>
    <w:rsid w:val="0076294F"/>
    <w:rsid w:val="00762A5C"/>
    <w:rsid w:val="00762CCC"/>
    <w:rsid w:val="0076344B"/>
    <w:rsid w:val="00763BFF"/>
    <w:rsid w:val="007640D0"/>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291E"/>
    <w:rsid w:val="0077297A"/>
    <w:rsid w:val="00772B40"/>
    <w:rsid w:val="00772B55"/>
    <w:rsid w:val="00772C48"/>
    <w:rsid w:val="00773511"/>
    <w:rsid w:val="00773955"/>
    <w:rsid w:val="00773CAC"/>
    <w:rsid w:val="007743E2"/>
    <w:rsid w:val="00774507"/>
    <w:rsid w:val="00774772"/>
    <w:rsid w:val="00774909"/>
    <w:rsid w:val="00774951"/>
    <w:rsid w:val="00774980"/>
    <w:rsid w:val="00774A07"/>
    <w:rsid w:val="00774CE7"/>
    <w:rsid w:val="00774D26"/>
    <w:rsid w:val="00774D85"/>
    <w:rsid w:val="00775571"/>
    <w:rsid w:val="00775627"/>
    <w:rsid w:val="007758F6"/>
    <w:rsid w:val="00775F5A"/>
    <w:rsid w:val="007768F5"/>
    <w:rsid w:val="00777754"/>
    <w:rsid w:val="007779F3"/>
    <w:rsid w:val="00777AB8"/>
    <w:rsid w:val="00777B0C"/>
    <w:rsid w:val="007800A5"/>
    <w:rsid w:val="007801BF"/>
    <w:rsid w:val="007801C0"/>
    <w:rsid w:val="007810CB"/>
    <w:rsid w:val="00781236"/>
    <w:rsid w:val="007812FE"/>
    <w:rsid w:val="007814EE"/>
    <w:rsid w:val="00781EDF"/>
    <w:rsid w:val="00782063"/>
    <w:rsid w:val="0078221C"/>
    <w:rsid w:val="00782368"/>
    <w:rsid w:val="00782375"/>
    <w:rsid w:val="0078268A"/>
    <w:rsid w:val="00782822"/>
    <w:rsid w:val="00782C53"/>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5936"/>
    <w:rsid w:val="00785BBE"/>
    <w:rsid w:val="00786419"/>
    <w:rsid w:val="00786FB2"/>
    <w:rsid w:val="00787162"/>
    <w:rsid w:val="00787E45"/>
    <w:rsid w:val="00790190"/>
    <w:rsid w:val="00790385"/>
    <w:rsid w:val="00790645"/>
    <w:rsid w:val="007908EC"/>
    <w:rsid w:val="00790E8B"/>
    <w:rsid w:val="0079108D"/>
    <w:rsid w:val="007916FA"/>
    <w:rsid w:val="007917DB"/>
    <w:rsid w:val="00791D2E"/>
    <w:rsid w:val="0079227D"/>
    <w:rsid w:val="0079235E"/>
    <w:rsid w:val="007926B5"/>
    <w:rsid w:val="00792904"/>
    <w:rsid w:val="00792D8F"/>
    <w:rsid w:val="00792EEC"/>
    <w:rsid w:val="00793090"/>
    <w:rsid w:val="007931DB"/>
    <w:rsid w:val="007939BD"/>
    <w:rsid w:val="00793BE8"/>
    <w:rsid w:val="00793BFB"/>
    <w:rsid w:val="00793F15"/>
    <w:rsid w:val="00794675"/>
    <w:rsid w:val="007947C4"/>
    <w:rsid w:val="007948A5"/>
    <w:rsid w:val="00794B45"/>
    <w:rsid w:val="00794DE2"/>
    <w:rsid w:val="00794F0E"/>
    <w:rsid w:val="007951EE"/>
    <w:rsid w:val="007952A6"/>
    <w:rsid w:val="0079540C"/>
    <w:rsid w:val="007956C3"/>
    <w:rsid w:val="00795962"/>
    <w:rsid w:val="00795AFB"/>
    <w:rsid w:val="00795B33"/>
    <w:rsid w:val="00795D1E"/>
    <w:rsid w:val="00795DCA"/>
    <w:rsid w:val="007961CE"/>
    <w:rsid w:val="007962DE"/>
    <w:rsid w:val="007964E8"/>
    <w:rsid w:val="007966D9"/>
    <w:rsid w:val="00796957"/>
    <w:rsid w:val="00796D7D"/>
    <w:rsid w:val="00796DB6"/>
    <w:rsid w:val="00796F8E"/>
    <w:rsid w:val="007972F1"/>
    <w:rsid w:val="00797353"/>
    <w:rsid w:val="00797984"/>
    <w:rsid w:val="00797BBC"/>
    <w:rsid w:val="007A02A7"/>
    <w:rsid w:val="007A08EC"/>
    <w:rsid w:val="007A0FAC"/>
    <w:rsid w:val="007A12E5"/>
    <w:rsid w:val="007A1769"/>
    <w:rsid w:val="007A1777"/>
    <w:rsid w:val="007A249B"/>
    <w:rsid w:val="007A2713"/>
    <w:rsid w:val="007A2BAE"/>
    <w:rsid w:val="007A2CE6"/>
    <w:rsid w:val="007A2E74"/>
    <w:rsid w:val="007A3617"/>
    <w:rsid w:val="007A3748"/>
    <w:rsid w:val="007A3AB1"/>
    <w:rsid w:val="007A3E32"/>
    <w:rsid w:val="007A3E87"/>
    <w:rsid w:val="007A3FB8"/>
    <w:rsid w:val="007A4598"/>
    <w:rsid w:val="007A467E"/>
    <w:rsid w:val="007A47AB"/>
    <w:rsid w:val="007A4892"/>
    <w:rsid w:val="007A4F79"/>
    <w:rsid w:val="007A52B5"/>
    <w:rsid w:val="007A52BC"/>
    <w:rsid w:val="007A53E7"/>
    <w:rsid w:val="007A5457"/>
    <w:rsid w:val="007A5699"/>
    <w:rsid w:val="007A5A3B"/>
    <w:rsid w:val="007A631A"/>
    <w:rsid w:val="007A63D6"/>
    <w:rsid w:val="007A6418"/>
    <w:rsid w:val="007A64DC"/>
    <w:rsid w:val="007A6607"/>
    <w:rsid w:val="007A6B07"/>
    <w:rsid w:val="007A6DE2"/>
    <w:rsid w:val="007A72ED"/>
    <w:rsid w:val="007A7EF0"/>
    <w:rsid w:val="007B04B0"/>
    <w:rsid w:val="007B0539"/>
    <w:rsid w:val="007B0551"/>
    <w:rsid w:val="007B0735"/>
    <w:rsid w:val="007B107F"/>
    <w:rsid w:val="007B1284"/>
    <w:rsid w:val="007B1975"/>
    <w:rsid w:val="007B1CA8"/>
    <w:rsid w:val="007B1CE4"/>
    <w:rsid w:val="007B1DFC"/>
    <w:rsid w:val="007B20C6"/>
    <w:rsid w:val="007B2800"/>
    <w:rsid w:val="007B3748"/>
    <w:rsid w:val="007B3922"/>
    <w:rsid w:val="007B4829"/>
    <w:rsid w:val="007B485A"/>
    <w:rsid w:val="007B4BE5"/>
    <w:rsid w:val="007B50D4"/>
    <w:rsid w:val="007B51D6"/>
    <w:rsid w:val="007B59C8"/>
    <w:rsid w:val="007B5A41"/>
    <w:rsid w:val="007B5AF4"/>
    <w:rsid w:val="007B5BD0"/>
    <w:rsid w:val="007B5BD4"/>
    <w:rsid w:val="007B5D60"/>
    <w:rsid w:val="007B5D97"/>
    <w:rsid w:val="007B6165"/>
    <w:rsid w:val="007B6CBE"/>
    <w:rsid w:val="007B73E2"/>
    <w:rsid w:val="007B7BFB"/>
    <w:rsid w:val="007B7C4E"/>
    <w:rsid w:val="007B7D56"/>
    <w:rsid w:val="007C000D"/>
    <w:rsid w:val="007C0125"/>
    <w:rsid w:val="007C05AB"/>
    <w:rsid w:val="007C11EE"/>
    <w:rsid w:val="007C153A"/>
    <w:rsid w:val="007C1876"/>
    <w:rsid w:val="007C1890"/>
    <w:rsid w:val="007C1958"/>
    <w:rsid w:val="007C1A10"/>
    <w:rsid w:val="007C1AF3"/>
    <w:rsid w:val="007C1BEB"/>
    <w:rsid w:val="007C2075"/>
    <w:rsid w:val="007C20E4"/>
    <w:rsid w:val="007C241C"/>
    <w:rsid w:val="007C25AF"/>
    <w:rsid w:val="007C25F3"/>
    <w:rsid w:val="007C2E35"/>
    <w:rsid w:val="007C3958"/>
    <w:rsid w:val="007C3BD7"/>
    <w:rsid w:val="007C3C9B"/>
    <w:rsid w:val="007C3F26"/>
    <w:rsid w:val="007C4A4A"/>
    <w:rsid w:val="007C4BF1"/>
    <w:rsid w:val="007C4F8B"/>
    <w:rsid w:val="007C533B"/>
    <w:rsid w:val="007C59E2"/>
    <w:rsid w:val="007C5BBA"/>
    <w:rsid w:val="007C5F86"/>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3025"/>
    <w:rsid w:val="007D32C6"/>
    <w:rsid w:val="007D3716"/>
    <w:rsid w:val="007D3909"/>
    <w:rsid w:val="007D3D60"/>
    <w:rsid w:val="007D46AA"/>
    <w:rsid w:val="007D51F1"/>
    <w:rsid w:val="007D5748"/>
    <w:rsid w:val="007D5BA7"/>
    <w:rsid w:val="007D65DD"/>
    <w:rsid w:val="007D74D2"/>
    <w:rsid w:val="007D7A78"/>
    <w:rsid w:val="007D7E72"/>
    <w:rsid w:val="007E01DE"/>
    <w:rsid w:val="007E03CB"/>
    <w:rsid w:val="007E1029"/>
    <w:rsid w:val="007E10F9"/>
    <w:rsid w:val="007E1B2B"/>
    <w:rsid w:val="007E1BA8"/>
    <w:rsid w:val="007E22A3"/>
    <w:rsid w:val="007E24A7"/>
    <w:rsid w:val="007E3A02"/>
    <w:rsid w:val="007E3B86"/>
    <w:rsid w:val="007E40A8"/>
    <w:rsid w:val="007E4298"/>
    <w:rsid w:val="007E42E3"/>
    <w:rsid w:val="007E49B5"/>
    <w:rsid w:val="007E5585"/>
    <w:rsid w:val="007E5891"/>
    <w:rsid w:val="007E5CB8"/>
    <w:rsid w:val="007E6790"/>
    <w:rsid w:val="007E6A3D"/>
    <w:rsid w:val="007E6AA5"/>
    <w:rsid w:val="007E6C60"/>
    <w:rsid w:val="007E7767"/>
    <w:rsid w:val="007E7925"/>
    <w:rsid w:val="007E7A52"/>
    <w:rsid w:val="007E7B05"/>
    <w:rsid w:val="007E7BEA"/>
    <w:rsid w:val="007E7F68"/>
    <w:rsid w:val="007F0AEB"/>
    <w:rsid w:val="007F0C98"/>
    <w:rsid w:val="007F10C4"/>
    <w:rsid w:val="007F13C0"/>
    <w:rsid w:val="007F1427"/>
    <w:rsid w:val="007F153C"/>
    <w:rsid w:val="007F1910"/>
    <w:rsid w:val="007F1BB0"/>
    <w:rsid w:val="007F1CF1"/>
    <w:rsid w:val="007F1D65"/>
    <w:rsid w:val="007F1F01"/>
    <w:rsid w:val="007F23DD"/>
    <w:rsid w:val="007F272D"/>
    <w:rsid w:val="007F3041"/>
    <w:rsid w:val="007F337D"/>
    <w:rsid w:val="007F367C"/>
    <w:rsid w:val="007F3A4B"/>
    <w:rsid w:val="007F454A"/>
    <w:rsid w:val="007F457B"/>
    <w:rsid w:val="007F4A95"/>
    <w:rsid w:val="007F4CDF"/>
    <w:rsid w:val="007F4EF2"/>
    <w:rsid w:val="007F51D3"/>
    <w:rsid w:val="007F5A25"/>
    <w:rsid w:val="007F63A2"/>
    <w:rsid w:val="007F68E6"/>
    <w:rsid w:val="007F692E"/>
    <w:rsid w:val="007F70FE"/>
    <w:rsid w:val="007F71F5"/>
    <w:rsid w:val="007F7506"/>
    <w:rsid w:val="007F76BE"/>
    <w:rsid w:val="007F7D0B"/>
    <w:rsid w:val="007F7EBE"/>
    <w:rsid w:val="0080066C"/>
    <w:rsid w:val="008011F1"/>
    <w:rsid w:val="00802006"/>
    <w:rsid w:val="00802997"/>
    <w:rsid w:val="00803034"/>
    <w:rsid w:val="008036C1"/>
    <w:rsid w:val="008037EC"/>
    <w:rsid w:val="008041B5"/>
    <w:rsid w:val="0080436E"/>
    <w:rsid w:val="008049E1"/>
    <w:rsid w:val="00804C1F"/>
    <w:rsid w:val="00804D29"/>
    <w:rsid w:val="0080572E"/>
    <w:rsid w:val="00805862"/>
    <w:rsid w:val="00805D9D"/>
    <w:rsid w:val="008067FA"/>
    <w:rsid w:val="00806BB6"/>
    <w:rsid w:val="00806F0A"/>
    <w:rsid w:val="00807A88"/>
    <w:rsid w:val="00810055"/>
    <w:rsid w:val="008101C4"/>
    <w:rsid w:val="00810611"/>
    <w:rsid w:val="00810B4C"/>
    <w:rsid w:val="00811240"/>
    <w:rsid w:val="00811432"/>
    <w:rsid w:val="00811CBA"/>
    <w:rsid w:val="00811E82"/>
    <w:rsid w:val="008121E9"/>
    <w:rsid w:val="00812284"/>
    <w:rsid w:val="0081263A"/>
    <w:rsid w:val="00812C08"/>
    <w:rsid w:val="00812CE3"/>
    <w:rsid w:val="00814113"/>
    <w:rsid w:val="0081462C"/>
    <w:rsid w:val="00814876"/>
    <w:rsid w:val="00814A3F"/>
    <w:rsid w:val="00814C1C"/>
    <w:rsid w:val="00814D0B"/>
    <w:rsid w:val="00814F40"/>
    <w:rsid w:val="008150FE"/>
    <w:rsid w:val="008151D2"/>
    <w:rsid w:val="00815857"/>
    <w:rsid w:val="00815A20"/>
    <w:rsid w:val="00815B8B"/>
    <w:rsid w:val="0081634C"/>
    <w:rsid w:val="008165EE"/>
    <w:rsid w:val="00816912"/>
    <w:rsid w:val="008169E5"/>
    <w:rsid w:val="00816C8B"/>
    <w:rsid w:val="00816FAA"/>
    <w:rsid w:val="008179D5"/>
    <w:rsid w:val="00820087"/>
    <w:rsid w:val="00820180"/>
    <w:rsid w:val="0082076D"/>
    <w:rsid w:val="0082089C"/>
    <w:rsid w:val="00820A9A"/>
    <w:rsid w:val="00820CD2"/>
    <w:rsid w:val="008227E8"/>
    <w:rsid w:val="00823735"/>
    <w:rsid w:val="00823A63"/>
    <w:rsid w:val="00824188"/>
    <w:rsid w:val="00824C2F"/>
    <w:rsid w:val="00824FB0"/>
    <w:rsid w:val="00824FCF"/>
    <w:rsid w:val="00825065"/>
    <w:rsid w:val="0082508E"/>
    <w:rsid w:val="008253C5"/>
    <w:rsid w:val="00825783"/>
    <w:rsid w:val="008258B1"/>
    <w:rsid w:val="0082641B"/>
    <w:rsid w:val="0082695C"/>
    <w:rsid w:val="00826C64"/>
    <w:rsid w:val="00826EA6"/>
    <w:rsid w:val="008271CB"/>
    <w:rsid w:val="00827F85"/>
    <w:rsid w:val="008304D6"/>
    <w:rsid w:val="00830CD7"/>
    <w:rsid w:val="00831801"/>
    <w:rsid w:val="00832043"/>
    <w:rsid w:val="008320AC"/>
    <w:rsid w:val="008333B6"/>
    <w:rsid w:val="00834214"/>
    <w:rsid w:val="00835313"/>
    <w:rsid w:val="00835454"/>
    <w:rsid w:val="008359EC"/>
    <w:rsid w:val="00836BC5"/>
    <w:rsid w:val="00836D54"/>
    <w:rsid w:val="00837236"/>
    <w:rsid w:val="00840108"/>
    <w:rsid w:val="008408BC"/>
    <w:rsid w:val="00840D40"/>
    <w:rsid w:val="00841035"/>
    <w:rsid w:val="00841627"/>
    <w:rsid w:val="008416E7"/>
    <w:rsid w:val="00841B52"/>
    <w:rsid w:val="0084218C"/>
    <w:rsid w:val="0084230A"/>
    <w:rsid w:val="008423C6"/>
    <w:rsid w:val="00842526"/>
    <w:rsid w:val="00842761"/>
    <w:rsid w:val="00842AFA"/>
    <w:rsid w:val="00843DAF"/>
    <w:rsid w:val="00844411"/>
    <w:rsid w:val="008447BC"/>
    <w:rsid w:val="00844AB3"/>
    <w:rsid w:val="00844ACF"/>
    <w:rsid w:val="00844B99"/>
    <w:rsid w:val="00845088"/>
    <w:rsid w:val="008451DC"/>
    <w:rsid w:val="00845B6B"/>
    <w:rsid w:val="00846185"/>
    <w:rsid w:val="0084649D"/>
    <w:rsid w:val="008467DC"/>
    <w:rsid w:val="00846FC7"/>
    <w:rsid w:val="008470F9"/>
    <w:rsid w:val="00847155"/>
    <w:rsid w:val="008471A3"/>
    <w:rsid w:val="0084767B"/>
    <w:rsid w:val="00847717"/>
    <w:rsid w:val="008477FA"/>
    <w:rsid w:val="00847884"/>
    <w:rsid w:val="00847CE3"/>
    <w:rsid w:val="00847E58"/>
    <w:rsid w:val="0085007B"/>
    <w:rsid w:val="0085033A"/>
    <w:rsid w:val="008505B9"/>
    <w:rsid w:val="008505F1"/>
    <w:rsid w:val="0085080D"/>
    <w:rsid w:val="00851432"/>
    <w:rsid w:val="0085156E"/>
    <w:rsid w:val="008519A8"/>
    <w:rsid w:val="00851AD3"/>
    <w:rsid w:val="0085202F"/>
    <w:rsid w:val="0085232B"/>
    <w:rsid w:val="008529DB"/>
    <w:rsid w:val="00852ACC"/>
    <w:rsid w:val="00852BA6"/>
    <w:rsid w:val="008531C9"/>
    <w:rsid w:val="00853880"/>
    <w:rsid w:val="00853A24"/>
    <w:rsid w:val="00853F28"/>
    <w:rsid w:val="00854115"/>
    <w:rsid w:val="00854599"/>
    <w:rsid w:val="00854897"/>
    <w:rsid w:val="00854973"/>
    <w:rsid w:val="008550BC"/>
    <w:rsid w:val="008554F4"/>
    <w:rsid w:val="00855586"/>
    <w:rsid w:val="00855EC5"/>
    <w:rsid w:val="00856226"/>
    <w:rsid w:val="0085656E"/>
    <w:rsid w:val="00856669"/>
    <w:rsid w:val="008567FC"/>
    <w:rsid w:val="00856E1A"/>
    <w:rsid w:val="00856F36"/>
    <w:rsid w:val="00857767"/>
    <w:rsid w:val="0085781A"/>
    <w:rsid w:val="00857C2C"/>
    <w:rsid w:val="00857C6F"/>
    <w:rsid w:val="008602B0"/>
    <w:rsid w:val="00860378"/>
    <w:rsid w:val="00860461"/>
    <w:rsid w:val="00861176"/>
    <w:rsid w:val="008613CC"/>
    <w:rsid w:val="00862267"/>
    <w:rsid w:val="00862411"/>
    <w:rsid w:val="00862665"/>
    <w:rsid w:val="008627C7"/>
    <w:rsid w:val="00863226"/>
    <w:rsid w:val="00864093"/>
    <w:rsid w:val="0086472C"/>
    <w:rsid w:val="00864998"/>
    <w:rsid w:val="008651AC"/>
    <w:rsid w:val="008651DF"/>
    <w:rsid w:val="0086566A"/>
    <w:rsid w:val="00865711"/>
    <w:rsid w:val="00865B40"/>
    <w:rsid w:val="00865CC1"/>
    <w:rsid w:val="00865FBF"/>
    <w:rsid w:val="00866C65"/>
    <w:rsid w:val="00866CFD"/>
    <w:rsid w:val="00866F8E"/>
    <w:rsid w:val="00867417"/>
    <w:rsid w:val="0086750F"/>
    <w:rsid w:val="008675E1"/>
    <w:rsid w:val="008676EC"/>
    <w:rsid w:val="00870B77"/>
    <w:rsid w:val="00871217"/>
    <w:rsid w:val="0087161B"/>
    <w:rsid w:val="00871C66"/>
    <w:rsid w:val="00871EDB"/>
    <w:rsid w:val="00871FB4"/>
    <w:rsid w:val="00872368"/>
    <w:rsid w:val="008724D8"/>
    <w:rsid w:val="0087293C"/>
    <w:rsid w:val="00872B37"/>
    <w:rsid w:val="00872B4A"/>
    <w:rsid w:val="00872D78"/>
    <w:rsid w:val="00872FF2"/>
    <w:rsid w:val="00873197"/>
    <w:rsid w:val="008731A8"/>
    <w:rsid w:val="00873796"/>
    <w:rsid w:val="00873AD1"/>
    <w:rsid w:val="00873FF4"/>
    <w:rsid w:val="00874390"/>
    <w:rsid w:val="00874403"/>
    <w:rsid w:val="00874439"/>
    <w:rsid w:val="008744E1"/>
    <w:rsid w:val="008745C0"/>
    <w:rsid w:val="0087464A"/>
    <w:rsid w:val="00874939"/>
    <w:rsid w:val="00874C49"/>
    <w:rsid w:val="00874C75"/>
    <w:rsid w:val="00874F4E"/>
    <w:rsid w:val="008753C1"/>
    <w:rsid w:val="008756B7"/>
    <w:rsid w:val="0087591A"/>
    <w:rsid w:val="00875F79"/>
    <w:rsid w:val="00876B75"/>
    <w:rsid w:val="00877008"/>
    <w:rsid w:val="00877850"/>
    <w:rsid w:val="00880285"/>
    <w:rsid w:val="0088029D"/>
    <w:rsid w:val="008802D0"/>
    <w:rsid w:val="00880B09"/>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86B"/>
    <w:rsid w:val="00884C01"/>
    <w:rsid w:val="00884C4D"/>
    <w:rsid w:val="008857E5"/>
    <w:rsid w:val="008861E0"/>
    <w:rsid w:val="00886518"/>
    <w:rsid w:val="00887015"/>
    <w:rsid w:val="008874BD"/>
    <w:rsid w:val="00887B4A"/>
    <w:rsid w:val="00887C3F"/>
    <w:rsid w:val="00887D4E"/>
    <w:rsid w:val="00890288"/>
    <w:rsid w:val="008902ED"/>
    <w:rsid w:val="008903FF"/>
    <w:rsid w:val="0089041B"/>
    <w:rsid w:val="0089079C"/>
    <w:rsid w:val="00890810"/>
    <w:rsid w:val="00890C85"/>
    <w:rsid w:val="0089149B"/>
    <w:rsid w:val="0089151D"/>
    <w:rsid w:val="00891A1C"/>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848"/>
    <w:rsid w:val="00896975"/>
    <w:rsid w:val="00896FB7"/>
    <w:rsid w:val="008977AF"/>
    <w:rsid w:val="0089785A"/>
    <w:rsid w:val="00897BAD"/>
    <w:rsid w:val="008A01B1"/>
    <w:rsid w:val="008A07EA"/>
    <w:rsid w:val="008A0A45"/>
    <w:rsid w:val="008A14E4"/>
    <w:rsid w:val="008A193A"/>
    <w:rsid w:val="008A1D0D"/>
    <w:rsid w:val="008A1F76"/>
    <w:rsid w:val="008A1F8C"/>
    <w:rsid w:val="008A23EA"/>
    <w:rsid w:val="008A27CC"/>
    <w:rsid w:val="008A2932"/>
    <w:rsid w:val="008A2C10"/>
    <w:rsid w:val="008A3179"/>
    <w:rsid w:val="008A33CF"/>
    <w:rsid w:val="008A3C6E"/>
    <w:rsid w:val="008A433C"/>
    <w:rsid w:val="008A43BD"/>
    <w:rsid w:val="008A44B1"/>
    <w:rsid w:val="008A4A1B"/>
    <w:rsid w:val="008A4FF3"/>
    <w:rsid w:val="008A59E1"/>
    <w:rsid w:val="008A5A5E"/>
    <w:rsid w:val="008A5E51"/>
    <w:rsid w:val="008A60AC"/>
    <w:rsid w:val="008A619C"/>
    <w:rsid w:val="008A6BE4"/>
    <w:rsid w:val="008A7193"/>
    <w:rsid w:val="008A72FE"/>
    <w:rsid w:val="008A7B02"/>
    <w:rsid w:val="008A7B24"/>
    <w:rsid w:val="008A7E42"/>
    <w:rsid w:val="008B00FD"/>
    <w:rsid w:val="008B06AF"/>
    <w:rsid w:val="008B0C65"/>
    <w:rsid w:val="008B12DC"/>
    <w:rsid w:val="008B142B"/>
    <w:rsid w:val="008B1809"/>
    <w:rsid w:val="008B18F3"/>
    <w:rsid w:val="008B2296"/>
    <w:rsid w:val="008B2CB6"/>
    <w:rsid w:val="008B2F63"/>
    <w:rsid w:val="008B2F71"/>
    <w:rsid w:val="008B3251"/>
    <w:rsid w:val="008B3446"/>
    <w:rsid w:val="008B3558"/>
    <w:rsid w:val="008B3A71"/>
    <w:rsid w:val="008B3AAC"/>
    <w:rsid w:val="008B3F77"/>
    <w:rsid w:val="008B4B2D"/>
    <w:rsid w:val="008B4C88"/>
    <w:rsid w:val="008B5326"/>
    <w:rsid w:val="008B5512"/>
    <w:rsid w:val="008B5673"/>
    <w:rsid w:val="008B5841"/>
    <w:rsid w:val="008B5DD7"/>
    <w:rsid w:val="008B62BD"/>
    <w:rsid w:val="008B66FC"/>
    <w:rsid w:val="008B6814"/>
    <w:rsid w:val="008B6AD2"/>
    <w:rsid w:val="008B6BB6"/>
    <w:rsid w:val="008B6C09"/>
    <w:rsid w:val="008B73DE"/>
    <w:rsid w:val="008B754B"/>
    <w:rsid w:val="008B75AC"/>
    <w:rsid w:val="008B7D91"/>
    <w:rsid w:val="008B7F5C"/>
    <w:rsid w:val="008B7FB9"/>
    <w:rsid w:val="008C1067"/>
    <w:rsid w:val="008C1242"/>
    <w:rsid w:val="008C13C2"/>
    <w:rsid w:val="008C192D"/>
    <w:rsid w:val="008C1A8B"/>
    <w:rsid w:val="008C1BA0"/>
    <w:rsid w:val="008C1BEB"/>
    <w:rsid w:val="008C1F2A"/>
    <w:rsid w:val="008C21F1"/>
    <w:rsid w:val="008C24AC"/>
    <w:rsid w:val="008C2503"/>
    <w:rsid w:val="008C261B"/>
    <w:rsid w:val="008C2707"/>
    <w:rsid w:val="008C2815"/>
    <w:rsid w:val="008C2F00"/>
    <w:rsid w:val="008C316F"/>
    <w:rsid w:val="008C39B8"/>
    <w:rsid w:val="008C3E26"/>
    <w:rsid w:val="008C4A13"/>
    <w:rsid w:val="008C4C9C"/>
    <w:rsid w:val="008C4D1C"/>
    <w:rsid w:val="008C5322"/>
    <w:rsid w:val="008C53B0"/>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1F30"/>
    <w:rsid w:val="008D26B0"/>
    <w:rsid w:val="008D2763"/>
    <w:rsid w:val="008D2D3F"/>
    <w:rsid w:val="008D2D4F"/>
    <w:rsid w:val="008D3784"/>
    <w:rsid w:val="008D3F1E"/>
    <w:rsid w:val="008D4E95"/>
    <w:rsid w:val="008D4F0E"/>
    <w:rsid w:val="008D5262"/>
    <w:rsid w:val="008D5541"/>
    <w:rsid w:val="008D558B"/>
    <w:rsid w:val="008D5A6D"/>
    <w:rsid w:val="008D5F78"/>
    <w:rsid w:val="008D6249"/>
    <w:rsid w:val="008D63EB"/>
    <w:rsid w:val="008D68CD"/>
    <w:rsid w:val="008D69BE"/>
    <w:rsid w:val="008D6F3A"/>
    <w:rsid w:val="008D6FEA"/>
    <w:rsid w:val="008D734C"/>
    <w:rsid w:val="008D7583"/>
    <w:rsid w:val="008D7D08"/>
    <w:rsid w:val="008E0202"/>
    <w:rsid w:val="008E097A"/>
    <w:rsid w:val="008E0B5D"/>
    <w:rsid w:val="008E1029"/>
    <w:rsid w:val="008E10CD"/>
    <w:rsid w:val="008E1150"/>
    <w:rsid w:val="008E124E"/>
    <w:rsid w:val="008E16F2"/>
    <w:rsid w:val="008E1E3B"/>
    <w:rsid w:val="008E2318"/>
    <w:rsid w:val="008E2682"/>
    <w:rsid w:val="008E2DD0"/>
    <w:rsid w:val="008E2F4F"/>
    <w:rsid w:val="008E30C6"/>
    <w:rsid w:val="008E317C"/>
    <w:rsid w:val="008E33D0"/>
    <w:rsid w:val="008E3C8D"/>
    <w:rsid w:val="008E3D57"/>
    <w:rsid w:val="008E3ECA"/>
    <w:rsid w:val="008E3EDA"/>
    <w:rsid w:val="008E41D6"/>
    <w:rsid w:val="008E4255"/>
    <w:rsid w:val="008E4662"/>
    <w:rsid w:val="008E4FED"/>
    <w:rsid w:val="008E5092"/>
    <w:rsid w:val="008E55A6"/>
    <w:rsid w:val="008E59A6"/>
    <w:rsid w:val="008E5B14"/>
    <w:rsid w:val="008E5F36"/>
    <w:rsid w:val="008E623A"/>
    <w:rsid w:val="008E65D7"/>
    <w:rsid w:val="008E6D73"/>
    <w:rsid w:val="008E7778"/>
    <w:rsid w:val="008E78F8"/>
    <w:rsid w:val="008F0029"/>
    <w:rsid w:val="008F0883"/>
    <w:rsid w:val="008F0AD4"/>
    <w:rsid w:val="008F0AF6"/>
    <w:rsid w:val="008F0E8A"/>
    <w:rsid w:val="008F0ECF"/>
    <w:rsid w:val="008F10C9"/>
    <w:rsid w:val="008F220B"/>
    <w:rsid w:val="008F22D4"/>
    <w:rsid w:val="008F2E1F"/>
    <w:rsid w:val="008F32C4"/>
    <w:rsid w:val="008F3461"/>
    <w:rsid w:val="008F353A"/>
    <w:rsid w:val="008F3960"/>
    <w:rsid w:val="008F3A18"/>
    <w:rsid w:val="008F3BC5"/>
    <w:rsid w:val="008F4335"/>
    <w:rsid w:val="008F45EE"/>
    <w:rsid w:val="008F4805"/>
    <w:rsid w:val="008F4E8C"/>
    <w:rsid w:val="008F501B"/>
    <w:rsid w:val="008F572F"/>
    <w:rsid w:val="008F576F"/>
    <w:rsid w:val="008F66C7"/>
    <w:rsid w:val="008F6884"/>
    <w:rsid w:val="008F6ADB"/>
    <w:rsid w:val="008F6E67"/>
    <w:rsid w:val="008F7752"/>
    <w:rsid w:val="008F7CF8"/>
    <w:rsid w:val="0090034D"/>
    <w:rsid w:val="009010E5"/>
    <w:rsid w:val="0090143C"/>
    <w:rsid w:val="00901848"/>
    <w:rsid w:val="00901875"/>
    <w:rsid w:val="00901A3C"/>
    <w:rsid w:val="009023AC"/>
    <w:rsid w:val="0090289A"/>
    <w:rsid w:val="00902A12"/>
    <w:rsid w:val="00902D5D"/>
    <w:rsid w:val="00903A10"/>
    <w:rsid w:val="00903A93"/>
    <w:rsid w:val="00903E1B"/>
    <w:rsid w:val="009048DE"/>
    <w:rsid w:val="0090510D"/>
    <w:rsid w:val="00905BF8"/>
    <w:rsid w:val="009066EC"/>
    <w:rsid w:val="00906996"/>
    <w:rsid w:val="00907017"/>
    <w:rsid w:val="009070E8"/>
    <w:rsid w:val="00907E62"/>
    <w:rsid w:val="00910305"/>
    <w:rsid w:val="009106FE"/>
    <w:rsid w:val="00910A03"/>
    <w:rsid w:val="00910C74"/>
    <w:rsid w:val="00911072"/>
    <w:rsid w:val="0091122A"/>
    <w:rsid w:val="00911249"/>
    <w:rsid w:val="009117D4"/>
    <w:rsid w:val="00911809"/>
    <w:rsid w:val="0091212F"/>
    <w:rsid w:val="009129B8"/>
    <w:rsid w:val="00912A26"/>
    <w:rsid w:val="00913DED"/>
    <w:rsid w:val="009147A4"/>
    <w:rsid w:val="009148A3"/>
    <w:rsid w:val="00914AC6"/>
    <w:rsid w:val="00914D0F"/>
    <w:rsid w:val="009167DA"/>
    <w:rsid w:val="009172B8"/>
    <w:rsid w:val="009175C9"/>
    <w:rsid w:val="00917957"/>
    <w:rsid w:val="00917D6A"/>
    <w:rsid w:val="00917D94"/>
    <w:rsid w:val="00920214"/>
    <w:rsid w:val="00921A1A"/>
    <w:rsid w:val="00921C19"/>
    <w:rsid w:val="0092221B"/>
    <w:rsid w:val="009231D5"/>
    <w:rsid w:val="00923F57"/>
    <w:rsid w:val="00923F80"/>
    <w:rsid w:val="00923FA1"/>
    <w:rsid w:val="009241DD"/>
    <w:rsid w:val="009244A7"/>
    <w:rsid w:val="009248E2"/>
    <w:rsid w:val="009249DE"/>
    <w:rsid w:val="00925337"/>
    <w:rsid w:val="009253AD"/>
    <w:rsid w:val="0092546A"/>
    <w:rsid w:val="009259AB"/>
    <w:rsid w:val="009259C5"/>
    <w:rsid w:val="00925D5C"/>
    <w:rsid w:val="00925FD3"/>
    <w:rsid w:val="009264FE"/>
    <w:rsid w:val="0092715E"/>
    <w:rsid w:val="0092736E"/>
    <w:rsid w:val="009273F6"/>
    <w:rsid w:val="00927557"/>
    <w:rsid w:val="009275B7"/>
    <w:rsid w:val="00927C03"/>
    <w:rsid w:val="00927E10"/>
    <w:rsid w:val="00930891"/>
    <w:rsid w:val="00930F22"/>
    <w:rsid w:val="00931574"/>
    <w:rsid w:val="00931CBB"/>
    <w:rsid w:val="00931FF2"/>
    <w:rsid w:val="0093249A"/>
    <w:rsid w:val="009325D8"/>
    <w:rsid w:val="009325DF"/>
    <w:rsid w:val="0093290E"/>
    <w:rsid w:val="00932A02"/>
    <w:rsid w:val="00932FAC"/>
    <w:rsid w:val="0093317F"/>
    <w:rsid w:val="00933B73"/>
    <w:rsid w:val="00933BAF"/>
    <w:rsid w:val="00933EC8"/>
    <w:rsid w:val="00934260"/>
    <w:rsid w:val="00934584"/>
    <w:rsid w:val="00934C10"/>
    <w:rsid w:val="00934CE0"/>
    <w:rsid w:val="00934DEF"/>
    <w:rsid w:val="00934FF5"/>
    <w:rsid w:val="009352F7"/>
    <w:rsid w:val="00935718"/>
    <w:rsid w:val="00935726"/>
    <w:rsid w:val="00935B71"/>
    <w:rsid w:val="00935C0F"/>
    <w:rsid w:val="00935DE7"/>
    <w:rsid w:val="009364A3"/>
    <w:rsid w:val="00936E50"/>
    <w:rsid w:val="00936F18"/>
    <w:rsid w:val="0093795B"/>
    <w:rsid w:val="00937B28"/>
    <w:rsid w:val="00937CE9"/>
    <w:rsid w:val="00940E55"/>
    <w:rsid w:val="009425F2"/>
    <w:rsid w:val="00942671"/>
    <w:rsid w:val="00942697"/>
    <w:rsid w:val="0094290F"/>
    <w:rsid w:val="009429D5"/>
    <w:rsid w:val="00943E8B"/>
    <w:rsid w:val="00944139"/>
    <w:rsid w:val="00944825"/>
    <w:rsid w:val="00944A7C"/>
    <w:rsid w:val="00944DEC"/>
    <w:rsid w:val="00945369"/>
    <w:rsid w:val="00945CF3"/>
    <w:rsid w:val="0094739C"/>
    <w:rsid w:val="009474B1"/>
    <w:rsid w:val="00947B06"/>
    <w:rsid w:val="00950242"/>
    <w:rsid w:val="009505CB"/>
    <w:rsid w:val="00950AC0"/>
    <w:rsid w:val="00950AE9"/>
    <w:rsid w:val="00950D40"/>
    <w:rsid w:val="00951244"/>
    <w:rsid w:val="0095142C"/>
    <w:rsid w:val="009516EF"/>
    <w:rsid w:val="00951AB9"/>
    <w:rsid w:val="00951ADA"/>
    <w:rsid w:val="00951C47"/>
    <w:rsid w:val="00951D86"/>
    <w:rsid w:val="009521AF"/>
    <w:rsid w:val="00952446"/>
    <w:rsid w:val="009526C2"/>
    <w:rsid w:val="009526CF"/>
    <w:rsid w:val="0095284F"/>
    <w:rsid w:val="00952CF0"/>
    <w:rsid w:val="00952FA6"/>
    <w:rsid w:val="0095327E"/>
    <w:rsid w:val="00953479"/>
    <w:rsid w:val="00954233"/>
    <w:rsid w:val="0095459D"/>
    <w:rsid w:val="009547B6"/>
    <w:rsid w:val="0095494E"/>
    <w:rsid w:val="00954FDB"/>
    <w:rsid w:val="009550B1"/>
    <w:rsid w:val="009554D4"/>
    <w:rsid w:val="00955D16"/>
    <w:rsid w:val="00955DA1"/>
    <w:rsid w:val="00956C71"/>
    <w:rsid w:val="0095719A"/>
    <w:rsid w:val="0095749F"/>
    <w:rsid w:val="00957715"/>
    <w:rsid w:val="0095775D"/>
    <w:rsid w:val="009577DB"/>
    <w:rsid w:val="00957A80"/>
    <w:rsid w:val="00957AC1"/>
    <w:rsid w:val="009603C2"/>
    <w:rsid w:val="009604CC"/>
    <w:rsid w:val="00960642"/>
    <w:rsid w:val="00960A43"/>
    <w:rsid w:val="00960B60"/>
    <w:rsid w:val="00960CF0"/>
    <w:rsid w:val="00960D32"/>
    <w:rsid w:val="00960D9F"/>
    <w:rsid w:val="00960E1F"/>
    <w:rsid w:val="00961294"/>
    <w:rsid w:val="009615A4"/>
    <w:rsid w:val="00961BAB"/>
    <w:rsid w:val="00961DBF"/>
    <w:rsid w:val="00961EDA"/>
    <w:rsid w:val="00962B88"/>
    <w:rsid w:val="009635C1"/>
    <w:rsid w:val="00963B90"/>
    <w:rsid w:val="009640FB"/>
    <w:rsid w:val="00964372"/>
    <w:rsid w:val="0096457A"/>
    <w:rsid w:val="00964C05"/>
    <w:rsid w:val="00964F9A"/>
    <w:rsid w:val="0096503B"/>
    <w:rsid w:val="0096572C"/>
    <w:rsid w:val="009658B2"/>
    <w:rsid w:val="00965D00"/>
    <w:rsid w:val="00966ACC"/>
    <w:rsid w:val="00966DDE"/>
    <w:rsid w:val="009671E2"/>
    <w:rsid w:val="00967327"/>
    <w:rsid w:val="0096733F"/>
    <w:rsid w:val="0096772B"/>
    <w:rsid w:val="00967AB2"/>
    <w:rsid w:val="00967B2A"/>
    <w:rsid w:val="0097022B"/>
    <w:rsid w:val="009711E2"/>
    <w:rsid w:val="0097124B"/>
    <w:rsid w:val="009713F0"/>
    <w:rsid w:val="0097141C"/>
    <w:rsid w:val="0097146B"/>
    <w:rsid w:val="009719CE"/>
    <w:rsid w:val="00972058"/>
    <w:rsid w:val="00972F08"/>
    <w:rsid w:val="00972F15"/>
    <w:rsid w:val="00973758"/>
    <w:rsid w:val="00973ECF"/>
    <w:rsid w:val="00973F5A"/>
    <w:rsid w:val="00973FA0"/>
    <w:rsid w:val="00974991"/>
    <w:rsid w:val="00974B73"/>
    <w:rsid w:val="00974BB4"/>
    <w:rsid w:val="00974E28"/>
    <w:rsid w:val="00975819"/>
    <w:rsid w:val="00975913"/>
    <w:rsid w:val="00975A39"/>
    <w:rsid w:val="00975D6F"/>
    <w:rsid w:val="00976330"/>
    <w:rsid w:val="009763C0"/>
    <w:rsid w:val="00976853"/>
    <w:rsid w:val="00976B0C"/>
    <w:rsid w:val="00976C4F"/>
    <w:rsid w:val="00976D3D"/>
    <w:rsid w:val="00980DAD"/>
    <w:rsid w:val="0098190F"/>
    <w:rsid w:val="00981941"/>
    <w:rsid w:val="009819A7"/>
    <w:rsid w:val="00981DF7"/>
    <w:rsid w:val="009825E5"/>
    <w:rsid w:val="009829E7"/>
    <w:rsid w:val="00983171"/>
    <w:rsid w:val="0098322C"/>
    <w:rsid w:val="0098326C"/>
    <w:rsid w:val="00983599"/>
    <w:rsid w:val="00983B7D"/>
    <w:rsid w:val="00984B20"/>
    <w:rsid w:val="00984B2A"/>
    <w:rsid w:val="00984BC6"/>
    <w:rsid w:val="00984EA9"/>
    <w:rsid w:val="00985141"/>
    <w:rsid w:val="009856B1"/>
    <w:rsid w:val="00985727"/>
    <w:rsid w:val="00985A49"/>
    <w:rsid w:val="00985B90"/>
    <w:rsid w:val="00986448"/>
    <w:rsid w:val="0098645E"/>
    <w:rsid w:val="0098732E"/>
    <w:rsid w:val="009875FE"/>
    <w:rsid w:val="009876CC"/>
    <w:rsid w:val="0098777C"/>
    <w:rsid w:val="009900B9"/>
    <w:rsid w:val="00990226"/>
    <w:rsid w:val="00990358"/>
    <w:rsid w:val="00990A97"/>
    <w:rsid w:val="00991130"/>
    <w:rsid w:val="00991156"/>
    <w:rsid w:val="00991770"/>
    <w:rsid w:val="00991AA5"/>
    <w:rsid w:val="00991C18"/>
    <w:rsid w:val="00991C9E"/>
    <w:rsid w:val="00991FE5"/>
    <w:rsid w:val="0099221F"/>
    <w:rsid w:val="00992871"/>
    <w:rsid w:val="00993A44"/>
    <w:rsid w:val="00993B83"/>
    <w:rsid w:val="0099416A"/>
    <w:rsid w:val="009944C8"/>
    <w:rsid w:val="00994560"/>
    <w:rsid w:val="009949DD"/>
    <w:rsid w:val="00994B47"/>
    <w:rsid w:val="00994BB7"/>
    <w:rsid w:val="00994D58"/>
    <w:rsid w:val="00994D95"/>
    <w:rsid w:val="00994F30"/>
    <w:rsid w:val="009952C8"/>
    <w:rsid w:val="0099530A"/>
    <w:rsid w:val="00995CE2"/>
    <w:rsid w:val="00995E18"/>
    <w:rsid w:val="00995E5B"/>
    <w:rsid w:val="009963CC"/>
    <w:rsid w:val="00996455"/>
    <w:rsid w:val="009964C4"/>
    <w:rsid w:val="009972E7"/>
    <w:rsid w:val="00997AB0"/>
    <w:rsid w:val="00997FA5"/>
    <w:rsid w:val="009A0054"/>
    <w:rsid w:val="009A2511"/>
    <w:rsid w:val="009A26EE"/>
    <w:rsid w:val="009A279A"/>
    <w:rsid w:val="009A2BB6"/>
    <w:rsid w:val="009A2BDA"/>
    <w:rsid w:val="009A2C19"/>
    <w:rsid w:val="009A2D30"/>
    <w:rsid w:val="009A30AF"/>
    <w:rsid w:val="009A34C2"/>
    <w:rsid w:val="009A34F9"/>
    <w:rsid w:val="009A3952"/>
    <w:rsid w:val="009A3993"/>
    <w:rsid w:val="009A4545"/>
    <w:rsid w:val="009A4B92"/>
    <w:rsid w:val="009A4FCE"/>
    <w:rsid w:val="009A5366"/>
    <w:rsid w:val="009A5809"/>
    <w:rsid w:val="009A59B5"/>
    <w:rsid w:val="009A5E31"/>
    <w:rsid w:val="009A5F0C"/>
    <w:rsid w:val="009A6110"/>
    <w:rsid w:val="009A6726"/>
    <w:rsid w:val="009A68C7"/>
    <w:rsid w:val="009A7268"/>
    <w:rsid w:val="009A7A56"/>
    <w:rsid w:val="009A7AD6"/>
    <w:rsid w:val="009A7C16"/>
    <w:rsid w:val="009A7EFE"/>
    <w:rsid w:val="009B0061"/>
    <w:rsid w:val="009B03C0"/>
    <w:rsid w:val="009B08BB"/>
    <w:rsid w:val="009B092C"/>
    <w:rsid w:val="009B0B26"/>
    <w:rsid w:val="009B0BA2"/>
    <w:rsid w:val="009B110E"/>
    <w:rsid w:val="009B1AA5"/>
    <w:rsid w:val="009B1B1B"/>
    <w:rsid w:val="009B1F2A"/>
    <w:rsid w:val="009B2CD3"/>
    <w:rsid w:val="009B349B"/>
    <w:rsid w:val="009B3753"/>
    <w:rsid w:val="009B3918"/>
    <w:rsid w:val="009B4085"/>
    <w:rsid w:val="009B4184"/>
    <w:rsid w:val="009B43C3"/>
    <w:rsid w:val="009B4794"/>
    <w:rsid w:val="009B4A40"/>
    <w:rsid w:val="009B4CBA"/>
    <w:rsid w:val="009B5120"/>
    <w:rsid w:val="009B54FA"/>
    <w:rsid w:val="009B5515"/>
    <w:rsid w:val="009B56DC"/>
    <w:rsid w:val="009B588D"/>
    <w:rsid w:val="009B663C"/>
    <w:rsid w:val="009B6911"/>
    <w:rsid w:val="009B6B15"/>
    <w:rsid w:val="009B6C98"/>
    <w:rsid w:val="009B6D1C"/>
    <w:rsid w:val="009B7046"/>
    <w:rsid w:val="009B717E"/>
    <w:rsid w:val="009B74DA"/>
    <w:rsid w:val="009B7995"/>
    <w:rsid w:val="009B7F4E"/>
    <w:rsid w:val="009C020C"/>
    <w:rsid w:val="009C069A"/>
    <w:rsid w:val="009C0D70"/>
    <w:rsid w:val="009C10F0"/>
    <w:rsid w:val="009C115A"/>
    <w:rsid w:val="009C1574"/>
    <w:rsid w:val="009C3610"/>
    <w:rsid w:val="009C3CE9"/>
    <w:rsid w:val="009C3F94"/>
    <w:rsid w:val="009C4471"/>
    <w:rsid w:val="009C4592"/>
    <w:rsid w:val="009C486A"/>
    <w:rsid w:val="009C4CB8"/>
    <w:rsid w:val="009C4DE1"/>
    <w:rsid w:val="009C55F9"/>
    <w:rsid w:val="009C5A7A"/>
    <w:rsid w:val="009C5AB7"/>
    <w:rsid w:val="009C6E64"/>
    <w:rsid w:val="009C75EA"/>
    <w:rsid w:val="009D075E"/>
    <w:rsid w:val="009D09A0"/>
    <w:rsid w:val="009D09EB"/>
    <w:rsid w:val="009D121B"/>
    <w:rsid w:val="009D165D"/>
    <w:rsid w:val="009D1CB2"/>
    <w:rsid w:val="009D1D3E"/>
    <w:rsid w:val="009D2282"/>
    <w:rsid w:val="009D22C8"/>
    <w:rsid w:val="009D26CB"/>
    <w:rsid w:val="009D3029"/>
    <w:rsid w:val="009D338B"/>
    <w:rsid w:val="009D391E"/>
    <w:rsid w:val="009D3981"/>
    <w:rsid w:val="009D3D2F"/>
    <w:rsid w:val="009D41AE"/>
    <w:rsid w:val="009D41B1"/>
    <w:rsid w:val="009D4217"/>
    <w:rsid w:val="009D4229"/>
    <w:rsid w:val="009D4283"/>
    <w:rsid w:val="009D42CE"/>
    <w:rsid w:val="009D430C"/>
    <w:rsid w:val="009D43D0"/>
    <w:rsid w:val="009D4895"/>
    <w:rsid w:val="009D491A"/>
    <w:rsid w:val="009D513A"/>
    <w:rsid w:val="009D54AE"/>
    <w:rsid w:val="009D56C8"/>
    <w:rsid w:val="009D5956"/>
    <w:rsid w:val="009D66C5"/>
    <w:rsid w:val="009D6918"/>
    <w:rsid w:val="009D6E5B"/>
    <w:rsid w:val="009D7CF5"/>
    <w:rsid w:val="009E051C"/>
    <w:rsid w:val="009E0697"/>
    <w:rsid w:val="009E08C7"/>
    <w:rsid w:val="009E14B6"/>
    <w:rsid w:val="009E1C12"/>
    <w:rsid w:val="009E1E2F"/>
    <w:rsid w:val="009E1E95"/>
    <w:rsid w:val="009E233A"/>
    <w:rsid w:val="009E2D8A"/>
    <w:rsid w:val="009E3440"/>
    <w:rsid w:val="009E371C"/>
    <w:rsid w:val="009E3A50"/>
    <w:rsid w:val="009E3C5A"/>
    <w:rsid w:val="009E3D52"/>
    <w:rsid w:val="009E412C"/>
    <w:rsid w:val="009E4246"/>
    <w:rsid w:val="009E427F"/>
    <w:rsid w:val="009E4962"/>
    <w:rsid w:val="009E4997"/>
    <w:rsid w:val="009E5460"/>
    <w:rsid w:val="009E57D9"/>
    <w:rsid w:val="009E625C"/>
    <w:rsid w:val="009E6793"/>
    <w:rsid w:val="009E689B"/>
    <w:rsid w:val="009E6B17"/>
    <w:rsid w:val="009E707F"/>
    <w:rsid w:val="009E7091"/>
    <w:rsid w:val="009E70EB"/>
    <w:rsid w:val="009E7895"/>
    <w:rsid w:val="009E78D0"/>
    <w:rsid w:val="009E7C8D"/>
    <w:rsid w:val="009E7EEB"/>
    <w:rsid w:val="009F0139"/>
    <w:rsid w:val="009F0321"/>
    <w:rsid w:val="009F0933"/>
    <w:rsid w:val="009F1DA8"/>
    <w:rsid w:val="009F22AC"/>
    <w:rsid w:val="009F2E27"/>
    <w:rsid w:val="009F3023"/>
    <w:rsid w:val="009F3168"/>
    <w:rsid w:val="009F3764"/>
    <w:rsid w:val="009F40CE"/>
    <w:rsid w:val="009F427D"/>
    <w:rsid w:val="009F4AB1"/>
    <w:rsid w:val="009F4C2B"/>
    <w:rsid w:val="009F5336"/>
    <w:rsid w:val="009F5415"/>
    <w:rsid w:val="009F561D"/>
    <w:rsid w:val="009F59EE"/>
    <w:rsid w:val="009F5A33"/>
    <w:rsid w:val="009F65BD"/>
    <w:rsid w:val="009F6704"/>
    <w:rsid w:val="009F67B2"/>
    <w:rsid w:val="009F778E"/>
    <w:rsid w:val="009F7AA8"/>
    <w:rsid w:val="009F7C2B"/>
    <w:rsid w:val="00A00289"/>
    <w:rsid w:val="00A01013"/>
    <w:rsid w:val="00A01071"/>
    <w:rsid w:val="00A011FE"/>
    <w:rsid w:val="00A01203"/>
    <w:rsid w:val="00A01597"/>
    <w:rsid w:val="00A017B5"/>
    <w:rsid w:val="00A017DA"/>
    <w:rsid w:val="00A02322"/>
    <w:rsid w:val="00A025D2"/>
    <w:rsid w:val="00A02A23"/>
    <w:rsid w:val="00A02DE3"/>
    <w:rsid w:val="00A03566"/>
    <w:rsid w:val="00A04223"/>
    <w:rsid w:val="00A04442"/>
    <w:rsid w:val="00A06814"/>
    <w:rsid w:val="00A06B9D"/>
    <w:rsid w:val="00A06D05"/>
    <w:rsid w:val="00A07B03"/>
    <w:rsid w:val="00A07E1D"/>
    <w:rsid w:val="00A10F8B"/>
    <w:rsid w:val="00A11310"/>
    <w:rsid w:val="00A116A5"/>
    <w:rsid w:val="00A117AD"/>
    <w:rsid w:val="00A117FE"/>
    <w:rsid w:val="00A11DA2"/>
    <w:rsid w:val="00A1286D"/>
    <w:rsid w:val="00A12E19"/>
    <w:rsid w:val="00A13168"/>
    <w:rsid w:val="00A132BC"/>
    <w:rsid w:val="00A133E4"/>
    <w:rsid w:val="00A13A79"/>
    <w:rsid w:val="00A13A7B"/>
    <w:rsid w:val="00A13A83"/>
    <w:rsid w:val="00A1403B"/>
    <w:rsid w:val="00A14331"/>
    <w:rsid w:val="00A149BD"/>
    <w:rsid w:val="00A14A7C"/>
    <w:rsid w:val="00A14C53"/>
    <w:rsid w:val="00A14D18"/>
    <w:rsid w:val="00A14E9D"/>
    <w:rsid w:val="00A156C9"/>
    <w:rsid w:val="00A16034"/>
    <w:rsid w:val="00A161EC"/>
    <w:rsid w:val="00A162AC"/>
    <w:rsid w:val="00A17997"/>
    <w:rsid w:val="00A179D3"/>
    <w:rsid w:val="00A20DA8"/>
    <w:rsid w:val="00A21154"/>
    <w:rsid w:val="00A212AA"/>
    <w:rsid w:val="00A217A4"/>
    <w:rsid w:val="00A219A5"/>
    <w:rsid w:val="00A21A28"/>
    <w:rsid w:val="00A21D5B"/>
    <w:rsid w:val="00A221CC"/>
    <w:rsid w:val="00A22286"/>
    <w:rsid w:val="00A22559"/>
    <w:rsid w:val="00A2261A"/>
    <w:rsid w:val="00A22A7C"/>
    <w:rsid w:val="00A22F33"/>
    <w:rsid w:val="00A239A7"/>
    <w:rsid w:val="00A23A16"/>
    <w:rsid w:val="00A23D8F"/>
    <w:rsid w:val="00A24C65"/>
    <w:rsid w:val="00A24CC4"/>
    <w:rsid w:val="00A24EA0"/>
    <w:rsid w:val="00A25AEE"/>
    <w:rsid w:val="00A260E8"/>
    <w:rsid w:val="00A26376"/>
    <w:rsid w:val="00A2670A"/>
    <w:rsid w:val="00A267C3"/>
    <w:rsid w:val="00A26B98"/>
    <w:rsid w:val="00A26BE1"/>
    <w:rsid w:val="00A26CEA"/>
    <w:rsid w:val="00A26F53"/>
    <w:rsid w:val="00A27102"/>
    <w:rsid w:val="00A272B3"/>
    <w:rsid w:val="00A2754A"/>
    <w:rsid w:val="00A3078A"/>
    <w:rsid w:val="00A30B46"/>
    <w:rsid w:val="00A30C5A"/>
    <w:rsid w:val="00A30C8B"/>
    <w:rsid w:val="00A30E30"/>
    <w:rsid w:val="00A316E2"/>
    <w:rsid w:val="00A319D9"/>
    <w:rsid w:val="00A3232F"/>
    <w:rsid w:val="00A32AF8"/>
    <w:rsid w:val="00A32CEF"/>
    <w:rsid w:val="00A32E20"/>
    <w:rsid w:val="00A32F0C"/>
    <w:rsid w:val="00A33001"/>
    <w:rsid w:val="00A33043"/>
    <w:rsid w:val="00A3308B"/>
    <w:rsid w:val="00A33FD9"/>
    <w:rsid w:val="00A3479E"/>
    <w:rsid w:val="00A348EA"/>
    <w:rsid w:val="00A34AB3"/>
    <w:rsid w:val="00A34FB7"/>
    <w:rsid w:val="00A35477"/>
    <w:rsid w:val="00A354EA"/>
    <w:rsid w:val="00A35E40"/>
    <w:rsid w:val="00A36597"/>
    <w:rsid w:val="00A36A39"/>
    <w:rsid w:val="00A36D3B"/>
    <w:rsid w:val="00A376FD"/>
    <w:rsid w:val="00A37BC4"/>
    <w:rsid w:val="00A37FB0"/>
    <w:rsid w:val="00A40494"/>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345"/>
    <w:rsid w:val="00A44710"/>
    <w:rsid w:val="00A44C38"/>
    <w:rsid w:val="00A44F15"/>
    <w:rsid w:val="00A454E7"/>
    <w:rsid w:val="00A45908"/>
    <w:rsid w:val="00A45F0E"/>
    <w:rsid w:val="00A46227"/>
    <w:rsid w:val="00A467DE"/>
    <w:rsid w:val="00A4687B"/>
    <w:rsid w:val="00A46AD4"/>
    <w:rsid w:val="00A46BAE"/>
    <w:rsid w:val="00A5058C"/>
    <w:rsid w:val="00A505C0"/>
    <w:rsid w:val="00A50D09"/>
    <w:rsid w:val="00A50EA9"/>
    <w:rsid w:val="00A50F2F"/>
    <w:rsid w:val="00A51ECD"/>
    <w:rsid w:val="00A51F65"/>
    <w:rsid w:val="00A52A5E"/>
    <w:rsid w:val="00A52E93"/>
    <w:rsid w:val="00A53059"/>
    <w:rsid w:val="00A53403"/>
    <w:rsid w:val="00A54084"/>
    <w:rsid w:val="00A5471B"/>
    <w:rsid w:val="00A549CA"/>
    <w:rsid w:val="00A54AAA"/>
    <w:rsid w:val="00A54B5A"/>
    <w:rsid w:val="00A54F1C"/>
    <w:rsid w:val="00A55336"/>
    <w:rsid w:val="00A56C93"/>
    <w:rsid w:val="00A56DCC"/>
    <w:rsid w:val="00A57336"/>
    <w:rsid w:val="00A574E2"/>
    <w:rsid w:val="00A577BC"/>
    <w:rsid w:val="00A5781B"/>
    <w:rsid w:val="00A57A64"/>
    <w:rsid w:val="00A57FA8"/>
    <w:rsid w:val="00A607AF"/>
    <w:rsid w:val="00A608D2"/>
    <w:rsid w:val="00A60BE3"/>
    <w:rsid w:val="00A6158E"/>
    <w:rsid w:val="00A61F78"/>
    <w:rsid w:val="00A623FD"/>
    <w:rsid w:val="00A6258F"/>
    <w:rsid w:val="00A625A2"/>
    <w:rsid w:val="00A629BF"/>
    <w:rsid w:val="00A62CBF"/>
    <w:rsid w:val="00A63DCB"/>
    <w:rsid w:val="00A64617"/>
    <w:rsid w:val="00A64F38"/>
    <w:rsid w:val="00A651AC"/>
    <w:rsid w:val="00A65292"/>
    <w:rsid w:val="00A65555"/>
    <w:rsid w:val="00A65578"/>
    <w:rsid w:val="00A65DC6"/>
    <w:rsid w:val="00A65DD1"/>
    <w:rsid w:val="00A661A8"/>
    <w:rsid w:val="00A66228"/>
    <w:rsid w:val="00A667A2"/>
    <w:rsid w:val="00A66AFD"/>
    <w:rsid w:val="00A66E51"/>
    <w:rsid w:val="00A66F7B"/>
    <w:rsid w:val="00A66FD9"/>
    <w:rsid w:val="00A67274"/>
    <w:rsid w:val="00A67588"/>
    <w:rsid w:val="00A67D46"/>
    <w:rsid w:val="00A70357"/>
    <w:rsid w:val="00A7068A"/>
    <w:rsid w:val="00A70F79"/>
    <w:rsid w:val="00A70FFB"/>
    <w:rsid w:val="00A712B8"/>
    <w:rsid w:val="00A721C5"/>
    <w:rsid w:val="00A72219"/>
    <w:rsid w:val="00A725E3"/>
    <w:rsid w:val="00A726F2"/>
    <w:rsid w:val="00A72A07"/>
    <w:rsid w:val="00A73222"/>
    <w:rsid w:val="00A73493"/>
    <w:rsid w:val="00A73984"/>
    <w:rsid w:val="00A73A8D"/>
    <w:rsid w:val="00A748A0"/>
    <w:rsid w:val="00A74B27"/>
    <w:rsid w:val="00A74D5F"/>
    <w:rsid w:val="00A7506D"/>
    <w:rsid w:val="00A75581"/>
    <w:rsid w:val="00A75706"/>
    <w:rsid w:val="00A75B37"/>
    <w:rsid w:val="00A75C2A"/>
    <w:rsid w:val="00A75FA4"/>
    <w:rsid w:val="00A7685A"/>
    <w:rsid w:val="00A77A28"/>
    <w:rsid w:val="00A77D01"/>
    <w:rsid w:val="00A80434"/>
    <w:rsid w:val="00A80B92"/>
    <w:rsid w:val="00A812DA"/>
    <w:rsid w:val="00A81790"/>
    <w:rsid w:val="00A81C9A"/>
    <w:rsid w:val="00A81D22"/>
    <w:rsid w:val="00A8201A"/>
    <w:rsid w:val="00A825FC"/>
    <w:rsid w:val="00A826B4"/>
    <w:rsid w:val="00A833E4"/>
    <w:rsid w:val="00A8383A"/>
    <w:rsid w:val="00A843F7"/>
    <w:rsid w:val="00A84836"/>
    <w:rsid w:val="00A84A2A"/>
    <w:rsid w:val="00A84B69"/>
    <w:rsid w:val="00A84EE4"/>
    <w:rsid w:val="00A856C9"/>
    <w:rsid w:val="00A85DF6"/>
    <w:rsid w:val="00A8606C"/>
    <w:rsid w:val="00A86600"/>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FEB"/>
    <w:rsid w:val="00A938EF"/>
    <w:rsid w:val="00A939FA"/>
    <w:rsid w:val="00A93DB3"/>
    <w:rsid w:val="00A93F57"/>
    <w:rsid w:val="00A93FE1"/>
    <w:rsid w:val="00A93FF3"/>
    <w:rsid w:val="00A94BC2"/>
    <w:rsid w:val="00A94C74"/>
    <w:rsid w:val="00A95248"/>
    <w:rsid w:val="00A95CA1"/>
    <w:rsid w:val="00A95D84"/>
    <w:rsid w:val="00A966C3"/>
    <w:rsid w:val="00A97034"/>
    <w:rsid w:val="00A978CB"/>
    <w:rsid w:val="00A97DE8"/>
    <w:rsid w:val="00A97FA8"/>
    <w:rsid w:val="00AA03BB"/>
    <w:rsid w:val="00AA067A"/>
    <w:rsid w:val="00AA0696"/>
    <w:rsid w:val="00AA0B32"/>
    <w:rsid w:val="00AA0B7E"/>
    <w:rsid w:val="00AA0CB7"/>
    <w:rsid w:val="00AA0E86"/>
    <w:rsid w:val="00AA102F"/>
    <w:rsid w:val="00AA138A"/>
    <w:rsid w:val="00AA1703"/>
    <w:rsid w:val="00AA191A"/>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5EB2"/>
    <w:rsid w:val="00AA6571"/>
    <w:rsid w:val="00AA662F"/>
    <w:rsid w:val="00AA6650"/>
    <w:rsid w:val="00AA6DCC"/>
    <w:rsid w:val="00AA7153"/>
    <w:rsid w:val="00AA729C"/>
    <w:rsid w:val="00AA7514"/>
    <w:rsid w:val="00AA7547"/>
    <w:rsid w:val="00AA76F6"/>
    <w:rsid w:val="00AA7C15"/>
    <w:rsid w:val="00AB0082"/>
    <w:rsid w:val="00AB0151"/>
    <w:rsid w:val="00AB06C6"/>
    <w:rsid w:val="00AB13E9"/>
    <w:rsid w:val="00AB15C0"/>
    <w:rsid w:val="00AB1BCD"/>
    <w:rsid w:val="00AB1C29"/>
    <w:rsid w:val="00AB1C31"/>
    <w:rsid w:val="00AB23B8"/>
    <w:rsid w:val="00AB25DB"/>
    <w:rsid w:val="00AB2744"/>
    <w:rsid w:val="00AB27B1"/>
    <w:rsid w:val="00AB2A9F"/>
    <w:rsid w:val="00AB2C54"/>
    <w:rsid w:val="00AB2D9A"/>
    <w:rsid w:val="00AB2E33"/>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6EB6"/>
    <w:rsid w:val="00AB706B"/>
    <w:rsid w:val="00AB74F0"/>
    <w:rsid w:val="00AB7C22"/>
    <w:rsid w:val="00AB7F12"/>
    <w:rsid w:val="00AB7F60"/>
    <w:rsid w:val="00AC00A1"/>
    <w:rsid w:val="00AC098C"/>
    <w:rsid w:val="00AC0A1E"/>
    <w:rsid w:val="00AC0C09"/>
    <w:rsid w:val="00AC0C31"/>
    <w:rsid w:val="00AC0EDD"/>
    <w:rsid w:val="00AC15AD"/>
    <w:rsid w:val="00AC185D"/>
    <w:rsid w:val="00AC1A1C"/>
    <w:rsid w:val="00AC26C5"/>
    <w:rsid w:val="00AC27CE"/>
    <w:rsid w:val="00AC396B"/>
    <w:rsid w:val="00AC39A5"/>
    <w:rsid w:val="00AC3AE0"/>
    <w:rsid w:val="00AC40CD"/>
    <w:rsid w:val="00AC427D"/>
    <w:rsid w:val="00AC43B1"/>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BD"/>
    <w:rsid w:val="00AC7EE9"/>
    <w:rsid w:val="00AD0181"/>
    <w:rsid w:val="00AD0472"/>
    <w:rsid w:val="00AD0D4A"/>
    <w:rsid w:val="00AD136B"/>
    <w:rsid w:val="00AD151D"/>
    <w:rsid w:val="00AD198E"/>
    <w:rsid w:val="00AD1C3D"/>
    <w:rsid w:val="00AD2D67"/>
    <w:rsid w:val="00AD316C"/>
    <w:rsid w:val="00AD375E"/>
    <w:rsid w:val="00AD39AB"/>
    <w:rsid w:val="00AD3A5E"/>
    <w:rsid w:val="00AD3CED"/>
    <w:rsid w:val="00AD444A"/>
    <w:rsid w:val="00AD45A6"/>
    <w:rsid w:val="00AD47FC"/>
    <w:rsid w:val="00AD53FA"/>
    <w:rsid w:val="00AD552F"/>
    <w:rsid w:val="00AD595D"/>
    <w:rsid w:val="00AD5A5A"/>
    <w:rsid w:val="00AD608C"/>
    <w:rsid w:val="00AD65A5"/>
    <w:rsid w:val="00AD65E7"/>
    <w:rsid w:val="00AD67D9"/>
    <w:rsid w:val="00AD7D3A"/>
    <w:rsid w:val="00AD7FCD"/>
    <w:rsid w:val="00AE0023"/>
    <w:rsid w:val="00AE00E0"/>
    <w:rsid w:val="00AE01D5"/>
    <w:rsid w:val="00AE0861"/>
    <w:rsid w:val="00AE0BB1"/>
    <w:rsid w:val="00AE0EB4"/>
    <w:rsid w:val="00AE0FC7"/>
    <w:rsid w:val="00AE1563"/>
    <w:rsid w:val="00AE1644"/>
    <w:rsid w:val="00AE18F9"/>
    <w:rsid w:val="00AE21C6"/>
    <w:rsid w:val="00AE27D4"/>
    <w:rsid w:val="00AE2896"/>
    <w:rsid w:val="00AE2BE6"/>
    <w:rsid w:val="00AE2F18"/>
    <w:rsid w:val="00AE3183"/>
    <w:rsid w:val="00AE3914"/>
    <w:rsid w:val="00AE3EC8"/>
    <w:rsid w:val="00AE3EE2"/>
    <w:rsid w:val="00AE46CF"/>
    <w:rsid w:val="00AE4805"/>
    <w:rsid w:val="00AE493E"/>
    <w:rsid w:val="00AE498B"/>
    <w:rsid w:val="00AE5004"/>
    <w:rsid w:val="00AE5047"/>
    <w:rsid w:val="00AE5228"/>
    <w:rsid w:val="00AE5539"/>
    <w:rsid w:val="00AE588A"/>
    <w:rsid w:val="00AE5EAB"/>
    <w:rsid w:val="00AE6764"/>
    <w:rsid w:val="00AE6844"/>
    <w:rsid w:val="00AE6922"/>
    <w:rsid w:val="00AE6CC4"/>
    <w:rsid w:val="00AE6E89"/>
    <w:rsid w:val="00AE781D"/>
    <w:rsid w:val="00AE7D3C"/>
    <w:rsid w:val="00AE7EE5"/>
    <w:rsid w:val="00AE7F30"/>
    <w:rsid w:val="00AF02E3"/>
    <w:rsid w:val="00AF0696"/>
    <w:rsid w:val="00AF0967"/>
    <w:rsid w:val="00AF0C2F"/>
    <w:rsid w:val="00AF12B0"/>
    <w:rsid w:val="00AF175C"/>
    <w:rsid w:val="00AF18B9"/>
    <w:rsid w:val="00AF1AD2"/>
    <w:rsid w:val="00AF1DA2"/>
    <w:rsid w:val="00AF1E38"/>
    <w:rsid w:val="00AF1E7A"/>
    <w:rsid w:val="00AF2180"/>
    <w:rsid w:val="00AF25AF"/>
    <w:rsid w:val="00AF279F"/>
    <w:rsid w:val="00AF2BDC"/>
    <w:rsid w:val="00AF304C"/>
    <w:rsid w:val="00AF3791"/>
    <w:rsid w:val="00AF3862"/>
    <w:rsid w:val="00AF397A"/>
    <w:rsid w:val="00AF3FEA"/>
    <w:rsid w:val="00AF48DE"/>
    <w:rsid w:val="00AF5304"/>
    <w:rsid w:val="00AF5641"/>
    <w:rsid w:val="00AF5753"/>
    <w:rsid w:val="00AF5C07"/>
    <w:rsid w:val="00AF5E32"/>
    <w:rsid w:val="00AF5E7D"/>
    <w:rsid w:val="00AF5F4E"/>
    <w:rsid w:val="00AF6126"/>
    <w:rsid w:val="00AF636E"/>
    <w:rsid w:val="00AF6ACE"/>
    <w:rsid w:val="00AF6BD6"/>
    <w:rsid w:val="00AF75C5"/>
    <w:rsid w:val="00AF7AFB"/>
    <w:rsid w:val="00AF7CC0"/>
    <w:rsid w:val="00AF7D8D"/>
    <w:rsid w:val="00AF7F6C"/>
    <w:rsid w:val="00AF7FE7"/>
    <w:rsid w:val="00AF7FFE"/>
    <w:rsid w:val="00B005CD"/>
    <w:rsid w:val="00B007D4"/>
    <w:rsid w:val="00B00C97"/>
    <w:rsid w:val="00B00CAB"/>
    <w:rsid w:val="00B017B0"/>
    <w:rsid w:val="00B01806"/>
    <w:rsid w:val="00B01851"/>
    <w:rsid w:val="00B01C24"/>
    <w:rsid w:val="00B01F0E"/>
    <w:rsid w:val="00B02059"/>
    <w:rsid w:val="00B02167"/>
    <w:rsid w:val="00B025B3"/>
    <w:rsid w:val="00B025E7"/>
    <w:rsid w:val="00B02997"/>
    <w:rsid w:val="00B02A4D"/>
    <w:rsid w:val="00B02B9C"/>
    <w:rsid w:val="00B02C95"/>
    <w:rsid w:val="00B03146"/>
    <w:rsid w:val="00B0344A"/>
    <w:rsid w:val="00B037A0"/>
    <w:rsid w:val="00B0381D"/>
    <w:rsid w:val="00B039AC"/>
    <w:rsid w:val="00B03FA3"/>
    <w:rsid w:val="00B042C2"/>
    <w:rsid w:val="00B043AC"/>
    <w:rsid w:val="00B043E4"/>
    <w:rsid w:val="00B0488C"/>
    <w:rsid w:val="00B04951"/>
    <w:rsid w:val="00B04C89"/>
    <w:rsid w:val="00B0542A"/>
    <w:rsid w:val="00B06A9B"/>
    <w:rsid w:val="00B06AA7"/>
    <w:rsid w:val="00B06D0C"/>
    <w:rsid w:val="00B07B94"/>
    <w:rsid w:val="00B07D80"/>
    <w:rsid w:val="00B07EB7"/>
    <w:rsid w:val="00B103DA"/>
    <w:rsid w:val="00B10B63"/>
    <w:rsid w:val="00B11754"/>
    <w:rsid w:val="00B11D00"/>
    <w:rsid w:val="00B11D04"/>
    <w:rsid w:val="00B12198"/>
    <w:rsid w:val="00B12903"/>
    <w:rsid w:val="00B1292B"/>
    <w:rsid w:val="00B12A24"/>
    <w:rsid w:val="00B12DE3"/>
    <w:rsid w:val="00B136EB"/>
    <w:rsid w:val="00B139B9"/>
    <w:rsid w:val="00B13FA0"/>
    <w:rsid w:val="00B14476"/>
    <w:rsid w:val="00B14700"/>
    <w:rsid w:val="00B14D53"/>
    <w:rsid w:val="00B14E2B"/>
    <w:rsid w:val="00B1568D"/>
    <w:rsid w:val="00B15F37"/>
    <w:rsid w:val="00B160AF"/>
    <w:rsid w:val="00B17079"/>
    <w:rsid w:val="00B176FC"/>
    <w:rsid w:val="00B17AA6"/>
    <w:rsid w:val="00B205D8"/>
    <w:rsid w:val="00B2086B"/>
    <w:rsid w:val="00B20B18"/>
    <w:rsid w:val="00B20BBD"/>
    <w:rsid w:val="00B20E80"/>
    <w:rsid w:val="00B20F59"/>
    <w:rsid w:val="00B2106D"/>
    <w:rsid w:val="00B21B49"/>
    <w:rsid w:val="00B21E57"/>
    <w:rsid w:val="00B21FCA"/>
    <w:rsid w:val="00B2224F"/>
    <w:rsid w:val="00B2248C"/>
    <w:rsid w:val="00B229A2"/>
    <w:rsid w:val="00B22CEF"/>
    <w:rsid w:val="00B22E62"/>
    <w:rsid w:val="00B231DD"/>
    <w:rsid w:val="00B233AB"/>
    <w:rsid w:val="00B23675"/>
    <w:rsid w:val="00B23BF9"/>
    <w:rsid w:val="00B23F9E"/>
    <w:rsid w:val="00B24532"/>
    <w:rsid w:val="00B24B51"/>
    <w:rsid w:val="00B24BD7"/>
    <w:rsid w:val="00B25408"/>
    <w:rsid w:val="00B25428"/>
    <w:rsid w:val="00B255E2"/>
    <w:rsid w:val="00B2570D"/>
    <w:rsid w:val="00B25CEF"/>
    <w:rsid w:val="00B25D66"/>
    <w:rsid w:val="00B25E26"/>
    <w:rsid w:val="00B25E6E"/>
    <w:rsid w:val="00B25E7C"/>
    <w:rsid w:val="00B26024"/>
    <w:rsid w:val="00B26433"/>
    <w:rsid w:val="00B264B7"/>
    <w:rsid w:val="00B26A92"/>
    <w:rsid w:val="00B26B13"/>
    <w:rsid w:val="00B26BE0"/>
    <w:rsid w:val="00B26CF8"/>
    <w:rsid w:val="00B26D4F"/>
    <w:rsid w:val="00B27109"/>
    <w:rsid w:val="00B27DCE"/>
    <w:rsid w:val="00B305B9"/>
    <w:rsid w:val="00B30819"/>
    <w:rsid w:val="00B30FD5"/>
    <w:rsid w:val="00B31F8E"/>
    <w:rsid w:val="00B320A8"/>
    <w:rsid w:val="00B3222E"/>
    <w:rsid w:val="00B322EA"/>
    <w:rsid w:val="00B32B43"/>
    <w:rsid w:val="00B32C66"/>
    <w:rsid w:val="00B32C94"/>
    <w:rsid w:val="00B33458"/>
    <w:rsid w:val="00B33B52"/>
    <w:rsid w:val="00B33F8A"/>
    <w:rsid w:val="00B34319"/>
    <w:rsid w:val="00B3432A"/>
    <w:rsid w:val="00B3459D"/>
    <w:rsid w:val="00B348AE"/>
    <w:rsid w:val="00B34B8B"/>
    <w:rsid w:val="00B35256"/>
    <w:rsid w:val="00B352D6"/>
    <w:rsid w:val="00B35835"/>
    <w:rsid w:val="00B35D81"/>
    <w:rsid w:val="00B35E65"/>
    <w:rsid w:val="00B362F0"/>
    <w:rsid w:val="00B364C9"/>
    <w:rsid w:val="00B3663A"/>
    <w:rsid w:val="00B367B6"/>
    <w:rsid w:val="00B36820"/>
    <w:rsid w:val="00B36A88"/>
    <w:rsid w:val="00B373BD"/>
    <w:rsid w:val="00B373D2"/>
    <w:rsid w:val="00B37555"/>
    <w:rsid w:val="00B37715"/>
    <w:rsid w:val="00B37B07"/>
    <w:rsid w:val="00B37C65"/>
    <w:rsid w:val="00B37F23"/>
    <w:rsid w:val="00B404C9"/>
    <w:rsid w:val="00B40A48"/>
    <w:rsid w:val="00B40B7A"/>
    <w:rsid w:val="00B41323"/>
    <w:rsid w:val="00B41366"/>
    <w:rsid w:val="00B41AB4"/>
    <w:rsid w:val="00B41D5E"/>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445"/>
    <w:rsid w:val="00B4544C"/>
    <w:rsid w:val="00B45719"/>
    <w:rsid w:val="00B4575D"/>
    <w:rsid w:val="00B45849"/>
    <w:rsid w:val="00B45E32"/>
    <w:rsid w:val="00B462A7"/>
    <w:rsid w:val="00B46356"/>
    <w:rsid w:val="00B4640C"/>
    <w:rsid w:val="00B467EE"/>
    <w:rsid w:val="00B46E52"/>
    <w:rsid w:val="00B4704D"/>
    <w:rsid w:val="00B47144"/>
    <w:rsid w:val="00B473C1"/>
    <w:rsid w:val="00B475B7"/>
    <w:rsid w:val="00B479C3"/>
    <w:rsid w:val="00B47CA3"/>
    <w:rsid w:val="00B47CD5"/>
    <w:rsid w:val="00B47F73"/>
    <w:rsid w:val="00B50081"/>
    <w:rsid w:val="00B503AA"/>
    <w:rsid w:val="00B503D4"/>
    <w:rsid w:val="00B50451"/>
    <w:rsid w:val="00B50640"/>
    <w:rsid w:val="00B50A3F"/>
    <w:rsid w:val="00B50B56"/>
    <w:rsid w:val="00B50E10"/>
    <w:rsid w:val="00B51019"/>
    <w:rsid w:val="00B515DD"/>
    <w:rsid w:val="00B52165"/>
    <w:rsid w:val="00B522D0"/>
    <w:rsid w:val="00B52558"/>
    <w:rsid w:val="00B5316B"/>
    <w:rsid w:val="00B532B6"/>
    <w:rsid w:val="00B532E4"/>
    <w:rsid w:val="00B53881"/>
    <w:rsid w:val="00B53C5A"/>
    <w:rsid w:val="00B5446B"/>
    <w:rsid w:val="00B545C6"/>
    <w:rsid w:val="00B54713"/>
    <w:rsid w:val="00B54946"/>
    <w:rsid w:val="00B54C94"/>
    <w:rsid w:val="00B54DB3"/>
    <w:rsid w:val="00B5505A"/>
    <w:rsid w:val="00B550B3"/>
    <w:rsid w:val="00B550CE"/>
    <w:rsid w:val="00B551CA"/>
    <w:rsid w:val="00B55783"/>
    <w:rsid w:val="00B56005"/>
    <w:rsid w:val="00B56036"/>
    <w:rsid w:val="00B562E2"/>
    <w:rsid w:val="00B5640A"/>
    <w:rsid w:val="00B56B11"/>
    <w:rsid w:val="00B5714B"/>
    <w:rsid w:val="00B57302"/>
    <w:rsid w:val="00B57A98"/>
    <w:rsid w:val="00B60C6D"/>
    <w:rsid w:val="00B6166C"/>
    <w:rsid w:val="00B6293E"/>
    <w:rsid w:val="00B629ED"/>
    <w:rsid w:val="00B6387A"/>
    <w:rsid w:val="00B6390D"/>
    <w:rsid w:val="00B63975"/>
    <w:rsid w:val="00B64374"/>
    <w:rsid w:val="00B645DC"/>
    <w:rsid w:val="00B64D25"/>
    <w:rsid w:val="00B64EB0"/>
    <w:rsid w:val="00B64F20"/>
    <w:rsid w:val="00B64FC6"/>
    <w:rsid w:val="00B65047"/>
    <w:rsid w:val="00B650E7"/>
    <w:rsid w:val="00B654B8"/>
    <w:rsid w:val="00B65621"/>
    <w:rsid w:val="00B65E1A"/>
    <w:rsid w:val="00B65EAD"/>
    <w:rsid w:val="00B66035"/>
    <w:rsid w:val="00B663E7"/>
    <w:rsid w:val="00B66522"/>
    <w:rsid w:val="00B665B3"/>
    <w:rsid w:val="00B665E2"/>
    <w:rsid w:val="00B6691E"/>
    <w:rsid w:val="00B67137"/>
    <w:rsid w:val="00B67221"/>
    <w:rsid w:val="00B673B8"/>
    <w:rsid w:val="00B6757D"/>
    <w:rsid w:val="00B6763C"/>
    <w:rsid w:val="00B678D8"/>
    <w:rsid w:val="00B7000E"/>
    <w:rsid w:val="00B705F8"/>
    <w:rsid w:val="00B70855"/>
    <w:rsid w:val="00B708F1"/>
    <w:rsid w:val="00B70957"/>
    <w:rsid w:val="00B70D8C"/>
    <w:rsid w:val="00B71E47"/>
    <w:rsid w:val="00B72110"/>
    <w:rsid w:val="00B72237"/>
    <w:rsid w:val="00B726B0"/>
    <w:rsid w:val="00B72C0B"/>
    <w:rsid w:val="00B72DA3"/>
    <w:rsid w:val="00B72E8E"/>
    <w:rsid w:val="00B73540"/>
    <w:rsid w:val="00B73C0E"/>
    <w:rsid w:val="00B7465A"/>
    <w:rsid w:val="00B7496A"/>
    <w:rsid w:val="00B74DD1"/>
    <w:rsid w:val="00B756FB"/>
    <w:rsid w:val="00B75AD8"/>
    <w:rsid w:val="00B75CCD"/>
    <w:rsid w:val="00B761E3"/>
    <w:rsid w:val="00B76404"/>
    <w:rsid w:val="00B76425"/>
    <w:rsid w:val="00B76646"/>
    <w:rsid w:val="00B76ABF"/>
    <w:rsid w:val="00B76D96"/>
    <w:rsid w:val="00B76E29"/>
    <w:rsid w:val="00B77139"/>
    <w:rsid w:val="00B77CB2"/>
    <w:rsid w:val="00B77DAE"/>
    <w:rsid w:val="00B77F53"/>
    <w:rsid w:val="00B80835"/>
    <w:rsid w:val="00B81176"/>
    <w:rsid w:val="00B818C4"/>
    <w:rsid w:val="00B81FC9"/>
    <w:rsid w:val="00B8216E"/>
    <w:rsid w:val="00B82398"/>
    <w:rsid w:val="00B82577"/>
    <w:rsid w:val="00B8274C"/>
    <w:rsid w:val="00B82D36"/>
    <w:rsid w:val="00B82D8B"/>
    <w:rsid w:val="00B82E91"/>
    <w:rsid w:val="00B82F76"/>
    <w:rsid w:val="00B82FC9"/>
    <w:rsid w:val="00B837FC"/>
    <w:rsid w:val="00B84089"/>
    <w:rsid w:val="00B846B3"/>
    <w:rsid w:val="00B84788"/>
    <w:rsid w:val="00B848DF"/>
    <w:rsid w:val="00B84AD9"/>
    <w:rsid w:val="00B84C67"/>
    <w:rsid w:val="00B856CE"/>
    <w:rsid w:val="00B85A4F"/>
    <w:rsid w:val="00B85DFC"/>
    <w:rsid w:val="00B85EC6"/>
    <w:rsid w:val="00B87741"/>
    <w:rsid w:val="00B87E28"/>
    <w:rsid w:val="00B90706"/>
    <w:rsid w:val="00B9075A"/>
    <w:rsid w:val="00B90B50"/>
    <w:rsid w:val="00B910B6"/>
    <w:rsid w:val="00B911CD"/>
    <w:rsid w:val="00B91612"/>
    <w:rsid w:val="00B91D96"/>
    <w:rsid w:val="00B91DDF"/>
    <w:rsid w:val="00B91F68"/>
    <w:rsid w:val="00B9282B"/>
    <w:rsid w:val="00B934B9"/>
    <w:rsid w:val="00B937A6"/>
    <w:rsid w:val="00B93895"/>
    <w:rsid w:val="00B951DC"/>
    <w:rsid w:val="00B95966"/>
    <w:rsid w:val="00B95E4D"/>
    <w:rsid w:val="00B9613A"/>
    <w:rsid w:val="00B961AD"/>
    <w:rsid w:val="00B96250"/>
    <w:rsid w:val="00B97CF5"/>
    <w:rsid w:val="00BA01FA"/>
    <w:rsid w:val="00BA039B"/>
    <w:rsid w:val="00BA05C8"/>
    <w:rsid w:val="00BA07DC"/>
    <w:rsid w:val="00BA0EBD"/>
    <w:rsid w:val="00BA13F8"/>
    <w:rsid w:val="00BA165A"/>
    <w:rsid w:val="00BA26DC"/>
    <w:rsid w:val="00BA272E"/>
    <w:rsid w:val="00BA32C5"/>
    <w:rsid w:val="00BA36CF"/>
    <w:rsid w:val="00BA3C01"/>
    <w:rsid w:val="00BA3F4A"/>
    <w:rsid w:val="00BA42CF"/>
    <w:rsid w:val="00BA450F"/>
    <w:rsid w:val="00BA461F"/>
    <w:rsid w:val="00BA487E"/>
    <w:rsid w:val="00BA4A8D"/>
    <w:rsid w:val="00BA588C"/>
    <w:rsid w:val="00BA5A26"/>
    <w:rsid w:val="00BA62A1"/>
    <w:rsid w:val="00BA6637"/>
    <w:rsid w:val="00BA6750"/>
    <w:rsid w:val="00BA6D4D"/>
    <w:rsid w:val="00BA6DA7"/>
    <w:rsid w:val="00BA6E52"/>
    <w:rsid w:val="00BA7183"/>
    <w:rsid w:val="00BA7256"/>
    <w:rsid w:val="00BA74C2"/>
    <w:rsid w:val="00BA75E1"/>
    <w:rsid w:val="00BA76A8"/>
    <w:rsid w:val="00BA7CBE"/>
    <w:rsid w:val="00BA7DF5"/>
    <w:rsid w:val="00BA7EDC"/>
    <w:rsid w:val="00BB00C5"/>
    <w:rsid w:val="00BB04A9"/>
    <w:rsid w:val="00BB0B81"/>
    <w:rsid w:val="00BB0FA3"/>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514"/>
    <w:rsid w:val="00BB47DB"/>
    <w:rsid w:val="00BB48F0"/>
    <w:rsid w:val="00BB4A26"/>
    <w:rsid w:val="00BB4C72"/>
    <w:rsid w:val="00BB4CCB"/>
    <w:rsid w:val="00BB5696"/>
    <w:rsid w:val="00BB5746"/>
    <w:rsid w:val="00BB57D6"/>
    <w:rsid w:val="00BB5A9D"/>
    <w:rsid w:val="00BB5E53"/>
    <w:rsid w:val="00BB5E6B"/>
    <w:rsid w:val="00BB6806"/>
    <w:rsid w:val="00BB6BC6"/>
    <w:rsid w:val="00BB70F5"/>
    <w:rsid w:val="00BB7135"/>
    <w:rsid w:val="00BB71F9"/>
    <w:rsid w:val="00BB73D0"/>
    <w:rsid w:val="00BB742A"/>
    <w:rsid w:val="00BB7524"/>
    <w:rsid w:val="00BB7ADC"/>
    <w:rsid w:val="00BB7D56"/>
    <w:rsid w:val="00BC04F0"/>
    <w:rsid w:val="00BC0C40"/>
    <w:rsid w:val="00BC0F86"/>
    <w:rsid w:val="00BC1147"/>
    <w:rsid w:val="00BC23C0"/>
    <w:rsid w:val="00BC252B"/>
    <w:rsid w:val="00BC29D6"/>
    <w:rsid w:val="00BC2D87"/>
    <w:rsid w:val="00BC2FC2"/>
    <w:rsid w:val="00BC31F4"/>
    <w:rsid w:val="00BC33DE"/>
    <w:rsid w:val="00BC3418"/>
    <w:rsid w:val="00BC36E8"/>
    <w:rsid w:val="00BC389B"/>
    <w:rsid w:val="00BC39CD"/>
    <w:rsid w:val="00BC3BF8"/>
    <w:rsid w:val="00BC3CDB"/>
    <w:rsid w:val="00BC3DAB"/>
    <w:rsid w:val="00BC409E"/>
    <w:rsid w:val="00BC52E2"/>
    <w:rsid w:val="00BC5300"/>
    <w:rsid w:val="00BC5793"/>
    <w:rsid w:val="00BC57AA"/>
    <w:rsid w:val="00BC5B04"/>
    <w:rsid w:val="00BC5FB4"/>
    <w:rsid w:val="00BC64BF"/>
    <w:rsid w:val="00BC6E20"/>
    <w:rsid w:val="00BC713E"/>
    <w:rsid w:val="00BC7330"/>
    <w:rsid w:val="00BC7528"/>
    <w:rsid w:val="00BC77A6"/>
    <w:rsid w:val="00BC78FB"/>
    <w:rsid w:val="00BC7D49"/>
    <w:rsid w:val="00BD0496"/>
    <w:rsid w:val="00BD08AF"/>
    <w:rsid w:val="00BD0E70"/>
    <w:rsid w:val="00BD0FD1"/>
    <w:rsid w:val="00BD10AF"/>
    <w:rsid w:val="00BD13D8"/>
    <w:rsid w:val="00BD1A54"/>
    <w:rsid w:val="00BD1ACD"/>
    <w:rsid w:val="00BD1B30"/>
    <w:rsid w:val="00BD2142"/>
    <w:rsid w:val="00BD2163"/>
    <w:rsid w:val="00BD2786"/>
    <w:rsid w:val="00BD283D"/>
    <w:rsid w:val="00BD3179"/>
    <w:rsid w:val="00BD33BC"/>
    <w:rsid w:val="00BD3605"/>
    <w:rsid w:val="00BD3E55"/>
    <w:rsid w:val="00BD4167"/>
    <w:rsid w:val="00BD426D"/>
    <w:rsid w:val="00BD439A"/>
    <w:rsid w:val="00BD4819"/>
    <w:rsid w:val="00BD4F74"/>
    <w:rsid w:val="00BD50BF"/>
    <w:rsid w:val="00BD53C3"/>
    <w:rsid w:val="00BD5BBD"/>
    <w:rsid w:val="00BD696F"/>
    <w:rsid w:val="00BD70E2"/>
    <w:rsid w:val="00BD758D"/>
    <w:rsid w:val="00BD75AD"/>
    <w:rsid w:val="00BD7ADE"/>
    <w:rsid w:val="00BE0737"/>
    <w:rsid w:val="00BE0989"/>
    <w:rsid w:val="00BE0ED6"/>
    <w:rsid w:val="00BE171C"/>
    <w:rsid w:val="00BE1BAC"/>
    <w:rsid w:val="00BE24C3"/>
    <w:rsid w:val="00BE27A4"/>
    <w:rsid w:val="00BE27BB"/>
    <w:rsid w:val="00BE2F7C"/>
    <w:rsid w:val="00BE334E"/>
    <w:rsid w:val="00BE36A4"/>
    <w:rsid w:val="00BE382D"/>
    <w:rsid w:val="00BE3FF7"/>
    <w:rsid w:val="00BE4540"/>
    <w:rsid w:val="00BE459F"/>
    <w:rsid w:val="00BE485A"/>
    <w:rsid w:val="00BE4D44"/>
    <w:rsid w:val="00BE4E8D"/>
    <w:rsid w:val="00BE55AC"/>
    <w:rsid w:val="00BE563E"/>
    <w:rsid w:val="00BE5CB6"/>
    <w:rsid w:val="00BE5F9D"/>
    <w:rsid w:val="00BE60F5"/>
    <w:rsid w:val="00BE6230"/>
    <w:rsid w:val="00BE67F8"/>
    <w:rsid w:val="00BE69D3"/>
    <w:rsid w:val="00BE6E44"/>
    <w:rsid w:val="00BE6FB9"/>
    <w:rsid w:val="00BE705C"/>
    <w:rsid w:val="00BE74C1"/>
    <w:rsid w:val="00BE7580"/>
    <w:rsid w:val="00BE7BB7"/>
    <w:rsid w:val="00BF0287"/>
    <w:rsid w:val="00BF0E12"/>
    <w:rsid w:val="00BF0F55"/>
    <w:rsid w:val="00BF1176"/>
    <w:rsid w:val="00BF132D"/>
    <w:rsid w:val="00BF153F"/>
    <w:rsid w:val="00BF1CF1"/>
    <w:rsid w:val="00BF1D6A"/>
    <w:rsid w:val="00BF1F2F"/>
    <w:rsid w:val="00BF223E"/>
    <w:rsid w:val="00BF2260"/>
    <w:rsid w:val="00BF294E"/>
    <w:rsid w:val="00BF3441"/>
    <w:rsid w:val="00BF35F6"/>
    <w:rsid w:val="00BF3B64"/>
    <w:rsid w:val="00BF3D17"/>
    <w:rsid w:val="00BF3FD0"/>
    <w:rsid w:val="00BF404B"/>
    <w:rsid w:val="00BF41F8"/>
    <w:rsid w:val="00BF4B14"/>
    <w:rsid w:val="00BF4BE6"/>
    <w:rsid w:val="00BF5229"/>
    <w:rsid w:val="00BF55A2"/>
    <w:rsid w:val="00BF58CB"/>
    <w:rsid w:val="00BF6150"/>
    <w:rsid w:val="00BF62C5"/>
    <w:rsid w:val="00BF68C6"/>
    <w:rsid w:val="00BF6FCF"/>
    <w:rsid w:val="00BF7636"/>
    <w:rsid w:val="00BF7674"/>
    <w:rsid w:val="00BF78E1"/>
    <w:rsid w:val="00BF7D24"/>
    <w:rsid w:val="00BF7F3A"/>
    <w:rsid w:val="00C0016D"/>
    <w:rsid w:val="00C00806"/>
    <w:rsid w:val="00C00A72"/>
    <w:rsid w:val="00C021AA"/>
    <w:rsid w:val="00C02FAA"/>
    <w:rsid w:val="00C03191"/>
    <w:rsid w:val="00C032CD"/>
    <w:rsid w:val="00C03D23"/>
    <w:rsid w:val="00C03DFB"/>
    <w:rsid w:val="00C03F16"/>
    <w:rsid w:val="00C04406"/>
    <w:rsid w:val="00C04C8F"/>
    <w:rsid w:val="00C04CC9"/>
    <w:rsid w:val="00C04E24"/>
    <w:rsid w:val="00C05C4A"/>
    <w:rsid w:val="00C064A3"/>
    <w:rsid w:val="00C06790"/>
    <w:rsid w:val="00C06979"/>
    <w:rsid w:val="00C06AE7"/>
    <w:rsid w:val="00C06CE5"/>
    <w:rsid w:val="00C078E4"/>
    <w:rsid w:val="00C07B3A"/>
    <w:rsid w:val="00C07C49"/>
    <w:rsid w:val="00C10305"/>
    <w:rsid w:val="00C10A8C"/>
    <w:rsid w:val="00C10ACE"/>
    <w:rsid w:val="00C10DCC"/>
    <w:rsid w:val="00C10EDC"/>
    <w:rsid w:val="00C10FFF"/>
    <w:rsid w:val="00C1211F"/>
    <w:rsid w:val="00C132E0"/>
    <w:rsid w:val="00C13FE2"/>
    <w:rsid w:val="00C140EB"/>
    <w:rsid w:val="00C148BF"/>
    <w:rsid w:val="00C14930"/>
    <w:rsid w:val="00C14AC9"/>
    <w:rsid w:val="00C154FE"/>
    <w:rsid w:val="00C162C7"/>
    <w:rsid w:val="00C162EA"/>
    <w:rsid w:val="00C16673"/>
    <w:rsid w:val="00C16A0C"/>
    <w:rsid w:val="00C16AC9"/>
    <w:rsid w:val="00C16C87"/>
    <w:rsid w:val="00C174B8"/>
    <w:rsid w:val="00C17B5B"/>
    <w:rsid w:val="00C17FAF"/>
    <w:rsid w:val="00C200BF"/>
    <w:rsid w:val="00C2018C"/>
    <w:rsid w:val="00C20389"/>
    <w:rsid w:val="00C207EA"/>
    <w:rsid w:val="00C20AF3"/>
    <w:rsid w:val="00C20C1C"/>
    <w:rsid w:val="00C21287"/>
    <w:rsid w:val="00C2132A"/>
    <w:rsid w:val="00C221AA"/>
    <w:rsid w:val="00C2229C"/>
    <w:rsid w:val="00C2274F"/>
    <w:rsid w:val="00C22B97"/>
    <w:rsid w:val="00C2374B"/>
    <w:rsid w:val="00C23C26"/>
    <w:rsid w:val="00C241D5"/>
    <w:rsid w:val="00C242BE"/>
    <w:rsid w:val="00C2451D"/>
    <w:rsid w:val="00C246EB"/>
    <w:rsid w:val="00C24836"/>
    <w:rsid w:val="00C249C1"/>
    <w:rsid w:val="00C24E56"/>
    <w:rsid w:val="00C25465"/>
    <w:rsid w:val="00C254CA"/>
    <w:rsid w:val="00C255B3"/>
    <w:rsid w:val="00C258E2"/>
    <w:rsid w:val="00C25A9D"/>
    <w:rsid w:val="00C25C0E"/>
    <w:rsid w:val="00C26457"/>
    <w:rsid w:val="00C26484"/>
    <w:rsid w:val="00C268F8"/>
    <w:rsid w:val="00C26A9E"/>
    <w:rsid w:val="00C27E45"/>
    <w:rsid w:val="00C30A7C"/>
    <w:rsid w:val="00C30C64"/>
    <w:rsid w:val="00C30D96"/>
    <w:rsid w:val="00C31ACD"/>
    <w:rsid w:val="00C3238E"/>
    <w:rsid w:val="00C329B0"/>
    <w:rsid w:val="00C32DAD"/>
    <w:rsid w:val="00C32EB8"/>
    <w:rsid w:val="00C32F22"/>
    <w:rsid w:val="00C3348A"/>
    <w:rsid w:val="00C33D35"/>
    <w:rsid w:val="00C3434D"/>
    <w:rsid w:val="00C344BD"/>
    <w:rsid w:val="00C344D1"/>
    <w:rsid w:val="00C346B8"/>
    <w:rsid w:val="00C34EC8"/>
    <w:rsid w:val="00C3529F"/>
    <w:rsid w:val="00C354E4"/>
    <w:rsid w:val="00C358DD"/>
    <w:rsid w:val="00C35994"/>
    <w:rsid w:val="00C35F9E"/>
    <w:rsid w:val="00C3610D"/>
    <w:rsid w:val="00C36A0F"/>
    <w:rsid w:val="00C36EAD"/>
    <w:rsid w:val="00C370E9"/>
    <w:rsid w:val="00C37622"/>
    <w:rsid w:val="00C37847"/>
    <w:rsid w:val="00C37B7A"/>
    <w:rsid w:val="00C37ECB"/>
    <w:rsid w:val="00C40183"/>
    <w:rsid w:val="00C402B1"/>
    <w:rsid w:val="00C402BF"/>
    <w:rsid w:val="00C4048F"/>
    <w:rsid w:val="00C41421"/>
    <w:rsid w:val="00C41678"/>
    <w:rsid w:val="00C41828"/>
    <w:rsid w:val="00C41871"/>
    <w:rsid w:val="00C428B0"/>
    <w:rsid w:val="00C42C2D"/>
    <w:rsid w:val="00C42CC1"/>
    <w:rsid w:val="00C438DE"/>
    <w:rsid w:val="00C43993"/>
    <w:rsid w:val="00C44599"/>
    <w:rsid w:val="00C448A2"/>
    <w:rsid w:val="00C44C62"/>
    <w:rsid w:val="00C44DD9"/>
    <w:rsid w:val="00C44EDF"/>
    <w:rsid w:val="00C452FD"/>
    <w:rsid w:val="00C45A41"/>
    <w:rsid w:val="00C45E2A"/>
    <w:rsid w:val="00C45FFD"/>
    <w:rsid w:val="00C46420"/>
    <w:rsid w:val="00C478D7"/>
    <w:rsid w:val="00C47A43"/>
    <w:rsid w:val="00C50054"/>
    <w:rsid w:val="00C50AF6"/>
    <w:rsid w:val="00C50CEA"/>
    <w:rsid w:val="00C50D04"/>
    <w:rsid w:val="00C50E6B"/>
    <w:rsid w:val="00C50F1B"/>
    <w:rsid w:val="00C512C7"/>
    <w:rsid w:val="00C5131A"/>
    <w:rsid w:val="00C515B8"/>
    <w:rsid w:val="00C51D73"/>
    <w:rsid w:val="00C51E43"/>
    <w:rsid w:val="00C521DE"/>
    <w:rsid w:val="00C529EE"/>
    <w:rsid w:val="00C53155"/>
    <w:rsid w:val="00C532B9"/>
    <w:rsid w:val="00C5353F"/>
    <w:rsid w:val="00C53C0D"/>
    <w:rsid w:val="00C53D20"/>
    <w:rsid w:val="00C53D8D"/>
    <w:rsid w:val="00C540A1"/>
    <w:rsid w:val="00C5567B"/>
    <w:rsid w:val="00C55DE9"/>
    <w:rsid w:val="00C56754"/>
    <w:rsid w:val="00C568D4"/>
    <w:rsid w:val="00C56B7D"/>
    <w:rsid w:val="00C57320"/>
    <w:rsid w:val="00C573DB"/>
    <w:rsid w:val="00C60239"/>
    <w:rsid w:val="00C60768"/>
    <w:rsid w:val="00C609B6"/>
    <w:rsid w:val="00C60A31"/>
    <w:rsid w:val="00C60DD2"/>
    <w:rsid w:val="00C612D5"/>
    <w:rsid w:val="00C615D8"/>
    <w:rsid w:val="00C61DF2"/>
    <w:rsid w:val="00C623C8"/>
    <w:rsid w:val="00C62444"/>
    <w:rsid w:val="00C626B8"/>
    <w:rsid w:val="00C6329C"/>
    <w:rsid w:val="00C63848"/>
    <w:rsid w:val="00C63ED8"/>
    <w:rsid w:val="00C6421A"/>
    <w:rsid w:val="00C645C4"/>
    <w:rsid w:val="00C649C9"/>
    <w:rsid w:val="00C64D3A"/>
    <w:rsid w:val="00C64E5D"/>
    <w:rsid w:val="00C65042"/>
    <w:rsid w:val="00C654FB"/>
    <w:rsid w:val="00C65C85"/>
    <w:rsid w:val="00C665C5"/>
    <w:rsid w:val="00C673B5"/>
    <w:rsid w:val="00C67A5C"/>
    <w:rsid w:val="00C67B20"/>
    <w:rsid w:val="00C70098"/>
    <w:rsid w:val="00C70EDF"/>
    <w:rsid w:val="00C71646"/>
    <w:rsid w:val="00C71855"/>
    <w:rsid w:val="00C71C95"/>
    <w:rsid w:val="00C71E74"/>
    <w:rsid w:val="00C72214"/>
    <w:rsid w:val="00C72E33"/>
    <w:rsid w:val="00C73391"/>
    <w:rsid w:val="00C736C8"/>
    <w:rsid w:val="00C739E8"/>
    <w:rsid w:val="00C73C2A"/>
    <w:rsid w:val="00C740D3"/>
    <w:rsid w:val="00C743D0"/>
    <w:rsid w:val="00C744AF"/>
    <w:rsid w:val="00C746B0"/>
    <w:rsid w:val="00C74775"/>
    <w:rsid w:val="00C74A10"/>
    <w:rsid w:val="00C74B10"/>
    <w:rsid w:val="00C74DBE"/>
    <w:rsid w:val="00C74FDA"/>
    <w:rsid w:val="00C75051"/>
    <w:rsid w:val="00C75330"/>
    <w:rsid w:val="00C75944"/>
    <w:rsid w:val="00C75A9A"/>
    <w:rsid w:val="00C75C3B"/>
    <w:rsid w:val="00C7672B"/>
    <w:rsid w:val="00C76DFA"/>
    <w:rsid w:val="00C77F62"/>
    <w:rsid w:val="00C80176"/>
    <w:rsid w:val="00C8048F"/>
    <w:rsid w:val="00C805D9"/>
    <w:rsid w:val="00C808AA"/>
    <w:rsid w:val="00C80A60"/>
    <w:rsid w:val="00C80EEE"/>
    <w:rsid w:val="00C80F44"/>
    <w:rsid w:val="00C811D2"/>
    <w:rsid w:val="00C8185D"/>
    <w:rsid w:val="00C81D4C"/>
    <w:rsid w:val="00C82017"/>
    <w:rsid w:val="00C832CE"/>
    <w:rsid w:val="00C8353A"/>
    <w:rsid w:val="00C837E8"/>
    <w:rsid w:val="00C83DB5"/>
    <w:rsid w:val="00C83E84"/>
    <w:rsid w:val="00C84278"/>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698"/>
    <w:rsid w:val="00C876E7"/>
    <w:rsid w:val="00C87830"/>
    <w:rsid w:val="00C87843"/>
    <w:rsid w:val="00C90068"/>
    <w:rsid w:val="00C900E3"/>
    <w:rsid w:val="00C90872"/>
    <w:rsid w:val="00C90895"/>
    <w:rsid w:val="00C90945"/>
    <w:rsid w:val="00C90AA2"/>
    <w:rsid w:val="00C90C24"/>
    <w:rsid w:val="00C90D94"/>
    <w:rsid w:val="00C90E21"/>
    <w:rsid w:val="00C90F0E"/>
    <w:rsid w:val="00C9108D"/>
    <w:rsid w:val="00C912FC"/>
    <w:rsid w:val="00C9151C"/>
    <w:rsid w:val="00C91594"/>
    <w:rsid w:val="00C919C8"/>
    <w:rsid w:val="00C919D1"/>
    <w:rsid w:val="00C91CE8"/>
    <w:rsid w:val="00C91D50"/>
    <w:rsid w:val="00C9203D"/>
    <w:rsid w:val="00C923D8"/>
    <w:rsid w:val="00C92792"/>
    <w:rsid w:val="00C930B5"/>
    <w:rsid w:val="00C93296"/>
    <w:rsid w:val="00C933A7"/>
    <w:rsid w:val="00C93A6E"/>
    <w:rsid w:val="00C93AE4"/>
    <w:rsid w:val="00C93E05"/>
    <w:rsid w:val="00C940B4"/>
    <w:rsid w:val="00C94A38"/>
    <w:rsid w:val="00C94F81"/>
    <w:rsid w:val="00C951D7"/>
    <w:rsid w:val="00C957F8"/>
    <w:rsid w:val="00C96992"/>
    <w:rsid w:val="00C96B72"/>
    <w:rsid w:val="00C96CD5"/>
    <w:rsid w:val="00C97400"/>
    <w:rsid w:val="00C97576"/>
    <w:rsid w:val="00CA0520"/>
    <w:rsid w:val="00CA08E1"/>
    <w:rsid w:val="00CA19E7"/>
    <w:rsid w:val="00CA1BF6"/>
    <w:rsid w:val="00CA1E89"/>
    <w:rsid w:val="00CA1F48"/>
    <w:rsid w:val="00CA20A0"/>
    <w:rsid w:val="00CA2339"/>
    <w:rsid w:val="00CA2F55"/>
    <w:rsid w:val="00CA2F8D"/>
    <w:rsid w:val="00CA351E"/>
    <w:rsid w:val="00CA3589"/>
    <w:rsid w:val="00CA35F0"/>
    <w:rsid w:val="00CA3BA8"/>
    <w:rsid w:val="00CA423D"/>
    <w:rsid w:val="00CA45B8"/>
    <w:rsid w:val="00CA4641"/>
    <w:rsid w:val="00CA49EA"/>
    <w:rsid w:val="00CA4B1D"/>
    <w:rsid w:val="00CA5986"/>
    <w:rsid w:val="00CA5D26"/>
    <w:rsid w:val="00CA60E0"/>
    <w:rsid w:val="00CA65CD"/>
    <w:rsid w:val="00CA6B10"/>
    <w:rsid w:val="00CA6F86"/>
    <w:rsid w:val="00CA7342"/>
    <w:rsid w:val="00CA749D"/>
    <w:rsid w:val="00CA7FFB"/>
    <w:rsid w:val="00CB0394"/>
    <w:rsid w:val="00CB0821"/>
    <w:rsid w:val="00CB1077"/>
    <w:rsid w:val="00CB13B8"/>
    <w:rsid w:val="00CB140F"/>
    <w:rsid w:val="00CB152E"/>
    <w:rsid w:val="00CB1899"/>
    <w:rsid w:val="00CB1F74"/>
    <w:rsid w:val="00CB2134"/>
    <w:rsid w:val="00CB25D7"/>
    <w:rsid w:val="00CB27F4"/>
    <w:rsid w:val="00CB3902"/>
    <w:rsid w:val="00CB3BFD"/>
    <w:rsid w:val="00CB4032"/>
    <w:rsid w:val="00CB40DF"/>
    <w:rsid w:val="00CB4932"/>
    <w:rsid w:val="00CB4E4C"/>
    <w:rsid w:val="00CB559B"/>
    <w:rsid w:val="00CB5879"/>
    <w:rsid w:val="00CB5ACD"/>
    <w:rsid w:val="00CB5BE5"/>
    <w:rsid w:val="00CB7402"/>
    <w:rsid w:val="00CB7A8D"/>
    <w:rsid w:val="00CB7C5D"/>
    <w:rsid w:val="00CB7D70"/>
    <w:rsid w:val="00CC098D"/>
    <w:rsid w:val="00CC0B01"/>
    <w:rsid w:val="00CC0CA8"/>
    <w:rsid w:val="00CC1724"/>
    <w:rsid w:val="00CC1A0E"/>
    <w:rsid w:val="00CC1B2A"/>
    <w:rsid w:val="00CC1DF6"/>
    <w:rsid w:val="00CC2060"/>
    <w:rsid w:val="00CC2291"/>
    <w:rsid w:val="00CC254A"/>
    <w:rsid w:val="00CC2A82"/>
    <w:rsid w:val="00CC34DB"/>
    <w:rsid w:val="00CC364F"/>
    <w:rsid w:val="00CC38C3"/>
    <w:rsid w:val="00CC3E29"/>
    <w:rsid w:val="00CC4495"/>
    <w:rsid w:val="00CC475F"/>
    <w:rsid w:val="00CC4A7E"/>
    <w:rsid w:val="00CC4B28"/>
    <w:rsid w:val="00CC59BA"/>
    <w:rsid w:val="00CC5DA2"/>
    <w:rsid w:val="00CC5E0F"/>
    <w:rsid w:val="00CC655A"/>
    <w:rsid w:val="00CC69DD"/>
    <w:rsid w:val="00CC77EF"/>
    <w:rsid w:val="00CC78AF"/>
    <w:rsid w:val="00CD05D6"/>
    <w:rsid w:val="00CD0872"/>
    <w:rsid w:val="00CD0F15"/>
    <w:rsid w:val="00CD1A52"/>
    <w:rsid w:val="00CD1B17"/>
    <w:rsid w:val="00CD1BFF"/>
    <w:rsid w:val="00CD225D"/>
    <w:rsid w:val="00CD269E"/>
    <w:rsid w:val="00CD2A9C"/>
    <w:rsid w:val="00CD2CAE"/>
    <w:rsid w:val="00CD2D22"/>
    <w:rsid w:val="00CD2D33"/>
    <w:rsid w:val="00CD3463"/>
    <w:rsid w:val="00CD3C4C"/>
    <w:rsid w:val="00CD3EE6"/>
    <w:rsid w:val="00CD411A"/>
    <w:rsid w:val="00CD4240"/>
    <w:rsid w:val="00CD4BFF"/>
    <w:rsid w:val="00CD4F5E"/>
    <w:rsid w:val="00CD502D"/>
    <w:rsid w:val="00CD5055"/>
    <w:rsid w:val="00CD56AF"/>
    <w:rsid w:val="00CD5900"/>
    <w:rsid w:val="00CD5C84"/>
    <w:rsid w:val="00CD5CD3"/>
    <w:rsid w:val="00CD6352"/>
    <w:rsid w:val="00CD68A0"/>
    <w:rsid w:val="00CD6D9D"/>
    <w:rsid w:val="00CD6F8B"/>
    <w:rsid w:val="00CD78F6"/>
    <w:rsid w:val="00CD790B"/>
    <w:rsid w:val="00CD7B2C"/>
    <w:rsid w:val="00CD7C22"/>
    <w:rsid w:val="00CD7FE3"/>
    <w:rsid w:val="00CE0855"/>
    <w:rsid w:val="00CE0AD6"/>
    <w:rsid w:val="00CE0DB7"/>
    <w:rsid w:val="00CE0F71"/>
    <w:rsid w:val="00CE143B"/>
    <w:rsid w:val="00CE15F1"/>
    <w:rsid w:val="00CE1697"/>
    <w:rsid w:val="00CE1854"/>
    <w:rsid w:val="00CE198D"/>
    <w:rsid w:val="00CE1F7C"/>
    <w:rsid w:val="00CE23C8"/>
    <w:rsid w:val="00CE279D"/>
    <w:rsid w:val="00CE288C"/>
    <w:rsid w:val="00CE28DD"/>
    <w:rsid w:val="00CE2ED0"/>
    <w:rsid w:val="00CE304A"/>
    <w:rsid w:val="00CE31BB"/>
    <w:rsid w:val="00CE3722"/>
    <w:rsid w:val="00CE4262"/>
    <w:rsid w:val="00CE4565"/>
    <w:rsid w:val="00CE48F7"/>
    <w:rsid w:val="00CE49C2"/>
    <w:rsid w:val="00CE49E7"/>
    <w:rsid w:val="00CE49ED"/>
    <w:rsid w:val="00CE4A09"/>
    <w:rsid w:val="00CE4B73"/>
    <w:rsid w:val="00CE4BFD"/>
    <w:rsid w:val="00CE4CEF"/>
    <w:rsid w:val="00CE55B5"/>
    <w:rsid w:val="00CE5DAD"/>
    <w:rsid w:val="00CE5E47"/>
    <w:rsid w:val="00CE60C0"/>
    <w:rsid w:val="00CE614D"/>
    <w:rsid w:val="00CE66F0"/>
    <w:rsid w:val="00CE6E2F"/>
    <w:rsid w:val="00CE7C3A"/>
    <w:rsid w:val="00CE7CDB"/>
    <w:rsid w:val="00CF047E"/>
    <w:rsid w:val="00CF061E"/>
    <w:rsid w:val="00CF063E"/>
    <w:rsid w:val="00CF09A2"/>
    <w:rsid w:val="00CF0FFD"/>
    <w:rsid w:val="00CF1419"/>
    <w:rsid w:val="00CF152A"/>
    <w:rsid w:val="00CF156E"/>
    <w:rsid w:val="00CF1880"/>
    <w:rsid w:val="00CF1A39"/>
    <w:rsid w:val="00CF1CBB"/>
    <w:rsid w:val="00CF227D"/>
    <w:rsid w:val="00CF2F9B"/>
    <w:rsid w:val="00CF308B"/>
    <w:rsid w:val="00CF3585"/>
    <w:rsid w:val="00CF359F"/>
    <w:rsid w:val="00CF3A37"/>
    <w:rsid w:val="00CF46F3"/>
    <w:rsid w:val="00CF4A7A"/>
    <w:rsid w:val="00CF4B8F"/>
    <w:rsid w:val="00CF4C8B"/>
    <w:rsid w:val="00CF4D7E"/>
    <w:rsid w:val="00CF51E7"/>
    <w:rsid w:val="00CF5826"/>
    <w:rsid w:val="00CF5E60"/>
    <w:rsid w:val="00CF5FFA"/>
    <w:rsid w:val="00CF60F9"/>
    <w:rsid w:val="00CF616D"/>
    <w:rsid w:val="00CF642E"/>
    <w:rsid w:val="00CF644B"/>
    <w:rsid w:val="00CF66C7"/>
    <w:rsid w:val="00CF66E4"/>
    <w:rsid w:val="00CF6C07"/>
    <w:rsid w:val="00CF6D18"/>
    <w:rsid w:val="00CF75E1"/>
    <w:rsid w:val="00CF75E5"/>
    <w:rsid w:val="00D00491"/>
    <w:rsid w:val="00D01100"/>
    <w:rsid w:val="00D0113E"/>
    <w:rsid w:val="00D016B1"/>
    <w:rsid w:val="00D01BF8"/>
    <w:rsid w:val="00D01F67"/>
    <w:rsid w:val="00D0239B"/>
    <w:rsid w:val="00D0267B"/>
    <w:rsid w:val="00D028E0"/>
    <w:rsid w:val="00D029CC"/>
    <w:rsid w:val="00D02DA0"/>
    <w:rsid w:val="00D02DBF"/>
    <w:rsid w:val="00D03130"/>
    <w:rsid w:val="00D0359B"/>
    <w:rsid w:val="00D03DFE"/>
    <w:rsid w:val="00D04A3C"/>
    <w:rsid w:val="00D04B64"/>
    <w:rsid w:val="00D04B88"/>
    <w:rsid w:val="00D04DAC"/>
    <w:rsid w:val="00D04FAC"/>
    <w:rsid w:val="00D05991"/>
    <w:rsid w:val="00D05B82"/>
    <w:rsid w:val="00D05EB5"/>
    <w:rsid w:val="00D06978"/>
    <w:rsid w:val="00D06EEB"/>
    <w:rsid w:val="00D06F42"/>
    <w:rsid w:val="00D07DB2"/>
    <w:rsid w:val="00D100C2"/>
    <w:rsid w:val="00D103F0"/>
    <w:rsid w:val="00D10C1B"/>
    <w:rsid w:val="00D1114A"/>
    <w:rsid w:val="00D113F9"/>
    <w:rsid w:val="00D11CC2"/>
    <w:rsid w:val="00D11E3D"/>
    <w:rsid w:val="00D1246A"/>
    <w:rsid w:val="00D12576"/>
    <w:rsid w:val="00D12D2D"/>
    <w:rsid w:val="00D1304C"/>
    <w:rsid w:val="00D132F8"/>
    <w:rsid w:val="00D133B1"/>
    <w:rsid w:val="00D134AA"/>
    <w:rsid w:val="00D136AD"/>
    <w:rsid w:val="00D136BC"/>
    <w:rsid w:val="00D13EBA"/>
    <w:rsid w:val="00D142A8"/>
    <w:rsid w:val="00D14495"/>
    <w:rsid w:val="00D145D0"/>
    <w:rsid w:val="00D14B09"/>
    <w:rsid w:val="00D15726"/>
    <w:rsid w:val="00D15D76"/>
    <w:rsid w:val="00D15F17"/>
    <w:rsid w:val="00D15FC9"/>
    <w:rsid w:val="00D160A8"/>
    <w:rsid w:val="00D162CF"/>
    <w:rsid w:val="00D17041"/>
    <w:rsid w:val="00D1704E"/>
    <w:rsid w:val="00D171ED"/>
    <w:rsid w:val="00D17400"/>
    <w:rsid w:val="00D17739"/>
    <w:rsid w:val="00D17D37"/>
    <w:rsid w:val="00D17FFE"/>
    <w:rsid w:val="00D206D6"/>
    <w:rsid w:val="00D2070B"/>
    <w:rsid w:val="00D20ADE"/>
    <w:rsid w:val="00D20B2A"/>
    <w:rsid w:val="00D20C57"/>
    <w:rsid w:val="00D20F9D"/>
    <w:rsid w:val="00D21135"/>
    <w:rsid w:val="00D217CA"/>
    <w:rsid w:val="00D21939"/>
    <w:rsid w:val="00D21BCE"/>
    <w:rsid w:val="00D21C4B"/>
    <w:rsid w:val="00D2213D"/>
    <w:rsid w:val="00D234FE"/>
    <w:rsid w:val="00D23B75"/>
    <w:rsid w:val="00D23FCC"/>
    <w:rsid w:val="00D24311"/>
    <w:rsid w:val="00D245C9"/>
    <w:rsid w:val="00D247B1"/>
    <w:rsid w:val="00D24F97"/>
    <w:rsid w:val="00D251FE"/>
    <w:rsid w:val="00D2585F"/>
    <w:rsid w:val="00D26193"/>
    <w:rsid w:val="00D26E83"/>
    <w:rsid w:val="00D278CD"/>
    <w:rsid w:val="00D27A76"/>
    <w:rsid w:val="00D27CE7"/>
    <w:rsid w:val="00D30363"/>
    <w:rsid w:val="00D30761"/>
    <w:rsid w:val="00D308AB"/>
    <w:rsid w:val="00D30D10"/>
    <w:rsid w:val="00D30D5A"/>
    <w:rsid w:val="00D311E9"/>
    <w:rsid w:val="00D313A4"/>
    <w:rsid w:val="00D31493"/>
    <w:rsid w:val="00D3174E"/>
    <w:rsid w:val="00D31947"/>
    <w:rsid w:val="00D31ADB"/>
    <w:rsid w:val="00D31B6A"/>
    <w:rsid w:val="00D3254C"/>
    <w:rsid w:val="00D32572"/>
    <w:rsid w:val="00D32D0F"/>
    <w:rsid w:val="00D334F5"/>
    <w:rsid w:val="00D33791"/>
    <w:rsid w:val="00D339EF"/>
    <w:rsid w:val="00D33CF5"/>
    <w:rsid w:val="00D33DA1"/>
    <w:rsid w:val="00D33E9E"/>
    <w:rsid w:val="00D33EC2"/>
    <w:rsid w:val="00D34205"/>
    <w:rsid w:val="00D34AB0"/>
    <w:rsid w:val="00D34C0E"/>
    <w:rsid w:val="00D34E27"/>
    <w:rsid w:val="00D3540C"/>
    <w:rsid w:val="00D35853"/>
    <w:rsid w:val="00D35D88"/>
    <w:rsid w:val="00D3602A"/>
    <w:rsid w:val="00D360FB"/>
    <w:rsid w:val="00D36253"/>
    <w:rsid w:val="00D36B8C"/>
    <w:rsid w:val="00D36C06"/>
    <w:rsid w:val="00D36C44"/>
    <w:rsid w:val="00D3708C"/>
    <w:rsid w:val="00D371C9"/>
    <w:rsid w:val="00D37287"/>
    <w:rsid w:val="00D3733F"/>
    <w:rsid w:val="00D401EF"/>
    <w:rsid w:val="00D40289"/>
    <w:rsid w:val="00D4067D"/>
    <w:rsid w:val="00D40CB9"/>
    <w:rsid w:val="00D419C0"/>
    <w:rsid w:val="00D41BCD"/>
    <w:rsid w:val="00D41D1C"/>
    <w:rsid w:val="00D41DB1"/>
    <w:rsid w:val="00D41FD6"/>
    <w:rsid w:val="00D42125"/>
    <w:rsid w:val="00D422DB"/>
    <w:rsid w:val="00D422FE"/>
    <w:rsid w:val="00D4233C"/>
    <w:rsid w:val="00D42549"/>
    <w:rsid w:val="00D42A4B"/>
    <w:rsid w:val="00D42C43"/>
    <w:rsid w:val="00D4316F"/>
    <w:rsid w:val="00D450AD"/>
    <w:rsid w:val="00D45522"/>
    <w:rsid w:val="00D455F7"/>
    <w:rsid w:val="00D4563D"/>
    <w:rsid w:val="00D45751"/>
    <w:rsid w:val="00D459E9"/>
    <w:rsid w:val="00D464FC"/>
    <w:rsid w:val="00D46828"/>
    <w:rsid w:val="00D46A84"/>
    <w:rsid w:val="00D46B86"/>
    <w:rsid w:val="00D46BBF"/>
    <w:rsid w:val="00D471EC"/>
    <w:rsid w:val="00D474AB"/>
    <w:rsid w:val="00D4760C"/>
    <w:rsid w:val="00D4769A"/>
    <w:rsid w:val="00D477F8"/>
    <w:rsid w:val="00D47E4F"/>
    <w:rsid w:val="00D5015A"/>
    <w:rsid w:val="00D50397"/>
    <w:rsid w:val="00D507BE"/>
    <w:rsid w:val="00D50C8E"/>
    <w:rsid w:val="00D50E99"/>
    <w:rsid w:val="00D5117E"/>
    <w:rsid w:val="00D51CF2"/>
    <w:rsid w:val="00D5202E"/>
    <w:rsid w:val="00D52B27"/>
    <w:rsid w:val="00D52C38"/>
    <w:rsid w:val="00D52C4F"/>
    <w:rsid w:val="00D53122"/>
    <w:rsid w:val="00D54044"/>
    <w:rsid w:val="00D54A65"/>
    <w:rsid w:val="00D5565D"/>
    <w:rsid w:val="00D55743"/>
    <w:rsid w:val="00D55819"/>
    <w:rsid w:val="00D55CB0"/>
    <w:rsid w:val="00D561BF"/>
    <w:rsid w:val="00D566EC"/>
    <w:rsid w:val="00D575CA"/>
    <w:rsid w:val="00D57823"/>
    <w:rsid w:val="00D57ADE"/>
    <w:rsid w:val="00D57B21"/>
    <w:rsid w:val="00D57F28"/>
    <w:rsid w:val="00D603C8"/>
    <w:rsid w:val="00D60422"/>
    <w:rsid w:val="00D60488"/>
    <w:rsid w:val="00D605A3"/>
    <w:rsid w:val="00D60A70"/>
    <w:rsid w:val="00D60B0C"/>
    <w:rsid w:val="00D60B11"/>
    <w:rsid w:val="00D60D86"/>
    <w:rsid w:val="00D6160E"/>
    <w:rsid w:val="00D618A2"/>
    <w:rsid w:val="00D620D9"/>
    <w:rsid w:val="00D62409"/>
    <w:rsid w:val="00D6268F"/>
    <w:rsid w:val="00D62DE0"/>
    <w:rsid w:val="00D63110"/>
    <w:rsid w:val="00D6318D"/>
    <w:rsid w:val="00D634B3"/>
    <w:rsid w:val="00D63857"/>
    <w:rsid w:val="00D63B39"/>
    <w:rsid w:val="00D63C63"/>
    <w:rsid w:val="00D64768"/>
    <w:rsid w:val="00D647B8"/>
    <w:rsid w:val="00D65256"/>
    <w:rsid w:val="00D65557"/>
    <w:rsid w:val="00D660D6"/>
    <w:rsid w:val="00D6630A"/>
    <w:rsid w:val="00D668B1"/>
    <w:rsid w:val="00D66990"/>
    <w:rsid w:val="00D66C05"/>
    <w:rsid w:val="00D66D35"/>
    <w:rsid w:val="00D66D69"/>
    <w:rsid w:val="00D66E97"/>
    <w:rsid w:val="00D66EAB"/>
    <w:rsid w:val="00D67D43"/>
    <w:rsid w:val="00D67EE8"/>
    <w:rsid w:val="00D7016E"/>
    <w:rsid w:val="00D70DAA"/>
    <w:rsid w:val="00D70FB3"/>
    <w:rsid w:val="00D710F6"/>
    <w:rsid w:val="00D71415"/>
    <w:rsid w:val="00D714C1"/>
    <w:rsid w:val="00D719CD"/>
    <w:rsid w:val="00D71AE7"/>
    <w:rsid w:val="00D72279"/>
    <w:rsid w:val="00D73560"/>
    <w:rsid w:val="00D7358A"/>
    <w:rsid w:val="00D73F89"/>
    <w:rsid w:val="00D757E7"/>
    <w:rsid w:val="00D759D0"/>
    <w:rsid w:val="00D75D60"/>
    <w:rsid w:val="00D760E0"/>
    <w:rsid w:val="00D76A70"/>
    <w:rsid w:val="00D770F3"/>
    <w:rsid w:val="00D77466"/>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BE2"/>
    <w:rsid w:val="00D82C41"/>
    <w:rsid w:val="00D83099"/>
    <w:rsid w:val="00D83312"/>
    <w:rsid w:val="00D83686"/>
    <w:rsid w:val="00D8400B"/>
    <w:rsid w:val="00D8410B"/>
    <w:rsid w:val="00D842A0"/>
    <w:rsid w:val="00D846F4"/>
    <w:rsid w:val="00D8496C"/>
    <w:rsid w:val="00D84A4A"/>
    <w:rsid w:val="00D84AFE"/>
    <w:rsid w:val="00D84C40"/>
    <w:rsid w:val="00D8557C"/>
    <w:rsid w:val="00D85F79"/>
    <w:rsid w:val="00D86A9B"/>
    <w:rsid w:val="00D86BFE"/>
    <w:rsid w:val="00D86CC5"/>
    <w:rsid w:val="00D86F0C"/>
    <w:rsid w:val="00D8721E"/>
    <w:rsid w:val="00D87280"/>
    <w:rsid w:val="00D876BE"/>
    <w:rsid w:val="00D87915"/>
    <w:rsid w:val="00D87D22"/>
    <w:rsid w:val="00D87DA4"/>
    <w:rsid w:val="00D900A2"/>
    <w:rsid w:val="00D901A3"/>
    <w:rsid w:val="00D9057B"/>
    <w:rsid w:val="00D90B3A"/>
    <w:rsid w:val="00D90D10"/>
    <w:rsid w:val="00D911DB"/>
    <w:rsid w:val="00D91725"/>
    <w:rsid w:val="00D91775"/>
    <w:rsid w:val="00D917A7"/>
    <w:rsid w:val="00D919A7"/>
    <w:rsid w:val="00D91A3E"/>
    <w:rsid w:val="00D91D17"/>
    <w:rsid w:val="00D9227D"/>
    <w:rsid w:val="00D924AD"/>
    <w:rsid w:val="00D92545"/>
    <w:rsid w:val="00D925DA"/>
    <w:rsid w:val="00D936AC"/>
    <w:rsid w:val="00D93945"/>
    <w:rsid w:val="00D93E55"/>
    <w:rsid w:val="00D940F8"/>
    <w:rsid w:val="00D9426C"/>
    <w:rsid w:val="00D948CF"/>
    <w:rsid w:val="00D94AB2"/>
    <w:rsid w:val="00D952D6"/>
    <w:rsid w:val="00D96175"/>
    <w:rsid w:val="00D96364"/>
    <w:rsid w:val="00D96784"/>
    <w:rsid w:val="00D96A55"/>
    <w:rsid w:val="00D96B77"/>
    <w:rsid w:val="00D97105"/>
    <w:rsid w:val="00D97314"/>
    <w:rsid w:val="00D97A39"/>
    <w:rsid w:val="00D97C3A"/>
    <w:rsid w:val="00D97E78"/>
    <w:rsid w:val="00DA0206"/>
    <w:rsid w:val="00DA0500"/>
    <w:rsid w:val="00DA09E8"/>
    <w:rsid w:val="00DA0BB3"/>
    <w:rsid w:val="00DA0C02"/>
    <w:rsid w:val="00DA11E3"/>
    <w:rsid w:val="00DA1669"/>
    <w:rsid w:val="00DA1BC6"/>
    <w:rsid w:val="00DA27AD"/>
    <w:rsid w:val="00DA2DB6"/>
    <w:rsid w:val="00DA366B"/>
    <w:rsid w:val="00DA371F"/>
    <w:rsid w:val="00DA3878"/>
    <w:rsid w:val="00DA455C"/>
    <w:rsid w:val="00DA4622"/>
    <w:rsid w:val="00DA46E9"/>
    <w:rsid w:val="00DA493E"/>
    <w:rsid w:val="00DA4D95"/>
    <w:rsid w:val="00DA4EF3"/>
    <w:rsid w:val="00DA58A4"/>
    <w:rsid w:val="00DA5944"/>
    <w:rsid w:val="00DA5B40"/>
    <w:rsid w:val="00DA5B6C"/>
    <w:rsid w:val="00DA5F5E"/>
    <w:rsid w:val="00DA5FBB"/>
    <w:rsid w:val="00DA63D3"/>
    <w:rsid w:val="00DA6607"/>
    <w:rsid w:val="00DA68AE"/>
    <w:rsid w:val="00DA7396"/>
    <w:rsid w:val="00DA7545"/>
    <w:rsid w:val="00DA7A92"/>
    <w:rsid w:val="00DA7E0C"/>
    <w:rsid w:val="00DB0702"/>
    <w:rsid w:val="00DB100E"/>
    <w:rsid w:val="00DB153D"/>
    <w:rsid w:val="00DB1B50"/>
    <w:rsid w:val="00DB25AC"/>
    <w:rsid w:val="00DB27A9"/>
    <w:rsid w:val="00DB296E"/>
    <w:rsid w:val="00DB2991"/>
    <w:rsid w:val="00DB2A2C"/>
    <w:rsid w:val="00DB2FB6"/>
    <w:rsid w:val="00DB311E"/>
    <w:rsid w:val="00DB34A1"/>
    <w:rsid w:val="00DB34CA"/>
    <w:rsid w:val="00DB3BE3"/>
    <w:rsid w:val="00DB3CB9"/>
    <w:rsid w:val="00DB3E62"/>
    <w:rsid w:val="00DB3EE0"/>
    <w:rsid w:val="00DB42D0"/>
    <w:rsid w:val="00DB445E"/>
    <w:rsid w:val="00DB47DB"/>
    <w:rsid w:val="00DB4CB8"/>
    <w:rsid w:val="00DB5064"/>
    <w:rsid w:val="00DB5217"/>
    <w:rsid w:val="00DB5313"/>
    <w:rsid w:val="00DB5776"/>
    <w:rsid w:val="00DB65AF"/>
    <w:rsid w:val="00DB6683"/>
    <w:rsid w:val="00DB687C"/>
    <w:rsid w:val="00DB68C2"/>
    <w:rsid w:val="00DB6F6E"/>
    <w:rsid w:val="00DB7B7E"/>
    <w:rsid w:val="00DB7E59"/>
    <w:rsid w:val="00DB7FDE"/>
    <w:rsid w:val="00DC015D"/>
    <w:rsid w:val="00DC0376"/>
    <w:rsid w:val="00DC037C"/>
    <w:rsid w:val="00DC06BA"/>
    <w:rsid w:val="00DC09CE"/>
    <w:rsid w:val="00DC0AA6"/>
    <w:rsid w:val="00DC0D6E"/>
    <w:rsid w:val="00DC0DBE"/>
    <w:rsid w:val="00DC146A"/>
    <w:rsid w:val="00DC1720"/>
    <w:rsid w:val="00DC17D1"/>
    <w:rsid w:val="00DC1A2E"/>
    <w:rsid w:val="00DC1CD4"/>
    <w:rsid w:val="00DC2017"/>
    <w:rsid w:val="00DC2DBB"/>
    <w:rsid w:val="00DC3154"/>
    <w:rsid w:val="00DC3239"/>
    <w:rsid w:val="00DC3304"/>
    <w:rsid w:val="00DC43B3"/>
    <w:rsid w:val="00DC48C4"/>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C60"/>
    <w:rsid w:val="00DD0F96"/>
    <w:rsid w:val="00DD1AA3"/>
    <w:rsid w:val="00DD2536"/>
    <w:rsid w:val="00DD25FC"/>
    <w:rsid w:val="00DD2713"/>
    <w:rsid w:val="00DD2C51"/>
    <w:rsid w:val="00DD3105"/>
    <w:rsid w:val="00DD31E7"/>
    <w:rsid w:val="00DD3E8D"/>
    <w:rsid w:val="00DD4327"/>
    <w:rsid w:val="00DD4CF1"/>
    <w:rsid w:val="00DD4D50"/>
    <w:rsid w:val="00DD54DA"/>
    <w:rsid w:val="00DD5686"/>
    <w:rsid w:val="00DD5A66"/>
    <w:rsid w:val="00DD6205"/>
    <w:rsid w:val="00DD64FC"/>
    <w:rsid w:val="00DD6680"/>
    <w:rsid w:val="00DD6ACF"/>
    <w:rsid w:val="00DD6E6D"/>
    <w:rsid w:val="00DD72C0"/>
    <w:rsid w:val="00DD7305"/>
    <w:rsid w:val="00DD73A5"/>
    <w:rsid w:val="00DD75C2"/>
    <w:rsid w:val="00DE035B"/>
    <w:rsid w:val="00DE0690"/>
    <w:rsid w:val="00DE06FA"/>
    <w:rsid w:val="00DE0749"/>
    <w:rsid w:val="00DE0A29"/>
    <w:rsid w:val="00DE0DCE"/>
    <w:rsid w:val="00DE1B9E"/>
    <w:rsid w:val="00DE1DFA"/>
    <w:rsid w:val="00DE23B4"/>
    <w:rsid w:val="00DE2954"/>
    <w:rsid w:val="00DE2B91"/>
    <w:rsid w:val="00DE2D5D"/>
    <w:rsid w:val="00DE2FC1"/>
    <w:rsid w:val="00DE3190"/>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5E4"/>
    <w:rsid w:val="00DF0327"/>
    <w:rsid w:val="00DF055D"/>
    <w:rsid w:val="00DF0561"/>
    <w:rsid w:val="00DF0762"/>
    <w:rsid w:val="00DF07B3"/>
    <w:rsid w:val="00DF089D"/>
    <w:rsid w:val="00DF0B27"/>
    <w:rsid w:val="00DF0CF7"/>
    <w:rsid w:val="00DF0E90"/>
    <w:rsid w:val="00DF131D"/>
    <w:rsid w:val="00DF1A39"/>
    <w:rsid w:val="00DF1B79"/>
    <w:rsid w:val="00DF1C43"/>
    <w:rsid w:val="00DF1E25"/>
    <w:rsid w:val="00DF1EB7"/>
    <w:rsid w:val="00DF21E3"/>
    <w:rsid w:val="00DF245D"/>
    <w:rsid w:val="00DF2468"/>
    <w:rsid w:val="00DF254E"/>
    <w:rsid w:val="00DF2ACA"/>
    <w:rsid w:val="00DF2EDA"/>
    <w:rsid w:val="00DF2EFB"/>
    <w:rsid w:val="00DF348E"/>
    <w:rsid w:val="00DF3864"/>
    <w:rsid w:val="00DF39AE"/>
    <w:rsid w:val="00DF3F61"/>
    <w:rsid w:val="00DF42EB"/>
    <w:rsid w:val="00DF468E"/>
    <w:rsid w:val="00DF48E8"/>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14"/>
    <w:rsid w:val="00DF668F"/>
    <w:rsid w:val="00DF67A3"/>
    <w:rsid w:val="00DF6D74"/>
    <w:rsid w:val="00DF7227"/>
    <w:rsid w:val="00DF7288"/>
    <w:rsid w:val="00DF72BB"/>
    <w:rsid w:val="00DF72D5"/>
    <w:rsid w:val="00DF74FA"/>
    <w:rsid w:val="00DF7511"/>
    <w:rsid w:val="00E002B5"/>
    <w:rsid w:val="00E0038B"/>
    <w:rsid w:val="00E01463"/>
    <w:rsid w:val="00E01738"/>
    <w:rsid w:val="00E01CD0"/>
    <w:rsid w:val="00E01D7A"/>
    <w:rsid w:val="00E01F69"/>
    <w:rsid w:val="00E0222E"/>
    <w:rsid w:val="00E02DA6"/>
    <w:rsid w:val="00E02DCA"/>
    <w:rsid w:val="00E037A4"/>
    <w:rsid w:val="00E0384C"/>
    <w:rsid w:val="00E03AFB"/>
    <w:rsid w:val="00E03B12"/>
    <w:rsid w:val="00E03D02"/>
    <w:rsid w:val="00E03FCA"/>
    <w:rsid w:val="00E041D1"/>
    <w:rsid w:val="00E04896"/>
    <w:rsid w:val="00E04BD7"/>
    <w:rsid w:val="00E04C0F"/>
    <w:rsid w:val="00E04CCC"/>
    <w:rsid w:val="00E04E04"/>
    <w:rsid w:val="00E0556C"/>
    <w:rsid w:val="00E05C3A"/>
    <w:rsid w:val="00E05D10"/>
    <w:rsid w:val="00E05DFE"/>
    <w:rsid w:val="00E05F4F"/>
    <w:rsid w:val="00E05FC9"/>
    <w:rsid w:val="00E061D0"/>
    <w:rsid w:val="00E06F48"/>
    <w:rsid w:val="00E07045"/>
    <w:rsid w:val="00E07872"/>
    <w:rsid w:val="00E079D1"/>
    <w:rsid w:val="00E101A9"/>
    <w:rsid w:val="00E1085D"/>
    <w:rsid w:val="00E10CFB"/>
    <w:rsid w:val="00E10E64"/>
    <w:rsid w:val="00E114C6"/>
    <w:rsid w:val="00E11A99"/>
    <w:rsid w:val="00E11B05"/>
    <w:rsid w:val="00E1210D"/>
    <w:rsid w:val="00E123D6"/>
    <w:rsid w:val="00E125C1"/>
    <w:rsid w:val="00E126B2"/>
    <w:rsid w:val="00E1277C"/>
    <w:rsid w:val="00E1292F"/>
    <w:rsid w:val="00E13039"/>
    <w:rsid w:val="00E13140"/>
    <w:rsid w:val="00E13A74"/>
    <w:rsid w:val="00E13FC4"/>
    <w:rsid w:val="00E14151"/>
    <w:rsid w:val="00E143F4"/>
    <w:rsid w:val="00E14843"/>
    <w:rsid w:val="00E15814"/>
    <w:rsid w:val="00E15D84"/>
    <w:rsid w:val="00E15DCA"/>
    <w:rsid w:val="00E15DFC"/>
    <w:rsid w:val="00E1606C"/>
    <w:rsid w:val="00E16378"/>
    <w:rsid w:val="00E16E69"/>
    <w:rsid w:val="00E16F65"/>
    <w:rsid w:val="00E179D4"/>
    <w:rsid w:val="00E17A65"/>
    <w:rsid w:val="00E17E88"/>
    <w:rsid w:val="00E2044D"/>
    <w:rsid w:val="00E206A6"/>
    <w:rsid w:val="00E2085E"/>
    <w:rsid w:val="00E215B9"/>
    <w:rsid w:val="00E21749"/>
    <w:rsid w:val="00E222A2"/>
    <w:rsid w:val="00E22369"/>
    <w:rsid w:val="00E22D7A"/>
    <w:rsid w:val="00E2398E"/>
    <w:rsid w:val="00E23AE3"/>
    <w:rsid w:val="00E23C52"/>
    <w:rsid w:val="00E23ED8"/>
    <w:rsid w:val="00E2415E"/>
    <w:rsid w:val="00E246F8"/>
    <w:rsid w:val="00E24A77"/>
    <w:rsid w:val="00E25A68"/>
    <w:rsid w:val="00E26D00"/>
    <w:rsid w:val="00E274F4"/>
    <w:rsid w:val="00E27626"/>
    <w:rsid w:val="00E27E26"/>
    <w:rsid w:val="00E27EB4"/>
    <w:rsid w:val="00E3050C"/>
    <w:rsid w:val="00E30C95"/>
    <w:rsid w:val="00E30DFB"/>
    <w:rsid w:val="00E312F3"/>
    <w:rsid w:val="00E314EF"/>
    <w:rsid w:val="00E31690"/>
    <w:rsid w:val="00E31862"/>
    <w:rsid w:val="00E3193B"/>
    <w:rsid w:val="00E31CB5"/>
    <w:rsid w:val="00E3234E"/>
    <w:rsid w:val="00E3265A"/>
    <w:rsid w:val="00E32AAD"/>
    <w:rsid w:val="00E33B12"/>
    <w:rsid w:val="00E33D48"/>
    <w:rsid w:val="00E33D6E"/>
    <w:rsid w:val="00E33FF1"/>
    <w:rsid w:val="00E34043"/>
    <w:rsid w:val="00E341A1"/>
    <w:rsid w:val="00E341BC"/>
    <w:rsid w:val="00E34B30"/>
    <w:rsid w:val="00E35037"/>
    <w:rsid w:val="00E354B4"/>
    <w:rsid w:val="00E357AA"/>
    <w:rsid w:val="00E35B72"/>
    <w:rsid w:val="00E362BA"/>
    <w:rsid w:val="00E36636"/>
    <w:rsid w:val="00E36B0F"/>
    <w:rsid w:val="00E36E18"/>
    <w:rsid w:val="00E3766E"/>
    <w:rsid w:val="00E37A0D"/>
    <w:rsid w:val="00E37A3C"/>
    <w:rsid w:val="00E40040"/>
    <w:rsid w:val="00E400EA"/>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DD"/>
    <w:rsid w:val="00E41FF2"/>
    <w:rsid w:val="00E4211E"/>
    <w:rsid w:val="00E42882"/>
    <w:rsid w:val="00E42BF0"/>
    <w:rsid w:val="00E42E38"/>
    <w:rsid w:val="00E43620"/>
    <w:rsid w:val="00E4386F"/>
    <w:rsid w:val="00E43DF8"/>
    <w:rsid w:val="00E43E63"/>
    <w:rsid w:val="00E44151"/>
    <w:rsid w:val="00E44748"/>
    <w:rsid w:val="00E45133"/>
    <w:rsid w:val="00E45453"/>
    <w:rsid w:val="00E4573B"/>
    <w:rsid w:val="00E45FEB"/>
    <w:rsid w:val="00E462B9"/>
    <w:rsid w:val="00E465D6"/>
    <w:rsid w:val="00E46984"/>
    <w:rsid w:val="00E470F8"/>
    <w:rsid w:val="00E4750A"/>
    <w:rsid w:val="00E50426"/>
    <w:rsid w:val="00E50BEA"/>
    <w:rsid w:val="00E51462"/>
    <w:rsid w:val="00E514AF"/>
    <w:rsid w:val="00E515DF"/>
    <w:rsid w:val="00E51D43"/>
    <w:rsid w:val="00E51D79"/>
    <w:rsid w:val="00E52230"/>
    <w:rsid w:val="00E52D9E"/>
    <w:rsid w:val="00E52E5F"/>
    <w:rsid w:val="00E532CD"/>
    <w:rsid w:val="00E536B3"/>
    <w:rsid w:val="00E53D9E"/>
    <w:rsid w:val="00E53DA2"/>
    <w:rsid w:val="00E53EB4"/>
    <w:rsid w:val="00E54435"/>
    <w:rsid w:val="00E548E0"/>
    <w:rsid w:val="00E55A1E"/>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E2E"/>
    <w:rsid w:val="00E63023"/>
    <w:rsid w:val="00E641B2"/>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1533"/>
    <w:rsid w:val="00E71A03"/>
    <w:rsid w:val="00E725F0"/>
    <w:rsid w:val="00E7273A"/>
    <w:rsid w:val="00E72A6C"/>
    <w:rsid w:val="00E72A7B"/>
    <w:rsid w:val="00E73041"/>
    <w:rsid w:val="00E731B6"/>
    <w:rsid w:val="00E7336B"/>
    <w:rsid w:val="00E734BC"/>
    <w:rsid w:val="00E74DAB"/>
    <w:rsid w:val="00E753E7"/>
    <w:rsid w:val="00E757B7"/>
    <w:rsid w:val="00E76029"/>
    <w:rsid w:val="00E7645B"/>
    <w:rsid w:val="00E76972"/>
    <w:rsid w:val="00E77BCC"/>
    <w:rsid w:val="00E77CB2"/>
    <w:rsid w:val="00E77FDF"/>
    <w:rsid w:val="00E800D6"/>
    <w:rsid w:val="00E802C5"/>
    <w:rsid w:val="00E808E5"/>
    <w:rsid w:val="00E809FA"/>
    <w:rsid w:val="00E80F30"/>
    <w:rsid w:val="00E80F3C"/>
    <w:rsid w:val="00E811A8"/>
    <w:rsid w:val="00E812D4"/>
    <w:rsid w:val="00E81645"/>
    <w:rsid w:val="00E81766"/>
    <w:rsid w:val="00E81C2F"/>
    <w:rsid w:val="00E81C9D"/>
    <w:rsid w:val="00E81D53"/>
    <w:rsid w:val="00E81E1F"/>
    <w:rsid w:val="00E82312"/>
    <w:rsid w:val="00E82372"/>
    <w:rsid w:val="00E828E3"/>
    <w:rsid w:val="00E82E4E"/>
    <w:rsid w:val="00E832D2"/>
    <w:rsid w:val="00E837EE"/>
    <w:rsid w:val="00E8393A"/>
    <w:rsid w:val="00E83DDC"/>
    <w:rsid w:val="00E84902"/>
    <w:rsid w:val="00E84B10"/>
    <w:rsid w:val="00E85361"/>
    <w:rsid w:val="00E8542B"/>
    <w:rsid w:val="00E85AAD"/>
    <w:rsid w:val="00E85B02"/>
    <w:rsid w:val="00E85DC1"/>
    <w:rsid w:val="00E85EFF"/>
    <w:rsid w:val="00E85FB3"/>
    <w:rsid w:val="00E860C2"/>
    <w:rsid w:val="00E86FA6"/>
    <w:rsid w:val="00E872D5"/>
    <w:rsid w:val="00E87469"/>
    <w:rsid w:val="00E878F7"/>
    <w:rsid w:val="00E87A92"/>
    <w:rsid w:val="00E87AF2"/>
    <w:rsid w:val="00E87CCC"/>
    <w:rsid w:val="00E904D3"/>
    <w:rsid w:val="00E90780"/>
    <w:rsid w:val="00E90D70"/>
    <w:rsid w:val="00E90F67"/>
    <w:rsid w:val="00E91BD4"/>
    <w:rsid w:val="00E91D5A"/>
    <w:rsid w:val="00E91F57"/>
    <w:rsid w:val="00E9215E"/>
    <w:rsid w:val="00E92712"/>
    <w:rsid w:val="00E92ACE"/>
    <w:rsid w:val="00E9325D"/>
    <w:rsid w:val="00E934B3"/>
    <w:rsid w:val="00E947E0"/>
    <w:rsid w:val="00E94876"/>
    <w:rsid w:val="00E94884"/>
    <w:rsid w:val="00E94A33"/>
    <w:rsid w:val="00E94D12"/>
    <w:rsid w:val="00E94F13"/>
    <w:rsid w:val="00E96365"/>
    <w:rsid w:val="00E96ABE"/>
    <w:rsid w:val="00E96B94"/>
    <w:rsid w:val="00E96F3C"/>
    <w:rsid w:val="00E971A2"/>
    <w:rsid w:val="00E9777D"/>
    <w:rsid w:val="00E978A7"/>
    <w:rsid w:val="00E978E8"/>
    <w:rsid w:val="00E978EE"/>
    <w:rsid w:val="00EA0FAA"/>
    <w:rsid w:val="00EA17EC"/>
    <w:rsid w:val="00EA1C31"/>
    <w:rsid w:val="00EA2474"/>
    <w:rsid w:val="00EA2675"/>
    <w:rsid w:val="00EA290E"/>
    <w:rsid w:val="00EA2AA2"/>
    <w:rsid w:val="00EA2B47"/>
    <w:rsid w:val="00EA2C74"/>
    <w:rsid w:val="00EA2DB3"/>
    <w:rsid w:val="00EA2E5C"/>
    <w:rsid w:val="00EA2EDE"/>
    <w:rsid w:val="00EA2EF9"/>
    <w:rsid w:val="00EA32E9"/>
    <w:rsid w:val="00EA33C8"/>
    <w:rsid w:val="00EA3438"/>
    <w:rsid w:val="00EA3773"/>
    <w:rsid w:val="00EA4253"/>
    <w:rsid w:val="00EA42F9"/>
    <w:rsid w:val="00EA496D"/>
    <w:rsid w:val="00EA4CEE"/>
    <w:rsid w:val="00EA4DB4"/>
    <w:rsid w:val="00EA4F6B"/>
    <w:rsid w:val="00EA54C2"/>
    <w:rsid w:val="00EA5C0E"/>
    <w:rsid w:val="00EA5C6F"/>
    <w:rsid w:val="00EA5F3B"/>
    <w:rsid w:val="00EA6A0D"/>
    <w:rsid w:val="00EA6C9D"/>
    <w:rsid w:val="00EB086D"/>
    <w:rsid w:val="00EB172E"/>
    <w:rsid w:val="00EB1817"/>
    <w:rsid w:val="00EB1AAD"/>
    <w:rsid w:val="00EB21A8"/>
    <w:rsid w:val="00EB24DF"/>
    <w:rsid w:val="00EB258B"/>
    <w:rsid w:val="00EB285B"/>
    <w:rsid w:val="00EB2B20"/>
    <w:rsid w:val="00EB2D72"/>
    <w:rsid w:val="00EB2EB1"/>
    <w:rsid w:val="00EB2ECE"/>
    <w:rsid w:val="00EB2F23"/>
    <w:rsid w:val="00EB2F24"/>
    <w:rsid w:val="00EB44B4"/>
    <w:rsid w:val="00EB4727"/>
    <w:rsid w:val="00EB5826"/>
    <w:rsid w:val="00EB61F2"/>
    <w:rsid w:val="00EB64E7"/>
    <w:rsid w:val="00EB6641"/>
    <w:rsid w:val="00EB6838"/>
    <w:rsid w:val="00EB6FC2"/>
    <w:rsid w:val="00EB71D6"/>
    <w:rsid w:val="00EB78DC"/>
    <w:rsid w:val="00EB7C04"/>
    <w:rsid w:val="00EB7E35"/>
    <w:rsid w:val="00EC006C"/>
    <w:rsid w:val="00EC0324"/>
    <w:rsid w:val="00EC0B74"/>
    <w:rsid w:val="00EC0CE4"/>
    <w:rsid w:val="00EC0D8D"/>
    <w:rsid w:val="00EC0E70"/>
    <w:rsid w:val="00EC10FB"/>
    <w:rsid w:val="00EC13C6"/>
    <w:rsid w:val="00EC17C1"/>
    <w:rsid w:val="00EC1B9A"/>
    <w:rsid w:val="00EC2172"/>
    <w:rsid w:val="00EC233C"/>
    <w:rsid w:val="00EC2F85"/>
    <w:rsid w:val="00EC3883"/>
    <w:rsid w:val="00EC3B03"/>
    <w:rsid w:val="00EC3D30"/>
    <w:rsid w:val="00EC4475"/>
    <w:rsid w:val="00EC4A7C"/>
    <w:rsid w:val="00EC4CA5"/>
    <w:rsid w:val="00EC4D21"/>
    <w:rsid w:val="00EC4EC7"/>
    <w:rsid w:val="00EC5029"/>
    <w:rsid w:val="00EC55FD"/>
    <w:rsid w:val="00EC5636"/>
    <w:rsid w:val="00EC5E97"/>
    <w:rsid w:val="00EC66E3"/>
    <w:rsid w:val="00EC677A"/>
    <w:rsid w:val="00EC69B5"/>
    <w:rsid w:val="00EC6C0A"/>
    <w:rsid w:val="00EC6D2D"/>
    <w:rsid w:val="00EC6F7B"/>
    <w:rsid w:val="00EC6F92"/>
    <w:rsid w:val="00ED03E7"/>
    <w:rsid w:val="00ED0CE1"/>
    <w:rsid w:val="00ED1790"/>
    <w:rsid w:val="00ED17E5"/>
    <w:rsid w:val="00ED1A60"/>
    <w:rsid w:val="00ED1C68"/>
    <w:rsid w:val="00ED25DF"/>
    <w:rsid w:val="00ED2B8D"/>
    <w:rsid w:val="00ED2DD2"/>
    <w:rsid w:val="00ED3010"/>
    <w:rsid w:val="00ED3370"/>
    <w:rsid w:val="00ED3A1C"/>
    <w:rsid w:val="00ED4120"/>
    <w:rsid w:val="00ED442C"/>
    <w:rsid w:val="00ED4447"/>
    <w:rsid w:val="00ED44C1"/>
    <w:rsid w:val="00ED454E"/>
    <w:rsid w:val="00ED4995"/>
    <w:rsid w:val="00ED4DFC"/>
    <w:rsid w:val="00ED5147"/>
    <w:rsid w:val="00ED54BA"/>
    <w:rsid w:val="00ED5B87"/>
    <w:rsid w:val="00ED60A3"/>
    <w:rsid w:val="00ED62F6"/>
    <w:rsid w:val="00ED65D9"/>
    <w:rsid w:val="00ED6DD9"/>
    <w:rsid w:val="00ED6EE9"/>
    <w:rsid w:val="00ED7160"/>
    <w:rsid w:val="00ED74DE"/>
    <w:rsid w:val="00ED765E"/>
    <w:rsid w:val="00ED7E78"/>
    <w:rsid w:val="00EE0136"/>
    <w:rsid w:val="00EE040B"/>
    <w:rsid w:val="00EE04E0"/>
    <w:rsid w:val="00EE09DB"/>
    <w:rsid w:val="00EE0E87"/>
    <w:rsid w:val="00EE0ECF"/>
    <w:rsid w:val="00EE0EE5"/>
    <w:rsid w:val="00EE10ED"/>
    <w:rsid w:val="00EE170E"/>
    <w:rsid w:val="00EE1791"/>
    <w:rsid w:val="00EE18E5"/>
    <w:rsid w:val="00EE195E"/>
    <w:rsid w:val="00EE257D"/>
    <w:rsid w:val="00EE2F0E"/>
    <w:rsid w:val="00EE301F"/>
    <w:rsid w:val="00EE30B1"/>
    <w:rsid w:val="00EE314E"/>
    <w:rsid w:val="00EE3214"/>
    <w:rsid w:val="00EE3657"/>
    <w:rsid w:val="00EE3C7C"/>
    <w:rsid w:val="00EE44C5"/>
    <w:rsid w:val="00EE4891"/>
    <w:rsid w:val="00EE4897"/>
    <w:rsid w:val="00EE4CB2"/>
    <w:rsid w:val="00EE52A0"/>
    <w:rsid w:val="00EE5ACA"/>
    <w:rsid w:val="00EE6224"/>
    <w:rsid w:val="00EE62AC"/>
    <w:rsid w:val="00EE631B"/>
    <w:rsid w:val="00EE6632"/>
    <w:rsid w:val="00EE7A48"/>
    <w:rsid w:val="00EF01E1"/>
    <w:rsid w:val="00EF03A8"/>
    <w:rsid w:val="00EF0603"/>
    <w:rsid w:val="00EF0748"/>
    <w:rsid w:val="00EF0BF6"/>
    <w:rsid w:val="00EF14C5"/>
    <w:rsid w:val="00EF2049"/>
    <w:rsid w:val="00EF2362"/>
    <w:rsid w:val="00EF25FB"/>
    <w:rsid w:val="00EF32DD"/>
    <w:rsid w:val="00EF35F2"/>
    <w:rsid w:val="00EF41B8"/>
    <w:rsid w:val="00EF45DE"/>
    <w:rsid w:val="00EF4632"/>
    <w:rsid w:val="00EF4A48"/>
    <w:rsid w:val="00EF4C75"/>
    <w:rsid w:val="00EF5011"/>
    <w:rsid w:val="00EF557C"/>
    <w:rsid w:val="00EF5698"/>
    <w:rsid w:val="00EF5A5C"/>
    <w:rsid w:val="00EF5DCB"/>
    <w:rsid w:val="00EF636A"/>
    <w:rsid w:val="00EF653C"/>
    <w:rsid w:val="00EF6A2C"/>
    <w:rsid w:val="00EF6C60"/>
    <w:rsid w:val="00EF7C37"/>
    <w:rsid w:val="00F00601"/>
    <w:rsid w:val="00F00E9D"/>
    <w:rsid w:val="00F01C42"/>
    <w:rsid w:val="00F01C59"/>
    <w:rsid w:val="00F01DEC"/>
    <w:rsid w:val="00F022BF"/>
    <w:rsid w:val="00F03B81"/>
    <w:rsid w:val="00F03F5B"/>
    <w:rsid w:val="00F04232"/>
    <w:rsid w:val="00F042A5"/>
    <w:rsid w:val="00F0482D"/>
    <w:rsid w:val="00F04DA1"/>
    <w:rsid w:val="00F04DEB"/>
    <w:rsid w:val="00F04E02"/>
    <w:rsid w:val="00F04E1E"/>
    <w:rsid w:val="00F04F86"/>
    <w:rsid w:val="00F05300"/>
    <w:rsid w:val="00F05329"/>
    <w:rsid w:val="00F05B3D"/>
    <w:rsid w:val="00F05D1E"/>
    <w:rsid w:val="00F05DA2"/>
    <w:rsid w:val="00F0602B"/>
    <w:rsid w:val="00F06088"/>
    <w:rsid w:val="00F065E0"/>
    <w:rsid w:val="00F066EF"/>
    <w:rsid w:val="00F06754"/>
    <w:rsid w:val="00F06F2B"/>
    <w:rsid w:val="00F06F40"/>
    <w:rsid w:val="00F077C9"/>
    <w:rsid w:val="00F07E21"/>
    <w:rsid w:val="00F100C9"/>
    <w:rsid w:val="00F10AED"/>
    <w:rsid w:val="00F10D27"/>
    <w:rsid w:val="00F10F66"/>
    <w:rsid w:val="00F11016"/>
    <w:rsid w:val="00F11373"/>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F7C"/>
    <w:rsid w:val="00F17255"/>
    <w:rsid w:val="00F175CC"/>
    <w:rsid w:val="00F1768D"/>
    <w:rsid w:val="00F17F43"/>
    <w:rsid w:val="00F20651"/>
    <w:rsid w:val="00F207CE"/>
    <w:rsid w:val="00F20BF5"/>
    <w:rsid w:val="00F20C8B"/>
    <w:rsid w:val="00F2130B"/>
    <w:rsid w:val="00F21396"/>
    <w:rsid w:val="00F21790"/>
    <w:rsid w:val="00F21A06"/>
    <w:rsid w:val="00F21B03"/>
    <w:rsid w:val="00F21B78"/>
    <w:rsid w:val="00F22072"/>
    <w:rsid w:val="00F221F1"/>
    <w:rsid w:val="00F2323C"/>
    <w:rsid w:val="00F239C5"/>
    <w:rsid w:val="00F23D7B"/>
    <w:rsid w:val="00F23EBC"/>
    <w:rsid w:val="00F23FFD"/>
    <w:rsid w:val="00F241CC"/>
    <w:rsid w:val="00F24418"/>
    <w:rsid w:val="00F2491B"/>
    <w:rsid w:val="00F24DB6"/>
    <w:rsid w:val="00F24FBC"/>
    <w:rsid w:val="00F257EE"/>
    <w:rsid w:val="00F25958"/>
    <w:rsid w:val="00F25FBD"/>
    <w:rsid w:val="00F26710"/>
    <w:rsid w:val="00F26780"/>
    <w:rsid w:val="00F26C65"/>
    <w:rsid w:val="00F26EF9"/>
    <w:rsid w:val="00F271FF"/>
    <w:rsid w:val="00F27385"/>
    <w:rsid w:val="00F275A7"/>
    <w:rsid w:val="00F27DF2"/>
    <w:rsid w:val="00F3081B"/>
    <w:rsid w:val="00F3093D"/>
    <w:rsid w:val="00F30C97"/>
    <w:rsid w:val="00F31345"/>
    <w:rsid w:val="00F31805"/>
    <w:rsid w:val="00F3192D"/>
    <w:rsid w:val="00F31A3E"/>
    <w:rsid w:val="00F31D6A"/>
    <w:rsid w:val="00F32281"/>
    <w:rsid w:val="00F3292F"/>
    <w:rsid w:val="00F32ADD"/>
    <w:rsid w:val="00F32B19"/>
    <w:rsid w:val="00F33092"/>
    <w:rsid w:val="00F330C4"/>
    <w:rsid w:val="00F33764"/>
    <w:rsid w:val="00F33890"/>
    <w:rsid w:val="00F33B06"/>
    <w:rsid w:val="00F3425F"/>
    <w:rsid w:val="00F34332"/>
    <w:rsid w:val="00F344F9"/>
    <w:rsid w:val="00F34DC1"/>
    <w:rsid w:val="00F34E2A"/>
    <w:rsid w:val="00F34E7E"/>
    <w:rsid w:val="00F35461"/>
    <w:rsid w:val="00F354FD"/>
    <w:rsid w:val="00F35A2F"/>
    <w:rsid w:val="00F35A7F"/>
    <w:rsid w:val="00F35ADB"/>
    <w:rsid w:val="00F36710"/>
    <w:rsid w:val="00F3671E"/>
    <w:rsid w:val="00F3727C"/>
    <w:rsid w:val="00F3745D"/>
    <w:rsid w:val="00F374AA"/>
    <w:rsid w:val="00F37B10"/>
    <w:rsid w:val="00F40635"/>
    <w:rsid w:val="00F40750"/>
    <w:rsid w:val="00F4152B"/>
    <w:rsid w:val="00F41CCA"/>
    <w:rsid w:val="00F41DA3"/>
    <w:rsid w:val="00F42405"/>
    <w:rsid w:val="00F4260A"/>
    <w:rsid w:val="00F42670"/>
    <w:rsid w:val="00F431FF"/>
    <w:rsid w:val="00F43282"/>
    <w:rsid w:val="00F4363E"/>
    <w:rsid w:val="00F43643"/>
    <w:rsid w:val="00F43A42"/>
    <w:rsid w:val="00F44928"/>
    <w:rsid w:val="00F449E0"/>
    <w:rsid w:val="00F44B48"/>
    <w:rsid w:val="00F45397"/>
    <w:rsid w:val="00F4542C"/>
    <w:rsid w:val="00F457F3"/>
    <w:rsid w:val="00F46094"/>
    <w:rsid w:val="00F46113"/>
    <w:rsid w:val="00F4620A"/>
    <w:rsid w:val="00F46908"/>
    <w:rsid w:val="00F46998"/>
    <w:rsid w:val="00F46DB2"/>
    <w:rsid w:val="00F4756D"/>
    <w:rsid w:val="00F47936"/>
    <w:rsid w:val="00F505EB"/>
    <w:rsid w:val="00F50655"/>
    <w:rsid w:val="00F506A9"/>
    <w:rsid w:val="00F50EAF"/>
    <w:rsid w:val="00F50EC3"/>
    <w:rsid w:val="00F51537"/>
    <w:rsid w:val="00F51750"/>
    <w:rsid w:val="00F51AA5"/>
    <w:rsid w:val="00F51BC3"/>
    <w:rsid w:val="00F523D2"/>
    <w:rsid w:val="00F526FC"/>
    <w:rsid w:val="00F52A16"/>
    <w:rsid w:val="00F52BC1"/>
    <w:rsid w:val="00F52E92"/>
    <w:rsid w:val="00F52F36"/>
    <w:rsid w:val="00F533B0"/>
    <w:rsid w:val="00F533B5"/>
    <w:rsid w:val="00F536B5"/>
    <w:rsid w:val="00F5381D"/>
    <w:rsid w:val="00F5388E"/>
    <w:rsid w:val="00F53FF0"/>
    <w:rsid w:val="00F54424"/>
    <w:rsid w:val="00F544F7"/>
    <w:rsid w:val="00F54AFF"/>
    <w:rsid w:val="00F555D8"/>
    <w:rsid w:val="00F55D3E"/>
    <w:rsid w:val="00F569CE"/>
    <w:rsid w:val="00F56ECF"/>
    <w:rsid w:val="00F57033"/>
    <w:rsid w:val="00F57094"/>
    <w:rsid w:val="00F576B4"/>
    <w:rsid w:val="00F57FB8"/>
    <w:rsid w:val="00F604A4"/>
    <w:rsid w:val="00F60C83"/>
    <w:rsid w:val="00F61A64"/>
    <w:rsid w:val="00F62079"/>
    <w:rsid w:val="00F622E5"/>
    <w:rsid w:val="00F624EF"/>
    <w:rsid w:val="00F62C19"/>
    <w:rsid w:val="00F63592"/>
    <w:rsid w:val="00F63701"/>
    <w:rsid w:val="00F638F0"/>
    <w:rsid w:val="00F63AB7"/>
    <w:rsid w:val="00F63DEB"/>
    <w:rsid w:val="00F64055"/>
    <w:rsid w:val="00F640CE"/>
    <w:rsid w:val="00F640F6"/>
    <w:rsid w:val="00F641EB"/>
    <w:rsid w:val="00F642BD"/>
    <w:rsid w:val="00F6455B"/>
    <w:rsid w:val="00F64D40"/>
    <w:rsid w:val="00F65583"/>
    <w:rsid w:val="00F65BA1"/>
    <w:rsid w:val="00F66979"/>
    <w:rsid w:val="00F66C50"/>
    <w:rsid w:val="00F66E15"/>
    <w:rsid w:val="00F66ECA"/>
    <w:rsid w:val="00F67333"/>
    <w:rsid w:val="00F67842"/>
    <w:rsid w:val="00F679B0"/>
    <w:rsid w:val="00F67C1E"/>
    <w:rsid w:val="00F70245"/>
    <w:rsid w:val="00F70851"/>
    <w:rsid w:val="00F70A78"/>
    <w:rsid w:val="00F70D99"/>
    <w:rsid w:val="00F70FD6"/>
    <w:rsid w:val="00F7176E"/>
    <w:rsid w:val="00F718ED"/>
    <w:rsid w:val="00F71B1A"/>
    <w:rsid w:val="00F729E5"/>
    <w:rsid w:val="00F733FA"/>
    <w:rsid w:val="00F73EB5"/>
    <w:rsid w:val="00F740AF"/>
    <w:rsid w:val="00F7475D"/>
    <w:rsid w:val="00F74962"/>
    <w:rsid w:val="00F751DA"/>
    <w:rsid w:val="00F75518"/>
    <w:rsid w:val="00F75534"/>
    <w:rsid w:val="00F755DF"/>
    <w:rsid w:val="00F758C5"/>
    <w:rsid w:val="00F76082"/>
    <w:rsid w:val="00F765A3"/>
    <w:rsid w:val="00F770F5"/>
    <w:rsid w:val="00F772A0"/>
    <w:rsid w:val="00F7737C"/>
    <w:rsid w:val="00F776FD"/>
    <w:rsid w:val="00F77988"/>
    <w:rsid w:val="00F77AD3"/>
    <w:rsid w:val="00F77D7B"/>
    <w:rsid w:val="00F77DDC"/>
    <w:rsid w:val="00F801D9"/>
    <w:rsid w:val="00F80495"/>
    <w:rsid w:val="00F80664"/>
    <w:rsid w:val="00F80B71"/>
    <w:rsid w:val="00F80F2D"/>
    <w:rsid w:val="00F81831"/>
    <w:rsid w:val="00F81B31"/>
    <w:rsid w:val="00F81C19"/>
    <w:rsid w:val="00F81FE4"/>
    <w:rsid w:val="00F82414"/>
    <w:rsid w:val="00F82486"/>
    <w:rsid w:val="00F82866"/>
    <w:rsid w:val="00F828EB"/>
    <w:rsid w:val="00F83304"/>
    <w:rsid w:val="00F83453"/>
    <w:rsid w:val="00F8378B"/>
    <w:rsid w:val="00F84024"/>
    <w:rsid w:val="00F84543"/>
    <w:rsid w:val="00F84F89"/>
    <w:rsid w:val="00F85154"/>
    <w:rsid w:val="00F85159"/>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67D"/>
    <w:rsid w:val="00F9573E"/>
    <w:rsid w:val="00F959F8"/>
    <w:rsid w:val="00F95B78"/>
    <w:rsid w:val="00F96058"/>
    <w:rsid w:val="00F9644D"/>
    <w:rsid w:val="00F97AD6"/>
    <w:rsid w:val="00F97C68"/>
    <w:rsid w:val="00FA0585"/>
    <w:rsid w:val="00FA0E54"/>
    <w:rsid w:val="00FA1D99"/>
    <w:rsid w:val="00FA1EB4"/>
    <w:rsid w:val="00FA2246"/>
    <w:rsid w:val="00FA2260"/>
    <w:rsid w:val="00FA2798"/>
    <w:rsid w:val="00FA296C"/>
    <w:rsid w:val="00FA2BDA"/>
    <w:rsid w:val="00FA2C34"/>
    <w:rsid w:val="00FA3271"/>
    <w:rsid w:val="00FA3320"/>
    <w:rsid w:val="00FA385D"/>
    <w:rsid w:val="00FA3940"/>
    <w:rsid w:val="00FA3AA3"/>
    <w:rsid w:val="00FA4578"/>
    <w:rsid w:val="00FA482D"/>
    <w:rsid w:val="00FA4FAF"/>
    <w:rsid w:val="00FA5B24"/>
    <w:rsid w:val="00FA5D04"/>
    <w:rsid w:val="00FA5DE1"/>
    <w:rsid w:val="00FA5F87"/>
    <w:rsid w:val="00FA6225"/>
    <w:rsid w:val="00FA635C"/>
    <w:rsid w:val="00FA6554"/>
    <w:rsid w:val="00FA6961"/>
    <w:rsid w:val="00FA6A32"/>
    <w:rsid w:val="00FA755F"/>
    <w:rsid w:val="00FA763B"/>
    <w:rsid w:val="00FB0286"/>
    <w:rsid w:val="00FB02B5"/>
    <w:rsid w:val="00FB0856"/>
    <w:rsid w:val="00FB1240"/>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1A"/>
    <w:rsid w:val="00FB751E"/>
    <w:rsid w:val="00FB77B6"/>
    <w:rsid w:val="00FB7930"/>
    <w:rsid w:val="00FC004B"/>
    <w:rsid w:val="00FC065C"/>
    <w:rsid w:val="00FC066D"/>
    <w:rsid w:val="00FC0F01"/>
    <w:rsid w:val="00FC0FBE"/>
    <w:rsid w:val="00FC1173"/>
    <w:rsid w:val="00FC1841"/>
    <w:rsid w:val="00FC1AB1"/>
    <w:rsid w:val="00FC1AEE"/>
    <w:rsid w:val="00FC1B01"/>
    <w:rsid w:val="00FC28A2"/>
    <w:rsid w:val="00FC2F2A"/>
    <w:rsid w:val="00FC310F"/>
    <w:rsid w:val="00FC3ACD"/>
    <w:rsid w:val="00FC3E3E"/>
    <w:rsid w:val="00FC3F42"/>
    <w:rsid w:val="00FC3F48"/>
    <w:rsid w:val="00FC3F9A"/>
    <w:rsid w:val="00FC4232"/>
    <w:rsid w:val="00FC4585"/>
    <w:rsid w:val="00FC45E7"/>
    <w:rsid w:val="00FC48D9"/>
    <w:rsid w:val="00FC4B0B"/>
    <w:rsid w:val="00FC4FAC"/>
    <w:rsid w:val="00FC54E9"/>
    <w:rsid w:val="00FC5FA0"/>
    <w:rsid w:val="00FC6888"/>
    <w:rsid w:val="00FC7409"/>
    <w:rsid w:val="00FC7A8E"/>
    <w:rsid w:val="00FC7EA0"/>
    <w:rsid w:val="00FC7F25"/>
    <w:rsid w:val="00FC7F7D"/>
    <w:rsid w:val="00FC7F97"/>
    <w:rsid w:val="00FD0759"/>
    <w:rsid w:val="00FD07D8"/>
    <w:rsid w:val="00FD0A44"/>
    <w:rsid w:val="00FD11D4"/>
    <w:rsid w:val="00FD1366"/>
    <w:rsid w:val="00FD1A14"/>
    <w:rsid w:val="00FD2220"/>
    <w:rsid w:val="00FD22DA"/>
    <w:rsid w:val="00FD25A9"/>
    <w:rsid w:val="00FD268C"/>
    <w:rsid w:val="00FD2787"/>
    <w:rsid w:val="00FD2D3B"/>
    <w:rsid w:val="00FD2DF2"/>
    <w:rsid w:val="00FD3132"/>
    <w:rsid w:val="00FD32C2"/>
    <w:rsid w:val="00FD3713"/>
    <w:rsid w:val="00FD3B83"/>
    <w:rsid w:val="00FD3BB1"/>
    <w:rsid w:val="00FD3E20"/>
    <w:rsid w:val="00FD41DD"/>
    <w:rsid w:val="00FD4345"/>
    <w:rsid w:val="00FD45B8"/>
    <w:rsid w:val="00FD485D"/>
    <w:rsid w:val="00FD4BD5"/>
    <w:rsid w:val="00FD5EA3"/>
    <w:rsid w:val="00FD5F6E"/>
    <w:rsid w:val="00FD683F"/>
    <w:rsid w:val="00FD6D0F"/>
    <w:rsid w:val="00FD712E"/>
    <w:rsid w:val="00FD73BF"/>
    <w:rsid w:val="00FD799F"/>
    <w:rsid w:val="00FD7D28"/>
    <w:rsid w:val="00FE01F3"/>
    <w:rsid w:val="00FE05A2"/>
    <w:rsid w:val="00FE0675"/>
    <w:rsid w:val="00FE15FC"/>
    <w:rsid w:val="00FE1B64"/>
    <w:rsid w:val="00FE1D81"/>
    <w:rsid w:val="00FE2077"/>
    <w:rsid w:val="00FE2A98"/>
    <w:rsid w:val="00FE2BAB"/>
    <w:rsid w:val="00FE2C57"/>
    <w:rsid w:val="00FE3233"/>
    <w:rsid w:val="00FE3D87"/>
    <w:rsid w:val="00FE3D9F"/>
    <w:rsid w:val="00FE43E5"/>
    <w:rsid w:val="00FE4E61"/>
    <w:rsid w:val="00FE5BE6"/>
    <w:rsid w:val="00FE5CDE"/>
    <w:rsid w:val="00FE5DFA"/>
    <w:rsid w:val="00FE5FD8"/>
    <w:rsid w:val="00FE64D0"/>
    <w:rsid w:val="00FE7129"/>
    <w:rsid w:val="00FE78CB"/>
    <w:rsid w:val="00FE7B42"/>
    <w:rsid w:val="00FF00D3"/>
    <w:rsid w:val="00FF03BA"/>
    <w:rsid w:val="00FF059D"/>
    <w:rsid w:val="00FF0D0B"/>
    <w:rsid w:val="00FF1B03"/>
    <w:rsid w:val="00FF1CB9"/>
    <w:rsid w:val="00FF2B63"/>
    <w:rsid w:val="00FF2FA1"/>
    <w:rsid w:val="00FF346B"/>
    <w:rsid w:val="00FF374D"/>
    <w:rsid w:val="00FF375A"/>
    <w:rsid w:val="00FF3C9C"/>
    <w:rsid w:val="00FF43BB"/>
    <w:rsid w:val="00FF4682"/>
    <w:rsid w:val="00FF46AA"/>
    <w:rsid w:val="00FF47AA"/>
    <w:rsid w:val="00FF49B8"/>
    <w:rsid w:val="00FF4BE3"/>
    <w:rsid w:val="00FF4C66"/>
    <w:rsid w:val="00FF4C9E"/>
    <w:rsid w:val="00FF5191"/>
    <w:rsid w:val="00FF5222"/>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1B22A"/>
  <w15:docId w15:val="{AACAB040-3479-49C8-BDC5-162FAB93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uiPriority w:val="99"/>
    <w:rsid w:val="003254AA"/>
  </w:style>
  <w:style w:type="character" w:customStyle="1" w:styleId="CommentTextChar">
    <w:name w:val="Comment Text Char"/>
    <w:basedOn w:val="DefaultParagraphFont"/>
    <w:link w:val="CommentText"/>
    <w:uiPriority w:val="99"/>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customStyle="1" w:styleId="UnresolvedMention1">
    <w:name w:val="Unresolved Mention1"/>
    <w:basedOn w:val="DefaultParagraphFont"/>
    <w:uiPriority w:val="99"/>
    <w:semiHidden/>
    <w:unhideWhenUsed/>
    <w:rsid w:val="00A03566"/>
    <w:rPr>
      <w:color w:val="605E5C"/>
      <w:shd w:val="clear" w:color="auto" w:fill="E1DFDD"/>
    </w:rPr>
  </w:style>
  <w:style w:type="character" w:styleId="UnresolvedMention">
    <w:name w:val="Unresolved Mention"/>
    <w:basedOn w:val="DefaultParagraphFont"/>
    <w:uiPriority w:val="99"/>
    <w:semiHidden/>
    <w:unhideWhenUsed/>
    <w:rsid w:val="00BC2FC2"/>
    <w:rPr>
      <w:color w:val="605E5C"/>
      <w:shd w:val="clear" w:color="auto" w:fill="E1DFDD"/>
    </w:rPr>
  </w:style>
  <w:style w:type="paragraph" w:styleId="Revision">
    <w:name w:val="Revision"/>
    <w:hidden/>
    <w:uiPriority w:val="99"/>
    <w:semiHidden/>
    <w:rsid w:val="00A825FC"/>
  </w:style>
  <w:style w:type="paragraph" w:customStyle="1" w:styleId="CM120">
    <w:name w:val="CM120"/>
    <w:basedOn w:val="Normal"/>
    <w:next w:val="Normal"/>
    <w:uiPriority w:val="99"/>
    <w:rsid w:val="007B6CBE"/>
    <w:pPr>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988749219">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rmq_bps090624fm.docx" TargetMode="External"/><Relationship Id="rId13" Type="http://schemas.openxmlformats.org/officeDocument/2006/relationships/hyperlink" Target="https://naesb.org/pdf4/weq_rmq_bps101024w4.docx" TargetMode="External"/><Relationship Id="rId18" Type="http://schemas.openxmlformats.org/officeDocument/2006/relationships/hyperlink" Target="https://naesb.org/member_login_check.asp?doc=weq_rmq_bps101024w7.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naesb.org/member_login_check.asp?doc=weq_rmq_bps101024w14.docx" TargetMode="External"/><Relationship Id="rId7" Type="http://schemas.openxmlformats.org/officeDocument/2006/relationships/endnotes" Target="endnotes.xml"/><Relationship Id="rId12" Type="http://schemas.openxmlformats.org/officeDocument/2006/relationships/hyperlink" Target="https://naesb.org/member_login_check.asp?doc=weq_rmq_bps101024w3.doc" TargetMode="External"/><Relationship Id="rId17" Type="http://schemas.openxmlformats.org/officeDocument/2006/relationships/hyperlink" Target="https://naesb.org/member_login_check.asp?doc=weq_rmq_bps101024w10.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esb.org/member_login_check.asp?doc=weq_rmq_bps101024w9.docx" TargetMode="External"/><Relationship Id="rId20" Type="http://schemas.openxmlformats.org/officeDocument/2006/relationships/hyperlink" Target="https://naesb.org/pdf4/weq_rmq_bps101024w1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eq_rmq_bps101024w2.docx" TargetMode="External"/><Relationship Id="rId24" Type="http://schemas.openxmlformats.org/officeDocument/2006/relationships/hyperlink" Target="https://naesb.org/member_login_check.asp?doc=weq_rmq_bps101024w12.docx" TargetMode="External"/><Relationship Id="rId5" Type="http://schemas.openxmlformats.org/officeDocument/2006/relationships/webSettings" Target="webSettings.xml"/><Relationship Id="rId15" Type="http://schemas.openxmlformats.org/officeDocument/2006/relationships/hyperlink" Target="https://naesb.org/pdf4/weq_rmq_bps101024w6.pdf" TargetMode="External"/><Relationship Id="rId23" Type="http://schemas.openxmlformats.org/officeDocument/2006/relationships/hyperlink" Target="https://naesb.org/member_login_check.asp?doc=weq_rmq_bps101024w11.docx" TargetMode="External"/><Relationship Id="rId28" Type="http://schemas.openxmlformats.org/officeDocument/2006/relationships/theme" Target="theme/theme1.xml"/><Relationship Id="rId10" Type="http://schemas.openxmlformats.org/officeDocument/2006/relationships/hyperlink" Target="https://naesb.org/member_login_check.asp?doc=weq_rmq_bps101024w1.docx" TargetMode="External"/><Relationship Id="rId19" Type="http://schemas.openxmlformats.org/officeDocument/2006/relationships/hyperlink" Target="https://naesb.org/member_login_check.asp?doc=weq_rmq_bps101024w8.docx" TargetMode="External"/><Relationship Id="rId4" Type="http://schemas.openxmlformats.org/officeDocument/2006/relationships/settings" Target="settings.xml"/><Relationship Id="rId9" Type="http://schemas.openxmlformats.org/officeDocument/2006/relationships/hyperlink" Target="https://naesb.org/pdf4/weq_rmq_bps073124fm.docx" TargetMode="External"/><Relationship Id="rId14" Type="http://schemas.openxmlformats.org/officeDocument/2006/relationships/hyperlink" Target="https://naesb.org/pdf4/weq_rmq_bps101024w5.docx" TargetMode="External"/><Relationship Id="rId22" Type="http://schemas.openxmlformats.org/officeDocument/2006/relationships/hyperlink" Target="https://naesb.org/member_login_check.asp?doc=weq_rmq_bps101024w15.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1A77-6FD8-4100-B31B-E8AEFED8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13476</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subject/>
  <dc:creator>Ed Skiba</dc:creator>
  <cp:keywords/>
  <dc:description/>
  <cp:lastModifiedBy>RMQ/WEQ BPS Late Comments</cp:lastModifiedBy>
  <cp:revision>2</cp:revision>
  <cp:lastPrinted>2012-04-04T10:38:00Z</cp:lastPrinted>
  <dcterms:created xsi:type="dcterms:W3CDTF">2024-10-17T16:20:00Z</dcterms:created>
  <dcterms:modified xsi:type="dcterms:W3CDTF">2024-10-17T16:20:00Z</dcterms:modified>
</cp:coreProperties>
</file>