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B557" w14:textId="77777777" w:rsidR="00C44C62" w:rsidRPr="000E5855" w:rsidRDefault="001A2171" w:rsidP="00D62DE0">
      <w:pPr>
        <w:jc w:val="right"/>
        <w:rPr>
          <w:b/>
          <w:bCs/>
        </w:rPr>
      </w:pPr>
      <w:r>
        <w:rPr>
          <w:b/>
          <w:bCs/>
        </w:rPr>
        <w:t xml:space="preserve"> </w:t>
      </w:r>
      <w:r w:rsidR="00C44C62" w:rsidRPr="000E5855">
        <w:rPr>
          <w:b/>
          <w:bCs/>
        </w:rPr>
        <w:t>via posting</w:t>
      </w:r>
    </w:p>
    <w:p w14:paraId="3FE197DB"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4C8B90D0"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13F56C1" w14:textId="18FBD0DD" w:rsidR="00C44C62" w:rsidRPr="000E5855" w:rsidRDefault="00C44C62" w:rsidP="00D62DE0">
      <w:pPr>
        <w:ind w:left="1440" w:hanging="1440"/>
      </w:pPr>
      <w:r w:rsidRPr="000E5855">
        <w:rPr>
          <w:b/>
          <w:bCs/>
        </w:rPr>
        <w:t>RE:</w:t>
      </w:r>
      <w:r w:rsidRPr="000E5855">
        <w:rPr>
          <w:b/>
          <w:bCs/>
        </w:rPr>
        <w:tab/>
      </w:r>
      <w:r w:rsidR="00DA015E">
        <w:t xml:space="preserve">WEQ/WGQ FERC Forms Subcommittee Meeting Draft Minutes – </w:t>
      </w:r>
      <w:r w:rsidR="007459AD">
        <w:t>October 21, 2021</w:t>
      </w:r>
    </w:p>
    <w:p w14:paraId="15EFDFC4" w14:textId="642EC97C"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7459AD">
        <w:t>October 22, 2021</w:t>
      </w:r>
    </w:p>
    <w:p w14:paraId="2E6817C7" w14:textId="77777777" w:rsidR="00C44C62" w:rsidRDefault="00C44C62" w:rsidP="00EA2474">
      <w:pPr>
        <w:widowControl w:val="0"/>
        <w:jc w:val="center"/>
        <w:rPr>
          <w:b/>
          <w:bCs/>
        </w:rPr>
      </w:pPr>
      <w:r>
        <w:rPr>
          <w:b/>
          <w:bCs/>
        </w:rPr>
        <w:t xml:space="preserve">WHOLESALE ELECTRIC </w:t>
      </w:r>
      <w:r w:rsidR="00DA015E">
        <w:rPr>
          <w:b/>
          <w:bCs/>
        </w:rPr>
        <w:t xml:space="preserve">AND WHOLESALE GAS </w:t>
      </w:r>
      <w:r>
        <w:rPr>
          <w:b/>
          <w:bCs/>
        </w:rPr>
        <w:t>QUADRANT</w:t>
      </w:r>
      <w:r w:rsidR="00DA015E">
        <w:rPr>
          <w:b/>
          <w:bCs/>
        </w:rPr>
        <w:t>S</w:t>
      </w:r>
    </w:p>
    <w:p w14:paraId="6A650242" w14:textId="77777777" w:rsidR="00C44C62" w:rsidRPr="000E5855" w:rsidRDefault="00DA015E" w:rsidP="00EA2474">
      <w:pPr>
        <w:widowControl w:val="0"/>
        <w:jc w:val="center"/>
        <w:rPr>
          <w:b/>
          <w:bCs/>
        </w:rPr>
      </w:pPr>
      <w:r>
        <w:rPr>
          <w:b/>
          <w:bCs/>
        </w:rPr>
        <w:t>FERC Forms</w:t>
      </w:r>
      <w:r w:rsidR="00C44C62">
        <w:rPr>
          <w:b/>
          <w:bCs/>
        </w:rPr>
        <w:t xml:space="preserve"> Subcommittee Meeting </w:t>
      </w:r>
    </w:p>
    <w:p w14:paraId="40149D6E" w14:textId="77777777" w:rsidR="00C44C62" w:rsidRPr="00A51F65" w:rsidRDefault="00DA015E" w:rsidP="00EA2474">
      <w:pPr>
        <w:widowControl w:val="0"/>
        <w:jc w:val="center"/>
        <w:outlineLvl w:val="2"/>
        <w:rPr>
          <w:b/>
          <w:bCs/>
        </w:rPr>
      </w:pPr>
      <w:r>
        <w:rPr>
          <w:b/>
          <w:bCs/>
        </w:rPr>
        <w:t>Conference Call</w:t>
      </w:r>
    </w:p>
    <w:p w14:paraId="7A5E9215" w14:textId="7FC23880" w:rsidR="00C44C62" w:rsidRDefault="007459AD" w:rsidP="00507219">
      <w:pPr>
        <w:widowControl w:val="0"/>
        <w:jc w:val="center"/>
        <w:outlineLvl w:val="2"/>
        <w:rPr>
          <w:b/>
          <w:bCs/>
        </w:rPr>
      </w:pPr>
      <w:r>
        <w:rPr>
          <w:b/>
          <w:bCs/>
        </w:rPr>
        <w:t>October 21, 2021</w:t>
      </w:r>
      <w:r w:rsidR="000C08D0">
        <w:rPr>
          <w:b/>
          <w:bCs/>
        </w:rPr>
        <w:t xml:space="preserve"> – </w:t>
      </w:r>
      <w:r w:rsidR="0036144C">
        <w:rPr>
          <w:b/>
          <w:bCs/>
        </w:rPr>
        <w:t>1</w:t>
      </w:r>
      <w:r w:rsidR="00436035">
        <w:rPr>
          <w:b/>
          <w:bCs/>
        </w:rPr>
        <w:t>:00</w:t>
      </w:r>
      <w:r w:rsidR="002946F1">
        <w:rPr>
          <w:b/>
          <w:bCs/>
        </w:rPr>
        <w:t xml:space="preserve"> </w:t>
      </w:r>
      <w:r w:rsidR="00D16948">
        <w:rPr>
          <w:b/>
          <w:bCs/>
        </w:rPr>
        <w:t>P</w:t>
      </w:r>
      <w:r w:rsidR="00646C25">
        <w:rPr>
          <w:b/>
          <w:bCs/>
        </w:rPr>
        <w:t xml:space="preserve">M to </w:t>
      </w:r>
      <w:r w:rsidR="002946F1">
        <w:rPr>
          <w:b/>
          <w:bCs/>
        </w:rPr>
        <w:t>2</w:t>
      </w:r>
      <w:r w:rsidR="001A5EF6">
        <w:rPr>
          <w:b/>
          <w:bCs/>
        </w:rPr>
        <w:t>:</w:t>
      </w:r>
      <w:r>
        <w:rPr>
          <w:b/>
          <w:bCs/>
        </w:rPr>
        <w:t>00</w:t>
      </w:r>
      <w:r w:rsidR="00646C25">
        <w:rPr>
          <w:b/>
          <w:bCs/>
        </w:rPr>
        <w:t xml:space="preserve"> PM </w:t>
      </w:r>
      <w:r w:rsidR="00DA015E">
        <w:rPr>
          <w:b/>
          <w:bCs/>
        </w:rPr>
        <w:t>Central</w:t>
      </w:r>
    </w:p>
    <w:p w14:paraId="1917208C" w14:textId="77777777" w:rsidR="00C44C62" w:rsidRPr="00EE257D" w:rsidRDefault="00C44C62" w:rsidP="00EA2474">
      <w:pPr>
        <w:widowControl w:val="0"/>
        <w:jc w:val="center"/>
        <w:outlineLvl w:val="2"/>
      </w:pPr>
    </w:p>
    <w:p w14:paraId="27486A83"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02ADA4A"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r w:rsidR="00DA015E">
        <w:rPr>
          <w:b/>
          <w:bCs/>
        </w:rPr>
        <w:t xml:space="preserve"> and Administrative Items</w:t>
      </w:r>
    </w:p>
    <w:p w14:paraId="2705134A" w14:textId="454E9518" w:rsidR="00D04531" w:rsidRDefault="00D04531" w:rsidP="008F22D4">
      <w:pPr>
        <w:spacing w:after="120"/>
        <w:jc w:val="both"/>
      </w:pPr>
      <w:r>
        <w:t xml:space="preserve">Mr. </w:t>
      </w:r>
      <w:r w:rsidR="007459AD">
        <w:t>Spangler</w:t>
      </w:r>
      <w:r w:rsidR="00D16948">
        <w:t xml:space="preserve"> </w:t>
      </w:r>
      <w:r>
        <w:t>welcomed the participants to the meeting</w:t>
      </w:r>
      <w:r w:rsidR="00116416">
        <w:t xml:space="preserve">.  Ms. Trum provided the antitrust guidelines reminder.  Mr. </w:t>
      </w:r>
      <w:r w:rsidR="007459AD">
        <w:t>Spangler</w:t>
      </w:r>
      <w:r w:rsidR="00116416">
        <w:t xml:space="preserve"> reviewed the agenda with the participants.  </w:t>
      </w:r>
      <w:r w:rsidR="00B23C45">
        <w:t>Mr</w:t>
      </w:r>
      <w:r w:rsidR="007459AD">
        <w:t>. Brooks</w:t>
      </w:r>
      <w:r w:rsidR="00D16948">
        <w:t xml:space="preserve"> </w:t>
      </w:r>
      <w:r w:rsidR="00D94260">
        <w:t xml:space="preserve">moved, seconded by </w:t>
      </w:r>
      <w:r w:rsidR="007459AD">
        <w:t>Mr. McCord</w:t>
      </w:r>
      <w:r w:rsidR="00D16948">
        <w:t xml:space="preserve">, </w:t>
      </w:r>
      <w:r w:rsidR="00D94260">
        <w:t>to adopt the draft agenda as final.  The motion passed a simple majority vote without opposition.</w:t>
      </w:r>
    </w:p>
    <w:p w14:paraId="08C1BF86" w14:textId="3D6DDEF0" w:rsidR="00AF4E03" w:rsidRDefault="00AF4E03" w:rsidP="008F22D4">
      <w:pPr>
        <w:spacing w:after="120"/>
        <w:jc w:val="both"/>
      </w:pPr>
      <w:r>
        <w:t xml:space="preserve">The participants reviewed the draft minutes from the </w:t>
      </w:r>
      <w:r w:rsidR="007459AD">
        <w:t>January 25, 2019</w:t>
      </w:r>
      <w:r w:rsidR="00B23C45">
        <w:t xml:space="preserve"> meeting.  </w:t>
      </w:r>
      <w:r w:rsidR="007459AD">
        <w:t>A minor modification was made to fix a typographical error.</w:t>
      </w:r>
      <w:r w:rsidR="00B23C45">
        <w:t xml:space="preserve">  </w:t>
      </w:r>
      <w:r w:rsidR="007459AD">
        <w:t>Mr. Brooks</w:t>
      </w:r>
      <w:r w:rsidR="00B23C45">
        <w:t xml:space="preserve"> moved, seconded by M</w:t>
      </w:r>
      <w:r w:rsidR="007459AD">
        <w:t>r. McCord</w:t>
      </w:r>
      <w:r w:rsidR="00B23C45">
        <w:t>, to adopt the revised minutes as final.  The motion passed a simple majority vote without opposition.  The final minutes for the meeting are available at the following link:</w:t>
      </w:r>
      <w:r w:rsidR="00A65ADB">
        <w:t xml:space="preserve"> </w:t>
      </w:r>
      <w:hyperlink r:id="rId8" w:history="1">
        <w:r w:rsidR="00507219" w:rsidRPr="006205E0">
          <w:rPr>
            <w:rStyle w:val="Hyperlink"/>
          </w:rPr>
          <w:t>https://naesb.org/pdf4/weq_wgq_ffs012519fm.docx</w:t>
        </w:r>
      </w:hyperlink>
      <w:r w:rsidR="00507219">
        <w:t xml:space="preserve">. </w:t>
      </w:r>
    </w:p>
    <w:p w14:paraId="0BDD2FA8" w14:textId="57F67A4C" w:rsidR="0023667B" w:rsidRDefault="00B23C45" w:rsidP="00DC0DBE">
      <w:pPr>
        <w:numPr>
          <w:ilvl w:val="0"/>
          <w:numId w:val="11"/>
        </w:numPr>
        <w:tabs>
          <w:tab w:val="left" w:pos="1440"/>
        </w:tabs>
        <w:spacing w:after="120"/>
        <w:jc w:val="both"/>
        <w:rPr>
          <w:b/>
          <w:bCs/>
        </w:rPr>
      </w:pPr>
      <w:r>
        <w:rPr>
          <w:b/>
          <w:bCs/>
        </w:rPr>
        <w:t xml:space="preserve">Discuss </w:t>
      </w:r>
      <w:r w:rsidR="000D0B4A">
        <w:rPr>
          <w:b/>
          <w:bCs/>
        </w:rPr>
        <w:t>and Vote on a No Action Recommendation to Support 2021 WEQ Annual Plan Item 5/2021 WGQ Annual Plan Item 3 – Develop business practices as needed to support electronic filing protocols for submittal of FERC Forms</w:t>
      </w:r>
    </w:p>
    <w:p w14:paraId="18923982" w14:textId="77777777" w:rsidR="00F33FB4" w:rsidRDefault="00A65ADB" w:rsidP="000D0B4A">
      <w:pPr>
        <w:tabs>
          <w:tab w:val="left" w:pos="1440"/>
        </w:tabs>
        <w:spacing w:after="120"/>
        <w:jc w:val="both"/>
      </w:pPr>
      <w:r>
        <w:t xml:space="preserve">Mr. Spangler stated that </w:t>
      </w:r>
      <w:r w:rsidR="000D0B4A">
        <w:t xml:space="preserve">beginning in 2015, the WEQ/WGQ FERC Forms Subcommittee held a series of meetings to support the FERC eForms Refresh Effort.  He explained that </w:t>
      </w:r>
      <w:r w:rsidR="00E52B75">
        <w:t>through these meetings, the subcommittee participants provided feedback and developed a sample document to identify industry consensus positions in a number of areas, such as the filing format and submittal process</w:t>
      </w:r>
      <w:r w:rsidR="001D68A0">
        <w:t xml:space="preserve">, error messages, and data validations, that served as the basis for the Commission’s final orders.  He indicated that the industry is now in the process of implementing the new filing formats and that at this time, it appears that no further action to develop standards is needed by the subcommittee.  Ms. Trum stated that </w:t>
      </w:r>
      <w:r w:rsidR="00F33FB4">
        <w:t>the potential for a no action recommendation to address the jointly assigned WEQ/WGQ annual plan item was discussed with FERC staff and that they expressed support for NAESB proceeding in this manner.</w:t>
      </w:r>
    </w:p>
    <w:p w14:paraId="42C4B31F" w14:textId="64BEC8D1" w:rsidR="002654C6" w:rsidRDefault="00F33FB4" w:rsidP="000D0B4A">
      <w:pPr>
        <w:tabs>
          <w:tab w:val="left" w:pos="1440"/>
        </w:tabs>
        <w:spacing w:after="120"/>
        <w:jc w:val="both"/>
      </w:pPr>
      <w:r>
        <w:t xml:space="preserve">Mr. Spangler reviewed the </w:t>
      </w:r>
      <w:hyperlink r:id="rId9" w:history="1">
        <w:r w:rsidRPr="00F33FB4">
          <w:rPr>
            <w:rStyle w:val="Hyperlink"/>
          </w:rPr>
          <w:t>draft no action recommendation</w:t>
        </w:r>
      </w:hyperlink>
      <w:r>
        <w:t>.</w:t>
      </w:r>
      <w:r w:rsidR="001D68A0">
        <w:t xml:space="preserve"> </w:t>
      </w:r>
    </w:p>
    <w:p w14:paraId="2E47940D" w14:textId="69A0EEF5" w:rsidR="00F33FB4" w:rsidRDefault="00F33FB4" w:rsidP="000D0B4A">
      <w:pPr>
        <w:tabs>
          <w:tab w:val="left" w:pos="1440"/>
        </w:tabs>
        <w:spacing w:after="120"/>
        <w:jc w:val="both"/>
      </w:pPr>
      <w:r>
        <w:t>Mr. Phillips moved, seconded by Mr. McCord, to adopt the no action recommendation.  The motion passed a simple majority vote without opposition.</w:t>
      </w:r>
    </w:p>
    <w:p w14:paraId="316FFB35" w14:textId="77777777" w:rsidR="0026341B" w:rsidRDefault="00DA015E" w:rsidP="0085798A">
      <w:pPr>
        <w:widowControl w:val="0"/>
        <w:numPr>
          <w:ilvl w:val="0"/>
          <w:numId w:val="11"/>
        </w:numPr>
        <w:tabs>
          <w:tab w:val="left" w:pos="1440"/>
        </w:tabs>
        <w:spacing w:after="120"/>
        <w:jc w:val="both"/>
        <w:rPr>
          <w:b/>
          <w:bCs/>
        </w:rPr>
      </w:pPr>
      <w:r>
        <w:rPr>
          <w:b/>
          <w:bCs/>
        </w:rPr>
        <w:t xml:space="preserve">Next Steps and </w:t>
      </w:r>
      <w:r w:rsidR="001A5EF6">
        <w:rPr>
          <w:b/>
          <w:bCs/>
        </w:rPr>
        <w:t xml:space="preserve">Future </w:t>
      </w:r>
      <w:r>
        <w:rPr>
          <w:b/>
          <w:bCs/>
        </w:rPr>
        <w:t>Meetings</w:t>
      </w:r>
    </w:p>
    <w:p w14:paraId="3004FDD7" w14:textId="2B390DD3" w:rsidR="00D30D0B" w:rsidRPr="00D30D0B" w:rsidRDefault="000D0B4A" w:rsidP="0085798A">
      <w:pPr>
        <w:widowControl w:val="0"/>
        <w:tabs>
          <w:tab w:val="left" w:pos="1440"/>
        </w:tabs>
        <w:spacing w:after="120"/>
        <w:jc w:val="both"/>
        <w:rPr>
          <w:bCs/>
        </w:rPr>
      </w:pPr>
      <w:r>
        <w:rPr>
          <w:bCs/>
        </w:rPr>
        <w:t>Ms. Trum stated that the no action recommendation would be submitted for a formal comment period and considered by the WEQ and WGQ Executive Committees at their next meetings.</w:t>
      </w:r>
    </w:p>
    <w:p w14:paraId="4A8AF5ED" w14:textId="77777777" w:rsidR="00171CE0" w:rsidRDefault="00C44C62" w:rsidP="0085798A">
      <w:pPr>
        <w:widowControl w:val="0"/>
        <w:numPr>
          <w:ilvl w:val="0"/>
          <w:numId w:val="11"/>
        </w:numPr>
        <w:tabs>
          <w:tab w:val="left" w:pos="1440"/>
        </w:tabs>
        <w:spacing w:after="120"/>
        <w:ind w:left="0" w:firstLine="0"/>
        <w:jc w:val="both"/>
        <w:rPr>
          <w:b/>
          <w:bCs/>
        </w:rPr>
      </w:pPr>
      <w:r w:rsidRPr="00A651AC">
        <w:rPr>
          <w:b/>
          <w:bCs/>
        </w:rPr>
        <w:t>Adjourn</w:t>
      </w:r>
    </w:p>
    <w:p w14:paraId="50095040" w14:textId="0D40A5F7" w:rsidR="003E33CD" w:rsidRDefault="000D609A" w:rsidP="0085798A">
      <w:pPr>
        <w:widowControl w:val="0"/>
        <w:tabs>
          <w:tab w:val="left" w:pos="1440"/>
        </w:tabs>
        <w:spacing w:after="120"/>
        <w:jc w:val="both"/>
        <w:rPr>
          <w:bCs/>
        </w:rPr>
      </w:pPr>
      <w:r>
        <w:rPr>
          <w:bCs/>
        </w:rPr>
        <w:t>The meet</w:t>
      </w:r>
      <w:r w:rsidR="00D876BE">
        <w:rPr>
          <w:bCs/>
        </w:rPr>
        <w:t xml:space="preserve">ing adjourned </w:t>
      </w:r>
      <w:r w:rsidR="00BB48F0">
        <w:rPr>
          <w:bCs/>
        </w:rPr>
        <w:t xml:space="preserve">on a motion </w:t>
      </w:r>
      <w:r w:rsidR="00785FF9">
        <w:rPr>
          <w:bCs/>
        </w:rPr>
        <w:t xml:space="preserve">at </w:t>
      </w:r>
      <w:r w:rsidR="000D0B4A">
        <w:rPr>
          <w:bCs/>
        </w:rPr>
        <w:t>2:16 PM</w:t>
      </w:r>
      <w:r w:rsidR="00785FF9">
        <w:rPr>
          <w:bCs/>
        </w:rPr>
        <w:t xml:space="preserve"> Central on a motion by </w:t>
      </w:r>
      <w:r w:rsidR="000D0B4A">
        <w:rPr>
          <w:bCs/>
        </w:rPr>
        <w:t>Mr. Brooks.</w:t>
      </w:r>
    </w:p>
    <w:p w14:paraId="3409F618" w14:textId="4E1300F9" w:rsidR="000D609A" w:rsidRPr="000D609A" w:rsidRDefault="003E33CD" w:rsidP="003E33CD">
      <w:pPr>
        <w:rPr>
          <w:bCs/>
        </w:rPr>
      </w:pPr>
      <w:r>
        <w:rPr>
          <w:bCs/>
        </w:rPr>
        <w:br w:type="page"/>
      </w:r>
    </w:p>
    <w:p w14:paraId="10588836" w14:textId="77777777" w:rsidR="00492BAD" w:rsidRPr="00700781" w:rsidRDefault="00C44C62" w:rsidP="008A7F48">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sidR="004960C5">
        <w:rPr>
          <w:b/>
          <w:bCs/>
        </w:rPr>
        <w:t>*</w:t>
      </w:r>
    </w:p>
    <w:tbl>
      <w:tblPr>
        <w:tblW w:w="9378" w:type="dxa"/>
        <w:tblLayout w:type="fixed"/>
        <w:tblCellMar>
          <w:left w:w="0" w:type="dxa"/>
          <w:right w:w="0" w:type="dxa"/>
        </w:tblCellMar>
        <w:tblLook w:val="04A0" w:firstRow="1" w:lastRow="0" w:firstColumn="1" w:lastColumn="0" w:noHBand="0" w:noVBand="1"/>
      </w:tblPr>
      <w:tblGrid>
        <w:gridCol w:w="1188"/>
        <w:gridCol w:w="1530"/>
        <w:gridCol w:w="3870"/>
        <w:gridCol w:w="990"/>
        <w:gridCol w:w="1800"/>
      </w:tblGrid>
      <w:tr w:rsidR="00EB0247" w:rsidRPr="00C22862" w14:paraId="3F00AFCD" w14:textId="77777777" w:rsidTr="001E4F0E">
        <w:trPr>
          <w:tblHeader/>
        </w:trPr>
        <w:tc>
          <w:tcPr>
            <w:tcW w:w="1188" w:type="dxa"/>
            <w:tcMar>
              <w:top w:w="0" w:type="dxa"/>
              <w:left w:w="108" w:type="dxa"/>
              <w:bottom w:w="0" w:type="dxa"/>
              <w:right w:w="108" w:type="dxa"/>
            </w:tcMar>
            <w:hideMark/>
          </w:tcPr>
          <w:p w14:paraId="2F6E34BE" w14:textId="77777777" w:rsidR="00EB0247" w:rsidRPr="002A6B4C" w:rsidRDefault="00EB0247" w:rsidP="003E33CD">
            <w:pPr>
              <w:widowControl w:val="0"/>
              <w:spacing w:before="120"/>
              <w:rPr>
                <w:rFonts w:ascii="Calibri" w:eastAsiaTheme="minorHAnsi" w:hAnsi="Calibri" w:cs="Calibri"/>
                <w:sz w:val="22"/>
                <w:szCs w:val="22"/>
                <w:u w:val="single"/>
              </w:rPr>
            </w:pPr>
            <w:r w:rsidRPr="002A6B4C">
              <w:rPr>
                <w:b/>
                <w:bCs/>
                <w:u w:val="single"/>
              </w:rPr>
              <w:t>First Name</w:t>
            </w:r>
          </w:p>
        </w:tc>
        <w:tc>
          <w:tcPr>
            <w:tcW w:w="1530" w:type="dxa"/>
            <w:tcMar>
              <w:top w:w="0" w:type="dxa"/>
              <w:left w:w="108" w:type="dxa"/>
              <w:bottom w:w="0" w:type="dxa"/>
              <w:right w:w="108" w:type="dxa"/>
            </w:tcMar>
            <w:hideMark/>
          </w:tcPr>
          <w:p w14:paraId="31EA2E8C" w14:textId="77777777" w:rsidR="00EB0247" w:rsidRPr="002A6B4C" w:rsidRDefault="00EB0247" w:rsidP="003E33CD">
            <w:pPr>
              <w:widowControl w:val="0"/>
              <w:spacing w:before="120"/>
              <w:rPr>
                <w:rFonts w:ascii="Calibri" w:eastAsiaTheme="minorHAnsi" w:hAnsi="Calibri" w:cs="Calibri"/>
                <w:b/>
                <w:bCs/>
                <w:sz w:val="22"/>
                <w:szCs w:val="22"/>
                <w:u w:val="single"/>
              </w:rPr>
            </w:pPr>
            <w:r w:rsidRPr="002A6B4C">
              <w:rPr>
                <w:b/>
                <w:bCs/>
                <w:u w:val="single"/>
              </w:rPr>
              <w:t>Last Name</w:t>
            </w:r>
          </w:p>
        </w:tc>
        <w:tc>
          <w:tcPr>
            <w:tcW w:w="3870" w:type="dxa"/>
            <w:tcMar>
              <w:top w:w="0" w:type="dxa"/>
              <w:left w:w="108" w:type="dxa"/>
              <w:bottom w:w="0" w:type="dxa"/>
              <w:right w:w="108" w:type="dxa"/>
            </w:tcMar>
            <w:hideMark/>
          </w:tcPr>
          <w:p w14:paraId="00087C51" w14:textId="77777777" w:rsidR="00EB0247" w:rsidRPr="002A6B4C" w:rsidRDefault="00EB0247" w:rsidP="003E33CD">
            <w:pPr>
              <w:widowControl w:val="0"/>
              <w:spacing w:before="120"/>
              <w:rPr>
                <w:rFonts w:ascii="Calibri" w:eastAsiaTheme="minorHAnsi" w:hAnsi="Calibri" w:cs="Calibri"/>
                <w:sz w:val="22"/>
                <w:szCs w:val="22"/>
                <w:u w:val="single"/>
              </w:rPr>
            </w:pPr>
            <w:r w:rsidRPr="002A6B4C">
              <w:rPr>
                <w:b/>
                <w:bCs/>
                <w:u w:val="single"/>
              </w:rPr>
              <w:t>Organization</w:t>
            </w:r>
          </w:p>
        </w:tc>
        <w:tc>
          <w:tcPr>
            <w:tcW w:w="990" w:type="dxa"/>
          </w:tcPr>
          <w:p w14:paraId="6095DF87" w14:textId="77777777" w:rsidR="00EB0247" w:rsidRPr="002A6B4C" w:rsidRDefault="00EB0247" w:rsidP="003E33CD">
            <w:pPr>
              <w:widowControl w:val="0"/>
              <w:spacing w:before="120"/>
              <w:rPr>
                <w:b/>
                <w:bCs/>
                <w:u w:val="single"/>
              </w:rPr>
            </w:pPr>
            <w:r w:rsidRPr="002A6B4C">
              <w:rPr>
                <w:b/>
                <w:bCs/>
                <w:u w:val="single"/>
              </w:rPr>
              <w:t>Quadrant</w:t>
            </w:r>
          </w:p>
        </w:tc>
        <w:tc>
          <w:tcPr>
            <w:tcW w:w="1800" w:type="dxa"/>
          </w:tcPr>
          <w:p w14:paraId="70AD2F69" w14:textId="77777777" w:rsidR="00EB0247" w:rsidRPr="002A6B4C" w:rsidRDefault="00EB0247" w:rsidP="003E33CD">
            <w:pPr>
              <w:widowControl w:val="0"/>
              <w:spacing w:before="120"/>
              <w:rPr>
                <w:b/>
                <w:bCs/>
                <w:u w:val="single"/>
              </w:rPr>
            </w:pPr>
            <w:r w:rsidRPr="002A6B4C">
              <w:rPr>
                <w:b/>
                <w:bCs/>
                <w:u w:val="single"/>
              </w:rPr>
              <w:t>Segment</w:t>
            </w:r>
          </w:p>
        </w:tc>
      </w:tr>
      <w:tr w:rsidR="005E1A85" w:rsidRPr="001126C5" w14:paraId="22AF6FBE" w14:textId="77777777" w:rsidTr="001E4F0E">
        <w:tc>
          <w:tcPr>
            <w:tcW w:w="1188" w:type="dxa"/>
            <w:tcMar>
              <w:top w:w="0" w:type="dxa"/>
              <w:left w:w="108" w:type="dxa"/>
              <w:bottom w:w="0" w:type="dxa"/>
              <w:right w:w="108" w:type="dxa"/>
            </w:tcMar>
          </w:tcPr>
          <w:p w14:paraId="79608636" w14:textId="04FAC953" w:rsidR="005E1A85" w:rsidRDefault="005E1A85" w:rsidP="003E33CD">
            <w:pPr>
              <w:widowControl w:val="0"/>
              <w:spacing w:before="120"/>
              <w:rPr>
                <w:bCs/>
              </w:rPr>
            </w:pPr>
            <w:r>
              <w:rPr>
                <w:bCs/>
              </w:rPr>
              <w:t>Karl</w:t>
            </w:r>
          </w:p>
        </w:tc>
        <w:tc>
          <w:tcPr>
            <w:tcW w:w="1530" w:type="dxa"/>
            <w:tcMar>
              <w:top w:w="0" w:type="dxa"/>
              <w:left w:w="108" w:type="dxa"/>
              <w:bottom w:w="0" w:type="dxa"/>
              <w:right w:w="108" w:type="dxa"/>
            </w:tcMar>
          </w:tcPr>
          <w:p w14:paraId="0709B471" w14:textId="5E2873FE" w:rsidR="005E1A85" w:rsidRDefault="005E1A85" w:rsidP="003E33CD">
            <w:pPr>
              <w:widowControl w:val="0"/>
              <w:spacing w:before="120"/>
              <w:rPr>
                <w:bCs/>
              </w:rPr>
            </w:pPr>
            <w:r>
              <w:rPr>
                <w:bCs/>
              </w:rPr>
              <w:t>Almquist</w:t>
            </w:r>
          </w:p>
        </w:tc>
        <w:tc>
          <w:tcPr>
            <w:tcW w:w="3870" w:type="dxa"/>
            <w:tcMar>
              <w:top w:w="0" w:type="dxa"/>
              <w:left w:w="108" w:type="dxa"/>
              <w:bottom w:w="0" w:type="dxa"/>
              <w:right w:w="108" w:type="dxa"/>
            </w:tcMar>
          </w:tcPr>
          <w:p w14:paraId="1A5BF90B" w14:textId="3CDEDC4B" w:rsidR="005E1A85" w:rsidRDefault="003F613B" w:rsidP="003E33CD">
            <w:pPr>
              <w:widowControl w:val="0"/>
              <w:spacing w:before="120"/>
              <w:rPr>
                <w:bCs/>
              </w:rPr>
            </w:pPr>
            <w:r>
              <w:rPr>
                <w:bCs/>
              </w:rPr>
              <w:t>Tallgrass Operations</w:t>
            </w:r>
          </w:p>
        </w:tc>
        <w:tc>
          <w:tcPr>
            <w:tcW w:w="990" w:type="dxa"/>
          </w:tcPr>
          <w:p w14:paraId="556DD1FE" w14:textId="2A4918DF" w:rsidR="005E1A85" w:rsidRDefault="003F613B" w:rsidP="003E33CD">
            <w:pPr>
              <w:widowControl w:val="0"/>
              <w:spacing w:before="120"/>
              <w:rPr>
                <w:bCs/>
              </w:rPr>
            </w:pPr>
            <w:r>
              <w:rPr>
                <w:bCs/>
              </w:rPr>
              <w:t>WGQ</w:t>
            </w:r>
          </w:p>
        </w:tc>
        <w:tc>
          <w:tcPr>
            <w:tcW w:w="1800" w:type="dxa"/>
          </w:tcPr>
          <w:p w14:paraId="711DE38C" w14:textId="57388C1A" w:rsidR="005E1A85" w:rsidRDefault="003F613B" w:rsidP="003E33CD">
            <w:pPr>
              <w:widowControl w:val="0"/>
              <w:spacing w:before="120"/>
              <w:rPr>
                <w:bCs/>
              </w:rPr>
            </w:pPr>
            <w:r>
              <w:rPr>
                <w:bCs/>
              </w:rPr>
              <w:t>Pipeline</w:t>
            </w:r>
          </w:p>
        </w:tc>
      </w:tr>
      <w:tr w:rsidR="005A7165" w:rsidRPr="001126C5" w14:paraId="015D648C" w14:textId="77777777" w:rsidTr="001E4F0E">
        <w:tc>
          <w:tcPr>
            <w:tcW w:w="1188" w:type="dxa"/>
            <w:tcMar>
              <w:top w:w="0" w:type="dxa"/>
              <w:left w:w="108" w:type="dxa"/>
              <w:bottom w:w="0" w:type="dxa"/>
              <w:right w:w="108" w:type="dxa"/>
            </w:tcMar>
          </w:tcPr>
          <w:p w14:paraId="6877D0C5" w14:textId="04431065" w:rsidR="005A7165" w:rsidRPr="005A7165" w:rsidRDefault="00C046B4" w:rsidP="003E33CD">
            <w:pPr>
              <w:widowControl w:val="0"/>
              <w:spacing w:before="120"/>
              <w:rPr>
                <w:bCs/>
              </w:rPr>
            </w:pPr>
            <w:r>
              <w:rPr>
                <w:bCs/>
              </w:rPr>
              <w:t>Amanda</w:t>
            </w:r>
          </w:p>
        </w:tc>
        <w:tc>
          <w:tcPr>
            <w:tcW w:w="1530" w:type="dxa"/>
            <w:tcMar>
              <w:top w:w="0" w:type="dxa"/>
              <w:left w:w="108" w:type="dxa"/>
              <w:bottom w:w="0" w:type="dxa"/>
              <w:right w:w="108" w:type="dxa"/>
            </w:tcMar>
          </w:tcPr>
          <w:p w14:paraId="5791170B" w14:textId="55169A3F" w:rsidR="005A7165" w:rsidRPr="005A7165" w:rsidRDefault="00C046B4" w:rsidP="003E33CD">
            <w:pPr>
              <w:widowControl w:val="0"/>
              <w:spacing w:before="120"/>
              <w:rPr>
                <w:bCs/>
              </w:rPr>
            </w:pPr>
            <w:r>
              <w:rPr>
                <w:bCs/>
              </w:rPr>
              <w:t>Brockman</w:t>
            </w:r>
          </w:p>
        </w:tc>
        <w:tc>
          <w:tcPr>
            <w:tcW w:w="3870" w:type="dxa"/>
            <w:tcMar>
              <w:top w:w="0" w:type="dxa"/>
              <w:left w:w="108" w:type="dxa"/>
              <w:bottom w:w="0" w:type="dxa"/>
              <w:right w:w="108" w:type="dxa"/>
            </w:tcMar>
          </w:tcPr>
          <w:p w14:paraId="742DD609" w14:textId="6C6876F9" w:rsidR="005A7165" w:rsidRPr="005A7165" w:rsidRDefault="00C046B4" w:rsidP="003E33CD">
            <w:pPr>
              <w:widowControl w:val="0"/>
              <w:spacing w:before="120"/>
              <w:rPr>
                <w:bCs/>
              </w:rPr>
            </w:pPr>
            <w:r>
              <w:rPr>
                <w:bCs/>
              </w:rPr>
              <w:t>WEC Energy Group</w:t>
            </w:r>
          </w:p>
        </w:tc>
        <w:tc>
          <w:tcPr>
            <w:tcW w:w="990" w:type="dxa"/>
          </w:tcPr>
          <w:p w14:paraId="1D791DB1" w14:textId="5126999E" w:rsidR="005A7165" w:rsidRPr="005A7165" w:rsidRDefault="00C046B4" w:rsidP="003E33CD">
            <w:pPr>
              <w:widowControl w:val="0"/>
              <w:spacing w:before="120"/>
              <w:rPr>
                <w:bCs/>
              </w:rPr>
            </w:pPr>
            <w:r>
              <w:rPr>
                <w:bCs/>
              </w:rPr>
              <w:t>RMQ</w:t>
            </w:r>
          </w:p>
        </w:tc>
        <w:tc>
          <w:tcPr>
            <w:tcW w:w="1800" w:type="dxa"/>
          </w:tcPr>
          <w:p w14:paraId="4A74E40B" w14:textId="097816C0" w:rsidR="005A7165" w:rsidRPr="005A7165" w:rsidRDefault="00C046B4" w:rsidP="003E33CD">
            <w:pPr>
              <w:widowControl w:val="0"/>
              <w:spacing w:before="120"/>
              <w:rPr>
                <w:bCs/>
              </w:rPr>
            </w:pPr>
            <w:r>
              <w:rPr>
                <w:bCs/>
              </w:rPr>
              <w:t>N/A</w:t>
            </w:r>
          </w:p>
        </w:tc>
      </w:tr>
      <w:tr w:rsidR="007B7975" w:rsidRPr="001126C5" w14:paraId="7F60E1EA" w14:textId="77777777" w:rsidTr="001E4F0E">
        <w:tc>
          <w:tcPr>
            <w:tcW w:w="1188" w:type="dxa"/>
            <w:tcMar>
              <w:top w:w="0" w:type="dxa"/>
              <w:left w:w="108" w:type="dxa"/>
              <w:bottom w:w="0" w:type="dxa"/>
              <w:right w:w="108" w:type="dxa"/>
            </w:tcMar>
          </w:tcPr>
          <w:p w14:paraId="7EF58BC4" w14:textId="77777777" w:rsidR="007B7975" w:rsidRPr="005A7165" w:rsidRDefault="007B7975" w:rsidP="003E33CD">
            <w:pPr>
              <w:widowControl w:val="0"/>
              <w:spacing w:before="120"/>
              <w:rPr>
                <w:bCs/>
              </w:rPr>
            </w:pPr>
            <w:r w:rsidRPr="005A7165">
              <w:rPr>
                <w:bCs/>
              </w:rPr>
              <w:t>Dick</w:t>
            </w:r>
          </w:p>
        </w:tc>
        <w:tc>
          <w:tcPr>
            <w:tcW w:w="1530" w:type="dxa"/>
            <w:tcMar>
              <w:top w:w="0" w:type="dxa"/>
              <w:left w:w="108" w:type="dxa"/>
              <w:bottom w:w="0" w:type="dxa"/>
              <w:right w:w="108" w:type="dxa"/>
            </w:tcMar>
          </w:tcPr>
          <w:p w14:paraId="2CFFECA5" w14:textId="77777777" w:rsidR="007B7975" w:rsidRPr="005A7165" w:rsidRDefault="007B7975" w:rsidP="003E33CD">
            <w:pPr>
              <w:widowControl w:val="0"/>
              <w:spacing w:before="120"/>
              <w:rPr>
                <w:bCs/>
              </w:rPr>
            </w:pPr>
            <w:r w:rsidRPr="005A7165">
              <w:rPr>
                <w:bCs/>
              </w:rPr>
              <w:t>Brooks</w:t>
            </w:r>
          </w:p>
        </w:tc>
        <w:tc>
          <w:tcPr>
            <w:tcW w:w="3870" w:type="dxa"/>
            <w:tcMar>
              <w:top w:w="0" w:type="dxa"/>
              <w:left w:w="108" w:type="dxa"/>
              <w:bottom w:w="0" w:type="dxa"/>
              <w:right w:w="108" w:type="dxa"/>
            </w:tcMar>
          </w:tcPr>
          <w:p w14:paraId="712634F4" w14:textId="5A76FD31" w:rsidR="007B7975" w:rsidRPr="005A7165" w:rsidRDefault="00C046B4" w:rsidP="003E33CD">
            <w:pPr>
              <w:widowControl w:val="0"/>
              <w:spacing w:before="120"/>
              <w:rPr>
                <w:bCs/>
              </w:rPr>
            </w:pPr>
            <w:r>
              <w:rPr>
                <w:bCs/>
              </w:rPr>
              <w:t>Reliable Energy Analytics</w:t>
            </w:r>
          </w:p>
        </w:tc>
        <w:tc>
          <w:tcPr>
            <w:tcW w:w="990" w:type="dxa"/>
          </w:tcPr>
          <w:p w14:paraId="61CA6BA0" w14:textId="77777777" w:rsidR="007B7975" w:rsidRPr="005A7165" w:rsidRDefault="007B7975" w:rsidP="003E33CD">
            <w:pPr>
              <w:widowControl w:val="0"/>
              <w:spacing w:before="120"/>
              <w:rPr>
                <w:bCs/>
              </w:rPr>
            </w:pPr>
            <w:r w:rsidRPr="005A7165">
              <w:rPr>
                <w:bCs/>
              </w:rPr>
              <w:t>WEQ</w:t>
            </w:r>
          </w:p>
        </w:tc>
        <w:tc>
          <w:tcPr>
            <w:tcW w:w="1800" w:type="dxa"/>
          </w:tcPr>
          <w:p w14:paraId="2D8FC40D" w14:textId="2C69B952" w:rsidR="007B7975" w:rsidRPr="005A7165" w:rsidRDefault="005E1A85" w:rsidP="003E33CD">
            <w:pPr>
              <w:widowControl w:val="0"/>
              <w:spacing w:before="120"/>
              <w:rPr>
                <w:bCs/>
              </w:rPr>
            </w:pPr>
            <w:r>
              <w:rPr>
                <w:bCs/>
              </w:rPr>
              <w:t>Technology/Services</w:t>
            </w:r>
          </w:p>
        </w:tc>
      </w:tr>
      <w:tr w:rsidR="005E1A85" w:rsidRPr="001126C5" w14:paraId="11B386AC" w14:textId="77777777" w:rsidTr="001E4F0E">
        <w:tc>
          <w:tcPr>
            <w:tcW w:w="1188" w:type="dxa"/>
            <w:tcMar>
              <w:top w:w="0" w:type="dxa"/>
              <w:left w:w="108" w:type="dxa"/>
              <w:bottom w:w="0" w:type="dxa"/>
              <w:right w:w="108" w:type="dxa"/>
            </w:tcMar>
          </w:tcPr>
          <w:p w14:paraId="44913E46" w14:textId="6C0BCFDB" w:rsidR="005E1A85" w:rsidRPr="005A7165" w:rsidRDefault="005E1A85" w:rsidP="003E33CD">
            <w:pPr>
              <w:widowControl w:val="0"/>
              <w:spacing w:before="120"/>
              <w:rPr>
                <w:bCs/>
              </w:rPr>
            </w:pPr>
            <w:r>
              <w:rPr>
                <w:bCs/>
              </w:rPr>
              <w:t>David</w:t>
            </w:r>
          </w:p>
        </w:tc>
        <w:tc>
          <w:tcPr>
            <w:tcW w:w="1530" w:type="dxa"/>
            <w:tcMar>
              <w:top w:w="0" w:type="dxa"/>
              <w:left w:w="108" w:type="dxa"/>
              <w:bottom w:w="0" w:type="dxa"/>
              <w:right w:w="108" w:type="dxa"/>
            </w:tcMar>
          </w:tcPr>
          <w:p w14:paraId="130EE4EA" w14:textId="76A48521" w:rsidR="005E1A85" w:rsidRPr="005A7165" w:rsidRDefault="005E1A85" w:rsidP="003E33CD">
            <w:pPr>
              <w:widowControl w:val="0"/>
              <w:spacing w:before="120"/>
              <w:rPr>
                <w:bCs/>
              </w:rPr>
            </w:pPr>
            <w:r>
              <w:rPr>
                <w:bCs/>
              </w:rPr>
              <w:t>Crabtree</w:t>
            </w:r>
          </w:p>
        </w:tc>
        <w:tc>
          <w:tcPr>
            <w:tcW w:w="3870" w:type="dxa"/>
            <w:tcMar>
              <w:top w:w="0" w:type="dxa"/>
              <w:left w:w="108" w:type="dxa"/>
              <w:bottom w:w="0" w:type="dxa"/>
              <w:right w:w="108" w:type="dxa"/>
            </w:tcMar>
          </w:tcPr>
          <w:p w14:paraId="3D70A48C" w14:textId="1753D009" w:rsidR="005E1A85" w:rsidRDefault="003F613B" w:rsidP="003E33CD">
            <w:pPr>
              <w:widowControl w:val="0"/>
              <w:spacing w:before="120"/>
              <w:rPr>
                <w:bCs/>
              </w:rPr>
            </w:pPr>
            <w:r>
              <w:rPr>
                <w:bCs/>
              </w:rPr>
              <w:t>Tampa Electric Company</w:t>
            </w:r>
          </w:p>
        </w:tc>
        <w:tc>
          <w:tcPr>
            <w:tcW w:w="990" w:type="dxa"/>
          </w:tcPr>
          <w:p w14:paraId="256569E6" w14:textId="50ECA26C" w:rsidR="005E1A85" w:rsidRPr="005A7165" w:rsidRDefault="003F613B" w:rsidP="003E33CD">
            <w:pPr>
              <w:widowControl w:val="0"/>
              <w:spacing w:before="120"/>
              <w:rPr>
                <w:bCs/>
              </w:rPr>
            </w:pPr>
            <w:r>
              <w:rPr>
                <w:bCs/>
              </w:rPr>
              <w:t>WEQ</w:t>
            </w:r>
          </w:p>
        </w:tc>
        <w:tc>
          <w:tcPr>
            <w:tcW w:w="1800" w:type="dxa"/>
          </w:tcPr>
          <w:p w14:paraId="3E9C6AA1" w14:textId="4EC758D6" w:rsidR="005E1A85" w:rsidRDefault="003F613B" w:rsidP="003E33CD">
            <w:pPr>
              <w:widowControl w:val="0"/>
              <w:spacing w:before="120"/>
              <w:rPr>
                <w:bCs/>
              </w:rPr>
            </w:pPr>
            <w:r>
              <w:rPr>
                <w:bCs/>
              </w:rPr>
              <w:t>Distribution/LSE</w:t>
            </w:r>
          </w:p>
        </w:tc>
      </w:tr>
      <w:tr w:rsidR="005E1A85" w:rsidRPr="001126C5" w14:paraId="01286462" w14:textId="77777777" w:rsidTr="001E4F0E">
        <w:tc>
          <w:tcPr>
            <w:tcW w:w="1188" w:type="dxa"/>
            <w:tcMar>
              <w:top w:w="0" w:type="dxa"/>
              <w:left w:w="108" w:type="dxa"/>
              <w:bottom w:w="0" w:type="dxa"/>
              <w:right w:w="108" w:type="dxa"/>
            </w:tcMar>
          </w:tcPr>
          <w:p w14:paraId="6C1F64D4" w14:textId="33F46115" w:rsidR="005E1A85" w:rsidRPr="005A7165" w:rsidRDefault="005E1A85" w:rsidP="003E33CD">
            <w:pPr>
              <w:widowControl w:val="0"/>
              <w:spacing w:before="120"/>
              <w:rPr>
                <w:bCs/>
              </w:rPr>
            </w:pPr>
            <w:r>
              <w:rPr>
                <w:bCs/>
              </w:rPr>
              <w:t>Elizabeth</w:t>
            </w:r>
          </w:p>
        </w:tc>
        <w:tc>
          <w:tcPr>
            <w:tcW w:w="1530" w:type="dxa"/>
            <w:tcMar>
              <w:top w:w="0" w:type="dxa"/>
              <w:left w:w="108" w:type="dxa"/>
              <w:bottom w:w="0" w:type="dxa"/>
              <w:right w:w="108" w:type="dxa"/>
            </w:tcMar>
          </w:tcPr>
          <w:p w14:paraId="0B6C1C38" w14:textId="4C214419" w:rsidR="005E1A85" w:rsidRPr="005A7165" w:rsidRDefault="005E1A85" w:rsidP="003E33CD">
            <w:pPr>
              <w:widowControl w:val="0"/>
              <w:spacing w:before="120"/>
              <w:rPr>
                <w:bCs/>
              </w:rPr>
            </w:pPr>
            <w:r>
              <w:rPr>
                <w:bCs/>
              </w:rPr>
              <w:t>Mallett</w:t>
            </w:r>
          </w:p>
        </w:tc>
        <w:tc>
          <w:tcPr>
            <w:tcW w:w="3870" w:type="dxa"/>
            <w:tcMar>
              <w:top w:w="0" w:type="dxa"/>
              <w:left w:w="108" w:type="dxa"/>
              <w:bottom w:w="0" w:type="dxa"/>
              <w:right w:w="108" w:type="dxa"/>
            </w:tcMar>
          </w:tcPr>
          <w:p w14:paraId="4D8345EB" w14:textId="69CA74AE" w:rsidR="005E1A85" w:rsidRDefault="005E1A85" w:rsidP="003E33CD">
            <w:pPr>
              <w:widowControl w:val="0"/>
              <w:spacing w:before="120"/>
              <w:rPr>
                <w:bCs/>
              </w:rPr>
            </w:pPr>
            <w:r>
              <w:rPr>
                <w:bCs/>
              </w:rPr>
              <w:t>NAESB</w:t>
            </w:r>
          </w:p>
        </w:tc>
        <w:tc>
          <w:tcPr>
            <w:tcW w:w="990" w:type="dxa"/>
          </w:tcPr>
          <w:p w14:paraId="401E1D57" w14:textId="7222768B" w:rsidR="005E1A85" w:rsidRPr="005A7165" w:rsidRDefault="005E1A85" w:rsidP="003E33CD">
            <w:pPr>
              <w:widowControl w:val="0"/>
              <w:spacing w:before="120"/>
              <w:rPr>
                <w:bCs/>
              </w:rPr>
            </w:pPr>
            <w:r>
              <w:rPr>
                <w:bCs/>
              </w:rPr>
              <w:t>N/A</w:t>
            </w:r>
          </w:p>
        </w:tc>
        <w:tc>
          <w:tcPr>
            <w:tcW w:w="1800" w:type="dxa"/>
          </w:tcPr>
          <w:p w14:paraId="5E586BB2" w14:textId="3D483D1F" w:rsidR="005E1A85" w:rsidRPr="005A7165" w:rsidRDefault="005E1A85" w:rsidP="003E33CD">
            <w:pPr>
              <w:widowControl w:val="0"/>
              <w:spacing w:before="120"/>
              <w:rPr>
                <w:bCs/>
              </w:rPr>
            </w:pPr>
            <w:r>
              <w:rPr>
                <w:bCs/>
              </w:rPr>
              <w:t>N/A</w:t>
            </w:r>
          </w:p>
        </w:tc>
      </w:tr>
      <w:tr w:rsidR="00C046B4" w:rsidRPr="00E20372" w14:paraId="5B131448" w14:textId="77777777" w:rsidTr="001E4F0E">
        <w:tc>
          <w:tcPr>
            <w:tcW w:w="1188" w:type="dxa"/>
            <w:tcMar>
              <w:top w:w="0" w:type="dxa"/>
              <w:left w:w="108" w:type="dxa"/>
              <w:bottom w:w="0" w:type="dxa"/>
              <w:right w:w="108" w:type="dxa"/>
            </w:tcMar>
          </w:tcPr>
          <w:p w14:paraId="3E6FD4E9" w14:textId="4D0391D8" w:rsidR="00C046B4" w:rsidRPr="00BB0925" w:rsidRDefault="00C046B4" w:rsidP="00C046B4">
            <w:pPr>
              <w:widowControl w:val="0"/>
              <w:spacing w:before="120"/>
              <w:rPr>
                <w:bCs/>
              </w:rPr>
            </w:pPr>
            <w:r w:rsidRPr="00BB0925">
              <w:rPr>
                <w:bCs/>
              </w:rPr>
              <w:t>Steven</w:t>
            </w:r>
          </w:p>
        </w:tc>
        <w:tc>
          <w:tcPr>
            <w:tcW w:w="1530" w:type="dxa"/>
            <w:tcMar>
              <w:top w:w="0" w:type="dxa"/>
              <w:left w:w="108" w:type="dxa"/>
              <w:bottom w:w="0" w:type="dxa"/>
              <w:right w:w="108" w:type="dxa"/>
            </w:tcMar>
          </w:tcPr>
          <w:p w14:paraId="6347BF6A" w14:textId="03CDD9F3" w:rsidR="00C046B4" w:rsidRPr="00BB0925" w:rsidRDefault="00C046B4" w:rsidP="00C046B4">
            <w:pPr>
              <w:widowControl w:val="0"/>
              <w:spacing w:before="120"/>
              <w:rPr>
                <w:bCs/>
              </w:rPr>
            </w:pPr>
            <w:r w:rsidRPr="00BB0925">
              <w:rPr>
                <w:bCs/>
              </w:rPr>
              <w:t>McCord</w:t>
            </w:r>
          </w:p>
        </w:tc>
        <w:tc>
          <w:tcPr>
            <w:tcW w:w="3870" w:type="dxa"/>
            <w:tcMar>
              <w:top w:w="0" w:type="dxa"/>
              <w:left w:w="108" w:type="dxa"/>
              <w:bottom w:w="0" w:type="dxa"/>
              <w:right w:w="108" w:type="dxa"/>
            </w:tcMar>
          </w:tcPr>
          <w:p w14:paraId="52873E5E" w14:textId="51948D1C" w:rsidR="00C046B4" w:rsidRPr="00BB0925" w:rsidRDefault="00C046B4" w:rsidP="00C046B4">
            <w:pPr>
              <w:widowControl w:val="0"/>
              <w:spacing w:before="120"/>
              <w:rPr>
                <w:bCs/>
              </w:rPr>
            </w:pPr>
            <w:r w:rsidRPr="00BB0925">
              <w:rPr>
                <w:bCs/>
              </w:rPr>
              <w:t>TransCanada Pipelines</w:t>
            </w:r>
          </w:p>
        </w:tc>
        <w:tc>
          <w:tcPr>
            <w:tcW w:w="990" w:type="dxa"/>
          </w:tcPr>
          <w:p w14:paraId="29707577" w14:textId="744F0502" w:rsidR="00C046B4" w:rsidRPr="00BB0925" w:rsidRDefault="00C046B4" w:rsidP="00C046B4">
            <w:pPr>
              <w:widowControl w:val="0"/>
              <w:spacing w:before="120"/>
              <w:rPr>
                <w:bCs/>
              </w:rPr>
            </w:pPr>
            <w:r w:rsidRPr="00BB0925">
              <w:rPr>
                <w:bCs/>
              </w:rPr>
              <w:t>WGQ</w:t>
            </w:r>
          </w:p>
        </w:tc>
        <w:tc>
          <w:tcPr>
            <w:tcW w:w="1800" w:type="dxa"/>
          </w:tcPr>
          <w:p w14:paraId="5A571D7C" w14:textId="43415978" w:rsidR="00C046B4" w:rsidRPr="00BB0925" w:rsidRDefault="00C046B4" w:rsidP="00C046B4">
            <w:pPr>
              <w:widowControl w:val="0"/>
              <w:spacing w:before="120"/>
              <w:rPr>
                <w:bCs/>
              </w:rPr>
            </w:pPr>
            <w:r w:rsidRPr="00BB0925">
              <w:rPr>
                <w:bCs/>
              </w:rPr>
              <w:t>Pipeline</w:t>
            </w:r>
          </w:p>
        </w:tc>
      </w:tr>
      <w:tr w:rsidR="00F61013" w:rsidRPr="00E20372" w14:paraId="72CE5E28" w14:textId="77777777" w:rsidTr="001E4F0E">
        <w:tc>
          <w:tcPr>
            <w:tcW w:w="1188" w:type="dxa"/>
            <w:tcMar>
              <w:top w:w="0" w:type="dxa"/>
              <w:left w:w="108" w:type="dxa"/>
              <w:bottom w:w="0" w:type="dxa"/>
              <w:right w:w="108" w:type="dxa"/>
            </w:tcMar>
          </w:tcPr>
          <w:p w14:paraId="729807A3" w14:textId="4936BDF9" w:rsidR="00F61013" w:rsidRPr="00BB0925" w:rsidRDefault="00F61013" w:rsidP="00C046B4">
            <w:pPr>
              <w:widowControl w:val="0"/>
              <w:spacing w:before="120"/>
              <w:rPr>
                <w:bCs/>
              </w:rPr>
            </w:pPr>
            <w:r>
              <w:rPr>
                <w:bCs/>
              </w:rPr>
              <w:t>Sunil</w:t>
            </w:r>
          </w:p>
        </w:tc>
        <w:tc>
          <w:tcPr>
            <w:tcW w:w="1530" w:type="dxa"/>
            <w:tcMar>
              <w:top w:w="0" w:type="dxa"/>
              <w:left w:w="108" w:type="dxa"/>
              <w:bottom w:w="0" w:type="dxa"/>
              <w:right w:w="108" w:type="dxa"/>
            </w:tcMar>
          </w:tcPr>
          <w:p w14:paraId="4D69DD71" w14:textId="0C4F9341" w:rsidR="00F61013" w:rsidRPr="00BB0925" w:rsidRDefault="00F61013" w:rsidP="00C046B4">
            <w:pPr>
              <w:widowControl w:val="0"/>
              <w:spacing w:before="120"/>
              <w:rPr>
                <w:bCs/>
              </w:rPr>
            </w:pPr>
            <w:r>
              <w:rPr>
                <w:bCs/>
              </w:rPr>
              <w:t>Mysore</w:t>
            </w:r>
          </w:p>
        </w:tc>
        <w:tc>
          <w:tcPr>
            <w:tcW w:w="3870" w:type="dxa"/>
            <w:tcMar>
              <w:top w:w="0" w:type="dxa"/>
              <w:left w:w="108" w:type="dxa"/>
              <w:bottom w:w="0" w:type="dxa"/>
              <w:right w:w="108" w:type="dxa"/>
            </w:tcMar>
          </w:tcPr>
          <w:p w14:paraId="7161212C" w14:textId="09CC9131" w:rsidR="00F61013" w:rsidRPr="00BB0925" w:rsidRDefault="00F61013" w:rsidP="00C046B4">
            <w:pPr>
              <w:widowControl w:val="0"/>
              <w:spacing w:before="120"/>
              <w:rPr>
                <w:bCs/>
              </w:rPr>
            </w:pPr>
            <w:r>
              <w:rPr>
                <w:bCs/>
              </w:rPr>
              <w:t>Latitude Technology</w:t>
            </w:r>
          </w:p>
        </w:tc>
        <w:tc>
          <w:tcPr>
            <w:tcW w:w="990" w:type="dxa"/>
          </w:tcPr>
          <w:p w14:paraId="36428F1E" w14:textId="212C7EFE" w:rsidR="00F61013" w:rsidRPr="00BB0925" w:rsidRDefault="00F61013" w:rsidP="00C046B4">
            <w:pPr>
              <w:widowControl w:val="0"/>
              <w:spacing w:before="120"/>
              <w:rPr>
                <w:bCs/>
              </w:rPr>
            </w:pPr>
            <w:r>
              <w:rPr>
                <w:bCs/>
              </w:rPr>
              <w:t>WGQ</w:t>
            </w:r>
          </w:p>
        </w:tc>
        <w:tc>
          <w:tcPr>
            <w:tcW w:w="1800" w:type="dxa"/>
          </w:tcPr>
          <w:p w14:paraId="32794EBC" w14:textId="11E1C8EB" w:rsidR="00F61013" w:rsidRPr="00BB0925" w:rsidRDefault="00F61013" w:rsidP="00C046B4">
            <w:pPr>
              <w:widowControl w:val="0"/>
              <w:spacing w:before="120"/>
              <w:rPr>
                <w:bCs/>
              </w:rPr>
            </w:pPr>
            <w:r>
              <w:rPr>
                <w:bCs/>
              </w:rPr>
              <w:t>Services</w:t>
            </w:r>
          </w:p>
        </w:tc>
      </w:tr>
      <w:tr w:rsidR="00C046B4" w:rsidRPr="00E20372" w14:paraId="691CC5B1" w14:textId="77777777" w:rsidTr="001E4F0E">
        <w:tc>
          <w:tcPr>
            <w:tcW w:w="1188" w:type="dxa"/>
            <w:tcMar>
              <w:top w:w="0" w:type="dxa"/>
              <w:left w:w="108" w:type="dxa"/>
              <w:bottom w:w="0" w:type="dxa"/>
              <w:right w:w="108" w:type="dxa"/>
            </w:tcMar>
          </w:tcPr>
          <w:p w14:paraId="0AE94694" w14:textId="7C81DC5E" w:rsidR="00C046B4" w:rsidRPr="005A7165" w:rsidRDefault="00C046B4" w:rsidP="00C046B4">
            <w:pPr>
              <w:widowControl w:val="0"/>
              <w:spacing w:before="120"/>
              <w:rPr>
                <w:bCs/>
              </w:rPr>
            </w:pPr>
            <w:r w:rsidRPr="005A7165">
              <w:rPr>
                <w:bCs/>
              </w:rPr>
              <w:t>Joshua</w:t>
            </w:r>
          </w:p>
        </w:tc>
        <w:tc>
          <w:tcPr>
            <w:tcW w:w="1530" w:type="dxa"/>
            <w:tcMar>
              <w:top w:w="0" w:type="dxa"/>
              <w:left w:w="108" w:type="dxa"/>
              <w:bottom w:w="0" w:type="dxa"/>
              <w:right w:w="108" w:type="dxa"/>
            </w:tcMar>
          </w:tcPr>
          <w:p w14:paraId="324550BE" w14:textId="425CD725" w:rsidR="00C046B4" w:rsidRPr="005A7165" w:rsidRDefault="00C046B4" w:rsidP="00C046B4">
            <w:pPr>
              <w:widowControl w:val="0"/>
              <w:spacing w:before="120"/>
              <w:rPr>
                <w:bCs/>
              </w:rPr>
            </w:pPr>
            <w:r w:rsidRPr="005A7165">
              <w:rPr>
                <w:bCs/>
              </w:rPr>
              <w:t>Phillips</w:t>
            </w:r>
          </w:p>
        </w:tc>
        <w:tc>
          <w:tcPr>
            <w:tcW w:w="3870" w:type="dxa"/>
            <w:tcMar>
              <w:top w:w="0" w:type="dxa"/>
              <w:left w:w="108" w:type="dxa"/>
              <w:bottom w:w="0" w:type="dxa"/>
              <w:right w:w="108" w:type="dxa"/>
            </w:tcMar>
          </w:tcPr>
          <w:p w14:paraId="28374C9C" w14:textId="6AB2174F" w:rsidR="00C046B4" w:rsidRPr="005A7165" w:rsidRDefault="00C046B4" w:rsidP="00C046B4">
            <w:pPr>
              <w:widowControl w:val="0"/>
              <w:spacing w:before="120"/>
              <w:rPr>
                <w:bCs/>
              </w:rPr>
            </w:pPr>
            <w:r w:rsidRPr="005A7165">
              <w:rPr>
                <w:bCs/>
              </w:rPr>
              <w:t>SPP</w:t>
            </w:r>
          </w:p>
        </w:tc>
        <w:tc>
          <w:tcPr>
            <w:tcW w:w="990" w:type="dxa"/>
          </w:tcPr>
          <w:p w14:paraId="6C82D05D" w14:textId="65E37AB6" w:rsidR="00C046B4" w:rsidRPr="005A7165" w:rsidRDefault="00C046B4" w:rsidP="00C046B4">
            <w:pPr>
              <w:widowControl w:val="0"/>
              <w:spacing w:before="120"/>
              <w:rPr>
                <w:bCs/>
              </w:rPr>
            </w:pPr>
            <w:r w:rsidRPr="005A7165">
              <w:rPr>
                <w:bCs/>
              </w:rPr>
              <w:t>WEQ</w:t>
            </w:r>
          </w:p>
        </w:tc>
        <w:tc>
          <w:tcPr>
            <w:tcW w:w="1800" w:type="dxa"/>
          </w:tcPr>
          <w:p w14:paraId="71807BDD" w14:textId="487DB89F" w:rsidR="00C046B4" w:rsidRPr="005A7165" w:rsidRDefault="00C046B4" w:rsidP="00C046B4">
            <w:pPr>
              <w:widowControl w:val="0"/>
              <w:spacing w:before="120"/>
              <w:rPr>
                <w:bCs/>
              </w:rPr>
            </w:pPr>
            <w:r w:rsidRPr="005A7165">
              <w:rPr>
                <w:bCs/>
              </w:rPr>
              <w:t>IGO</w:t>
            </w:r>
          </w:p>
        </w:tc>
      </w:tr>
      <w:tr w:rsidR="00C046B4" w:rsidRPr="00501F47" w14:paraId="34E9FF1C" w14:textId="77777777" w:rsidTr="001E4F0E">
        <w:tc>
          <w:tcPr>
            <w:tcW w:w="1188" w:type="dxa"/>
            <w:tcMar>
              <w:top w:w="0" w:type="dxa"/>
              <w:left w:w="108" w:type="dxa"/>
              <w:bottom w:w="0" w:type="dxa"/>
              <w:right w:w="108" w:type="dxa"/>
            </w:tcMar>
          </w:tcPr>
          <w:p w14:paraId="13146032" w14:textId="77777777" w:rsidR="00C046B4" w:rsidRPr="00F63049" w:rsidRDefault="00C046B4" w:rsidP="00C046B4">
            <w:pPr>
              <w:widowControl w:val="0"/>
              <w:spacing w:before="120"/>
              <w:rPr>
                <w:bCs/>
              </w:rPr>
            </w:pPr>
            <w:r w:rsidRPr="00F63049">
              <w:rPr>
                <w:bCs/>
              </w:rPr>
              <w:t>Leigh</w:t>
            </w:r>
          </w:p>
        </w:tc>
        <w:tc>
          <w:tcPr>
            <w:tcW w:w="1530" w:type="dxa"/>
            <w:tcMar>
              <w:top w:w="0" w:type="dxa"/>
              <w:left w:w="108" w:type="dxa"/>
              <w:bottom w:w="0" w:type="dxa"/>
              <w:right w:w="108" w:type="dxa"/>
            </w:tcMar>
          </w:tcPr>
          <w:p w14:paraId="0FBB17A3" w14:textId="77777777" w:rsidR="00C046B4" w:rsidRPr="00F63049" w:rsidRDefault="00C046B4" w:rsidP="00C046B4">
            <w:pPr>
              <w:widowControl w:val="0"/>
              <w:spacing w:before="120"/>
              <w:rPr>
                <w:bCs/>
              </w:rPr>
            </w:pPr>
            <w:r w:rsidRPr="00F63049">
              <w:rPr>
                <w:bCs/>
              </w:rPr>
              <w:t>Spangler</w:t>
            </w:r>
          </w:p>
        </w:tc>
        <w:tc>
          <w:tcPr>
            <w:tcW w:w="3870" w:type="dxa"/>
            <w:tcMar>
              <w:top w:w="0" w:type="dxa"/>
              <w:left w:w="108" w:type="dxa"/>
              <w:bottom w:w="0" w:type="dxa"/>
              <w:right w:w="108" w:type="dxa"/>
            </w:tcMar>
          </w:tcPr>
          <w:p w14:paraId="178687E8" w14:textId="77777777" w:rsidR="00C046B4" w:rsidRPr="00F63049" w:rsidRDefault="00C046B4" w:rsidP="00C046B4">
            <w:pPr>
              <w:widowControl w:val="0"/>
              <w:spacing w:before="120"/>
              <w:rPr>
                <w:bCs/>
              </w:rPr>
            </w:pPr>
            <w:r w:rsidRPr="00F63049">
              <w:rPr>
                <w:bCs/>
              </w:rPr>
              <w:t>Latitude Technology</w:t>
            </w:r>
          </w:p>
        </w:tc>
        <w:tc>
          <w:tcPr>
            <w:tcW w:w="990" w:type="dxa"/>
          </w:tcPr>
          <w:p w14:paraId="1F1891E5" w14:textId="77777777" w:rsidR="00C046B4" w:rsidRPr="00F63049" w:rsidRDefault="00C046B4" w:rsidP="00C046B4">
            <w:pPr>
              <w:widowControl w:val="0"/>
              <w:spacing w:before="120"/>
              <w:rPr>
                <w:bCs/>
              </w:rPr>
            </w:pPr>
            <w:r w:rsidRPr="00F63049">
              <w:rPr>
                <w:bCs/>
              </w:rPr>
              <w:t>WGQ</w:t>
            </w:r>
          </w:p>
        </w:tc>
        <w:tc>
          <w:tcPr>
            <w:tcW w:w="1800" w:type="dxa"/>
          </w:tcPr>
          <w:p w14:paraId="0CA1C407" w14:textId="77777777" w:rsidR="00C046B4" w:rsidRPr="00F63049" w:rsidRDefault="00C046B4" w:rsidP="00C046B4">
            <w:pPr>
              <w:widowControl w:val="0"/>
              <w:spacing w:before="120"/>
              <w:rPr>
                <w:bCs/>
              </w:rPr>
            </w:pPr>
            <w:r w:rsidRPr="00F63049">
              <w:rPr>
                <w:bCs/>
              </w:rPr>
              <w:t>Services</w:t>
            </w:r>
          </w:p>
        </w:tc>
      </w:tr>
      <w:tr w:rsidR="00C046B4" w:rsidRPr="00501F47" w14:paraId="57880398" w14:textId="77777777" w:rsidTr="001E4F0E">
        <w:tc>
          <w:tcPr>
            <w:tcW w:w="1188" w:type="dxa"/>
            <w:tcMar>
              <w:top w:w="0" w:type="dxa"/>
              <w:left w:w="108" w:type="dxa"/>
              <w:bottom w:w="0" w:type="dxa"/>
              <w:right w:w="108" w:type="dxa"/>
            </w:tcMar>
          </w:tcPr>
          <w:p w14:paraId="0FECA25A" w14:textId="77777777" w:rsidR="00C046B4" w:rsidRPr="00F63049" w:rsidRDefault="00C046B4" w:rsidP="00C046B4">
            <w:pPr>
              <w:widowControl w:val="0"/>
              <w:spacing w:before="120"/>
              <w:rPr>
                <w:bCs/>
              </w:rPr>
            </w:pPr>
            <w:r w:rsidRPr="00F63049">
              <w:rPr>
                <w:bCs/>
              </w:rPr>
              <w:t>Caroline</w:t>
            </w:r>
          </w:p>
        </w:tc>
        <w:tc>
          <w:tcPr>
            <w:tcW w:w="1530" w:type="dxa"/>
            <w:tcMar>
              <w:top w:w="0" w:type="dxa"/>
              <w:left w:w="108" w:type="dxa"/>
              <w:bottom w:w="0" w:type="dxa"/>
              <w:right w:w="108" w:type="dxa"/>
            </w:tcMar>
          </w:tcPr>
          <w:p w14:paraId="041D0D9F" w14:textId="77777777" w:rsidR="00C046B4" w:rsidRPr="00F63049" w:rsidRDefault="00C046B4" w:rsidP="00C046B4">
            <w:pPr>
              <w:widowControl w:val="0"/>
              <w:spacing w:before="120"/>
              <w:rPr>
                <w:bCs/>
              </w:rPr>
            </w:pPr>
            <w:r w:rsidRPr="00F63049">
              <w:rPr>
                <w:bCs/>
              </w:rPr>
              <w:t>Trum</w:t>
            </w:r>
          </w:p>
        </w:tc>
        <w:tc>
          <w:tcPr>
            <w:tcW w:w="3870" w:type="dxa"/>
            <w:tcMar>
              <w:top w:w="0" w:type="dxa"/>
              <w:left w:w="108" w:type="dxa"/>
              <w:bottom w:w="0" w:type="dxa"/>
              <w:right w:w="108" w:type="dxa"/>
            </w:tcMar>
          </w:tcPr>
          <w:p w14:paraId="69A045B4" w14:textId="77777777" w:rsidR="00C046B4" w:rsidRPr="00F63049" w:rsidRDefault="00C046B4" w:rsidP="00C046B4">
            <w:pPr>
              <w:widowControl w:val="0"/>
              <w:spacing w:before="120"/>
              <w:rPr>
                <w:bCs/>
              </w:rPr>
            </w:pPr>
            <w:r w:rsidRPr="00F63049">
              <w:rPr>
                <w:bCs/>
              </w:rPr>
              <w:t>NAESB</w:t>
            </w:r>
          </w:p>
        </w:tc>
        <w:tc>
          <w:tcPr>
            <w:tcW w:w="990" w:type="dxa"/>
          </w:tcPr>
          <w:p w14:paraId="449F0C64" w14:textId="77777777" w:rsidR="00C046B4" w:rsidRPr="00F63049" w:rsidRDefault="00C046B4" w:rsidP="00C046B4">
            <w:pPr>
              <w:widowControl w:val="0"/>
              <w:spacing w:before="120"/>
              <w:rPr>
                <w:bCs/>
              </w:rPr>
            </w:pPr>
            <w:r w:rsidRPr="00F63049">
              <w:rPr>
                <w:bCs/>
              </w:rPr>
              <w:t>N/A</w:t>
            </w:r>
          </w:p>
        </w:tc>
        <w:tc>
          <w:tcPr>
            <w:tcW w:w="1800" w:type="dxa"/>
          </w:tcPr>
          <w:p w14:paraId="24AB37CA" w14:textId="77777777" w:rsidR="00C046B4" w:rsidRPr="00F63049" w:rsidRDefault="00C046B4" w:rsidP="00C046B4">
            <w:pPr>
              <w:widowControl w:val="0"/>
              <w:spacing w:before="120"/>
              <w:rPr>
                <w:bCs/>
              </w:rPr>
            </w:pPr>
            <w:r w:rsidRPr="00F63049">
              <w:rPr>
                <w:bCs/>
              </w:rPr>
              <w:t>N/A</w:t>
            </w:r>
          </w:p>
        </w:tc>
      </w:tr>
      <w:tr w:rsidR="0068101E" w:rsidRPr="00501F47" w14:paraId="2F6B0C02" w14:textId="77777777" w:rsidTr="001E4F0E">
        <w:tc>
          <w:tcPr>
            <w:tcW w:w="1188" w:type="dxa"/>
            <w:tcMar>
              <w:top w:w="0" w:type="dxa"/>
              <w:left w:w="108" w:type="dxa"/>
              <w:bottom w:w="0" w:type="dxa"/>
              <w:right w:w="108" w:type="dxa"/>
            </w:tcMar>
          </w:tcPr>
          <w:p w14:paraId="4A47A7BB" w14:textId="626CFF16" w:rsidR="0068101E" w:rsidRPr="00F63049" w:rsidRDefault="0068101E" w:rsidP="00C046B4">
            <w:pPr>
              <w:widowControl w:val="0"/>
              <w:spacing w:before="120"/>
              <w:rPr>
                <w:bCs/>
              </w:rPr>
            </w:pPr>
            <w:r>
              <w:rPr>
                <w:bCs/>
              </w:rPr>
              <w:t>Brittany</w:t>
            </w:r>
          </w:p>
        </w:tc>
        <w:tc>
          <w:tcPr>
            <w:tcW w:w="1530" w:type="dxa"/>
            <w:tcMar>
              <w:top w:w="0" w:type="dxa"/>
              <w:left w:w="108" w:type="dxa"/>
              <w:bottom w:w="0" w:type="dxa"/>
              <w:right w:w="108" w:type="dxa"/>
            </w:tcMar>
          </w:tcPr>
          <w:p w14:paraId="39FA9543" w14:textId="1A8A2A6F" w:rsidR="0068101E" w:rsidRPr="00F63049" w:rsidRDefault="0068101E" w:rsidP="00C046B4">
            <w:pPr>
              <w:widowControl w:val="0"/>
              <w:spacing w:before="120"/>
              <w:rPr>
                <w:bCs/>
              </w:rPr>
            </w:pPr>
            <w:r>
              <w:rPr>
                <w:bCs/>
              </w:rPr>
              <w:t>Poole-Wynne</w:t>
            </w:r>
          </w:p>
        </w:tc>
        <w:tc>
          <w:tcPr>
            <w:tcW w:w="3870" w:type="dxa"/>
            <w:tcMar>
              <w:top w:w="0" w:type="dxa"/>
              <w:left w:w="108" w:type="dxa"/>
              <w:bottom w:w="0" w:type="dxa"/>
              <w:right w:w="108" w:type="dxa"/>
            </w:tcMar>
          </w:tcPr>
          <w:p w14:paraId="5D3D0D7F" w14:textId="72DE1C3D" w:rsidR="0068101E" w:rsidRPr="00F63049" w:rsidRDefault="0068101E" w:rsidP="00C046B4">
            <w:pPr>
              <w:widowControl w:val="0"/>
              <w:spacing w:before="120"/>
              <w:rPr>
                <w:bCs/>
              </w:rPr>
            </w:pPr>
            <w:r>
              <w:rPr>
                <w:bCs/>
              </w:rPr>
              <w:t>Latitude Technology</w:t>
            </w:r>
          </w:p>
        </w:tc>
        <w:tc>
          <w:tcPr>
            <w:tcW w:w="990" w:type="dxa"/>
          </w:tcPr>
          <w:p w14:paraId="0A3B9908" w14:textId="514F88CF" w:rsidR="0068101E" w:rsidRPr="00F63049" w:rsidRDefault="0068101E" w:rsidP="00C046B4">
            <w:pPr>
              <w:widowControl w:val="0"/>
              <w:spacing w:before="120"/>
              <w:rPr>
                <w:bCs/>
              </w:rPr>
            </w:pPr>
            <w:r>
              <w:rPr>
                <w:bCs/>
              </w:rPr>
              <w:t>WGQ</w:t>
            </w:r>
          </w:p>
        </w:tc>
        <w:tc>
          <w:tcPr>
            <w:tcW w:w="1800" w:type="dxa"/>
          </w:tcPr>
          <w:p w14:paraId="2B6A7DDB" w14:textId="64F95C6F" w:rsidR="0068101E" w:rsidRPr="00F63049" w:rsidRDefault="0068101E" w:rsidP="00C046B4">
            <w:pPr>
              <w:widowControl w:val="0"/>
              <w:spacing w:before="120"/>
              <w:rPr>
                <w:bCs/>
              </w:rPr>
            </w:pPr>
            <w:r>
              <w:rPr>
                <w:bCs/>
              </w:rPr>
              <w:t>Services</w:t>
            </w:r>
          </w:p>
        </w:tc>
      </w:tr>
    </w:tbl>
    <w:p w14:paraId="75CF2A5F" w14:textId="77777777" w:rsidR="00535BB7" w:rsidRDefault="00535BB7" w:rsidP="008A7F48">
      <w:pPr>
        <w:keepNext/>
        <w:keepLines/>
        <w:widowControl w:val="0"/>
        <w:tabs>
          <w:tab w:val="left" w:pos="1440"/>
        </w:tabs>
        <w:spacing w:before="120"/>
        <w:jc w:val="both"/>
      </w:pPr>
    </w:p>
    <w:p w14:paraId="279974AD" w14:textId="77777777" w:rsidR="004960C5" w:rsidRPr="000E5855" w:rsidRDefault="004960C5" w:rsidP="008A7F48">
      <w:pPr>
        <w:keepNext/>
        <w:keepLines/>
        <w:widowControl w:val="0"/>
        <w:tabs>
          <w:tab w:val="left" w:pos="1440"/>
        </w:tabs>
        <w:spacing w:before="120"/>
        <w:jc w:val="both"/>
      </w:pPr>
      <w:r>
        <w:t>*Please note that attendees that did not provide their name are not included in the attendance list above.  If you did attend this meeting and are not listed, please contact the NAESB office, and we will update this record.</w:t>
      </w:r>
    </w:p>
    <w:sectPr w:rsidR="004960C5" w:rsidRPr="000E5855" w:rsidSect="009D09A0">
      <w:headerReference w:type="default" r:id="rId10"/>
      <w:foot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76F7" w14:textId="77777777" w:rsidR="008709B4" w:rsidRDefault="008709B4">
      <w:r>
        <w:separator/>
      </w:r>
    </w:p>
  </w:endnote>
  <w:endnote w:type="continuationSeparator" w:id="0">
    <w:p w14:paraId="3AAC2AB2" w14:textId="77777777" w:rsidR="008709B4" w:rsidRDefault="0087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B35C" w14:textId="26BA1E5B" w:rsidR="00BB0925" w:rsidRPr="00176FB9" w:rsidRDefault="00BB0925" w:rsidP="005E6421">
    <w:pPr>
      <w:pStyle w:val="Footer"/>
      <w:pBdr>
        <w:top w:val="single" w:sz="12" w:space="1" w:color="auto"/>
      </w:pBdr>
      <w:jc w:val="right"/>
      <w:rPr>
        <w:sz w:val="18"/>
        <w:szCs w:val="18"/>
      </w:rPr>
    </w:pPr>
    <w:r>
      <w:rPr>
        <w:sz w:val="18"/>
        <w:szCs w:val="18"/>
      </w:rPr>
      <w:t xml:space="preserve">WEQ/WGQ FERC Forms Subcommittee Draft Meeting Minutes </w:t>
    </w:r>
    <w:r w:rsidRPr="00176FB9">
      <w:rPr>
        <w:sz w:val="18"/>
        <w:szCs w:val="18"/>
      </w:rPr>
      <w:t>–</w:t>
    </w:r>
    <w:r>
      <w:rPr>
        <w:sz w:val="18"/>
        <w:szCs w:val="18"/>
      </w:rPr>
      <w:t xml:space="preserve"> </w:t>
    </w:r>
    <w:r w:rsidR="000D0B4A">
      <w:rPr>
        <w:sz w:val="18"/>
        <w:szCs w:val="18"/>
      </w:rPr>
      <w:t>October 21, 2021</w:t>
    </w:r>
  </w:p>
  <w:p w14:paraId="1527907D" w14:textId="77777777" w:rsidR="00BB0925" w:rsidRPr="00176FB9" w:rsidRDefault="00BB0925"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AE67" w14:textId="77777777" w:rsidR="008709B4" w:rsidRDefault="008709B4">
      <w:r>
        <w:separator/>
      </w:r>
    </w:p>
  </w:footnote>
  <w:footnote w:type="continuationSeparator" w:id="0">
    <w:p w14:paraId="693FE636" w14:textId="77777777" w:rsidR="008709B4" w:rsidRDefault="0087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BA20" w14:textId="77777777" w:rsidR="00BB0925" w:rsidRPr="00D65256" w:rsidRDefault="00BB0925"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7A52128" wp14:editId="24F5DD7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E138" w14:textId="77777777" w:rsidR="00BB0925" w:rsidRDefault="00BB092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A5212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073DE138" w14:textId="77777777" w:rsidR="00BB0925" w:rsidRDefault="00BB092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A832E8B" w14:textId="77777777" w:rsidR="00BB0925" w:rsidRPr="00D65256" w:rsidRDefault="00BB0925" w:rsidP="00C22862">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159D914C" w14:textId="77777777" w:rsidR="00BB0925" w:rsidRPr="00D65256" w:rsidRDefault="00BB0925"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8DBBB64" w14:textId="77777777" w:rsidR="00BB0925" w:rsidRPr="00D65256" w:rsidRDefault="00BB0925" w:rsidP="005E6421">
    <w:pPr>
      <w:pStyle w:val="Header"/>
      <w:ind w:left="1800"/>
      <w:jc w:val="right"/>
    </w:pPr>
    <w:r w:rsidRPr="00D65256">
      <w:t>Phone:  (713) 356-0060, Fax:  (713) 356-0067, E-mail: naesb@naesb.org</w:t>
    </w:r>
  </w:p>
  <w:p w14:paraId="00B0E0AC" w14:textId="77777777" w:rsidR="00BB0925" w:rsidRPr="00D65256" w:rsidRDefault="00BB0925"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1CA7C4D5" w14:textId="77777777" w:rsidR="00BB0925" w:rsidRDefault="00BB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A40DE"/>
    <w:multiLevelType w:val="hybridMultilevel"/>
    <w:tmpl w:val="928ED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6"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15:restartNumberingAfterBreak="0">
    <w:nsid w:val="605B5931"/>
    <w:multiLevelType w:val="hybridMultilevel"/>
    <w:tmpl w:val="2A62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9"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3"/>
  </w:num>
  <w:num w:numId="4">
    <w:abstractNumId w:val="40"/>
  </w:num>
  <w:num w:numId="5">
    <w:abstractNumId w:val="8"/>
  </w:num>
  <w:num w:numId="6">
    <w:abstractNumId w:val="35"/>
  </w:num>
  <w:num w:numId="7">
    <w:abstractNumId w:val="7"/>
  </w:num>
  <w:num w:numId="8">
    <w:abstractNumId w:val="10"/>
  </w:num>
  <w:num w:numId="9">
    <w:abstractNumId w:val="11"/>
  </w:num>
  <w:num w:numId="10">
    <w:abstractNumId w:val="3"/>
  </w:num>
  <w:num w:numId="11">
    <w:abstractNumId w:val="22"/>
  </w:num>
  <w:num w:numId="12">
    <w:abstractNumId w:val="5"/>
  </w:num>
  <w:num w:numId="13">
    <w:abstractNumId w:val="13"/>
  </w:num>
  <w:num w:numId="14">
    <w:abstractNumId w:val="17"/>
  </w:num>
  <w:num w:numId="15">
    <w:abstractNumId w:val="9"/>
  </w:num>
  <w:num w:numId="16">
    <w:abstractNumId w:val="1"/>
  </w:num>
  <w:num w:numId="17">
    <w:abstractNumId w:val="43"/>
  </w:num>
  <w:num w:numId="18">
    <w:abstractNumId w:val="20"/>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1"/>
  </w:num>
  <w:num w:numId="22">
    <w:abstractNumId w:val="25"/>
  </w:num>
  <w:num w:numId="23">
    <w:abstractNumId w:val="37"/>
  </w:num>
  <w:num w:numId="24">
    <w:abstractNumId w:val="38"/>
  </w:num>
  <w:num w:numId="25">
    <w:abstractNumId w:val="18"/>
  </w:num>
  <w:num w:numId="26">
    <w:abstractNumId w:val="36"/>
  </w:num>
  <w:num w:numId="27">
    <w:abstractNumId w:val="19"/>
  </w:num>
  <w:num w:numId="28">
    <w:abstractNumId w:val="4"/>
  </w:num>
  <w:num w:numId="29">
    <w:abstractNumId w:val="28"/>
  </w:num>
  <w:num w:numId="30">
    <w:abstractNumId w:val="34"/>
  </w:num>
  <w:num w:numId="31">
    <w:abstractNumId w:val="39"/>
  </w:num>
  <w:num w:numId="32">
    <w:abstractNumId w:val="27"/>
  </w:num>
  <w:num w:numId="33">
    <w:abstractNumId w:val="26"/>
  </w:num>
  <w:num w:numId="34">
    <w:abstractNumId w:val="23"/>
  </w:num>
  <w:num w:numId="35">
    <w:abstractNumId w:val="29"/>
  </w:num>
  <w:num w:numId="36">
    <w:abstractNumId w:val="12"/>
  </w:num>
  <w:num w:numId="37">
    <w:abstractNumId w:val="30"/>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
  </w:num>
  <w:num w:numId="41">
    <w:abstractNumId w:val="2"/>
  </w:num>
  <w:num w:numId="42">
    <w:abstractNumId w:val="0"/>
  </w:num>
  <w:num w:numId="43">
    <w:abstractNumId w:val="16"/>
  </w:num>
  <w:num w:numId="44">
    <w:abstractNumId w:val="2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103"/>
    <w:rsid w:val="0001731A"/>
    <w:rsid w:val="00017436"/>
    <w:rsid w:val="0001758B"/>
    <w:rsid w:val="00017887"/>
    <w:rsid w:val="000202B7"/>
    <w:rsid w:val="00020541"/>
    <w:rsid w:val="00020710"/>
    <w:rsid w:val="00020931"/>
    <w:rsid w:val="00020D65"/>
    <w:rsid w:val="00020DB2"/>
    <w:rsid w:val="00021026"/>
    <w:rsid w:val="00021543"/>
    <w:rsid w:val="000223D8"/>
    <w:rsid w:val="0002241F"/>
    <w:rsid w:val="000225E1"/>
    <w:rsid w:val="00022F68"/>
    <w:rsid w:val="00022FC3"/>
    <w:rsid w:val="0002359A"/>
    <w:rsid w:val="00023923"/>
    <w:rsid w:val="00023B75"/>
    <w:rsid w:val="00023F29"/>
    <w:rsid w:val="0002415E"/>
    <w:rsid w:val="00024166"/>
    <w:rsid w:val="00024F34"/>
    <w:rsid w:val="0002538E"/>
    <w:rsid w:val="00025422"/>
    <w:rsid w:val="00025917"/>
    <w:rsid w:val="00025CC5"/>
    <w:rsid w:val="00026091"/>
    <w:rsid w:val="00026206"/>
    <w:rsid w:val="000264DE"/>
    <w:rsid w:val="00026525"/>
    <w:rsid w:val="00026536"/>
    <w:rsid w:val="00026612"/>
    <w:rsid w:val="00026B4B"/>
    <w:rsid w:val="00026BCD"/>
    <w:rsid w:val="00026E8E"/>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741"/>
    <w:rsid w:val="000469AD"/>
    <w:rsid w:val="0004796D"/>
    <w:rsid w:val="0005026A"/>
    <w:rsid w:val="0005039D"/>
    <w:rsid w:val="00050EBA"/>
    <w:rsid w:val="0005107C"/>
    <w:rsid w:val="00051699"/>
    <w:rsid w:val="00051C74"/>
    <w:rsid w:val="0005211D"/>
    <w:rsid w:val="000526F0"/>
    <w:rsid w:val="0005275C"/>
    <w:rsid w:val="000527B9"/>
    <w:rsid w:val="0005322C"/>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6FC"/>
    <w:rsid w:val="00062A3D"/>
    <w:rsid w:val="00062C56"/>
    <w:rsid w:val="00062D20"/>
    <w:rsid w:val="00062D94"/>
    <w:rsid w:val="000636ED"/>
    <w:rsid w:val="00063A21"/>
    <w:rsid w:val="00063B74"/>
    <w:rsid w:val="00063CEF"/>
    <w:rsid w:val="00063E1C"/>
    <w:rsid w:val="00064A88"/>
    <w:rsid w:val="00064D06"/>
    <w:rsid w:val="00064DD3"/>
    <w:rsid w:val="00065298"/>
    <w:rsid w:val="00065EC2"/>
    <w:rsid w:val="00066423"/>
    <w:rsid w:val="00066CC5"/>
    <w:rsid w:val="000671DB"/>
    <w:rsid w:val="000674FA"/>
    <w:rsid w:val="00067867"/>
    <w:rsid w:val="00070397"/>
    <w:rsid w:val="000709DE"/>
    <w:rsid w:val="00070BAE"/>
    <w:rsid w:val="00070F6E"/>
    <w:rsid w:val="00071AE2"/>
    <w:rsid w:val="00071FB6"/>
    <w:rsid w:val="00072C6F"/>
    <w:rsid w:val="00073A00"/>
    <w:rsid w:val="00073F14"/>
    <w:rsid w:val="000740D5"/>
    <w:rsid w:val="00074121"/>
    <w:rsid w:val="0007423A"/>
    <w:rsid w:val="00074419"/>
    <w:rsid w:val="00074ED9"/>
    <w:rsid w:val="0007578C"/>
    <w:rsid w:val="00075A8B"/>
    <w:rsid w:val="0007686B"/>
    <w:rsid w:val="0007723F"/>
    <w:rsid w:val="00077286"/>
    <w:rsid w:val="000777FE"/>
    <w:rsid w:val="00077E10"/>
    <w:rsid w:val="00080160"/>
    <w:rsid w:val="0008065E"/>
    <w:rsid w:val="0008078D"/>
    <w:rsid w:val="0008083D"/>
    <w:rsid w:val="00080871"/>
    <w:rsid w:val="00081B79"/>
    <w:rsid w:val="000828B2"/>
    <w:rsid w:val="00083B43"/>
    <w:rsid w:val="00084207"/>
    <w:rsid w:val="00084223"/>
    <w:rsid w:val="0008455F"/>
    <w:rsid w:val="000845C1"/>
    <w:rsid w:val="00084A7E"/>
    <w:rsid w:val="00084C51"/>
    <w:rsid w:val="00085003"/>
    <w:rsid w:val="000851AA"/>
    <w:rsid w:val="00085628"/>
    <w:rsid w:val="0008587B"/>
    <w:rsid w:val="0008591E"/>
    <w:rsid w:val="00085CDA"/>
    <w:rsid w:val="00085F66"/>
    <w:rsid w:val="00085F7B"/>
    <w:rsid w:val="000861F3"/>
    <w:rsid w:val="000866B5"/>
    <w:rsid w:val="00086D7F"/>
    <w:rsid w:val="0008771D"/>
    <w:rsid w:val="000900C6"/>
    <w:rsid w:val="000908B4"/>
    <w:rsid w:val="00090B36"/>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47"/>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E66"/>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B5F"/>
    <w:rsid w:val="000B0FFD"/>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30F5"/>
    <w:rsid w:val="000C32E5"/>
    <w:rsid w:val="000C35B2"/>
    <w:rsid w:val="000C379A"/>
    <w:rsid w:val="000C3D4F"/>
    <w:rsid w:val="000C4758"/>
    <w:rsid w:val="000C4917"/>
    <w:rsid w:val="000C4A82"/>
    <w:rsid w:val="000C4EF8"/>
    <w:rsid w:val="000C51A1"/>
    <w:rsid w:val="000C51BA"/>
    <w:rsid w:val="000C5B12"/>
    <w:rsid w:val="000C60C5"/>
    <w:rsid w:val="000C667E"/>
    <w:rsid w:val="000C6EE5"/>
    <w:rsid w:val="000C7254"/>
    <w:rsid w:val="000C79FB"/>
    <w:rsid w:val="000D0B4A"/>
    <w:rsid w:val="000D1627"/>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4C5D"/>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3261"/>
    <w:rsid w:val="000E371E"/>
    <w:rsid w:val="000E42B6"/>
    <w:rsid w:val="000E49B3"/>
    <w:rsid w:val="000E5855"/>
    <w:rsid w:val="000E5AEE"/>
    <w:rsid w:val="000E5C30"/>
    <w:rsid w:val="000E5D90"/>
    <w:rsid w:val="000E5EAB"/>
    <w:rsid w:val="000E72D4"/>
    <w:rsid w:val="000E72EB"/>
    <w:rsid w:val="000E77F7"/>
    <w:rsid w:val="000E7CB8"/>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6C5"/>
    <w:rsid w:val="001128ED"/>
    <w:rsid w:val="00112ADB"/>
    <w:rsid w:val="00112FA0"/>
    <w:rsid w:val="001133EC"/>
    <w:rsid w:val="00113809"/>
    <w:rsid w:val="00113954"/>
    <w:rsid w:val="00113AFB"/>
    <w:rsid w:val="00113BE7"/>
    <w:rsid w:val="001146C1"/>
    <w:rsid w:val="00114BA5"/>
    <w:rsid w:val="00115161"/>
    <w:rsid w:val="00115328"/>
    <w:rsid w:val="001155FB"/>
    <w:rsid w:val="00115704"/>
    <w:rsid w:val="00115F33"/>
    <w:rsid w:val="00116416"/>
    <w:rsid w:val="0011660A"/>
    <w:rsid w:val="001169A3"/>
    <w:rsid w:val="001177B1"/>
    <w:rsid w:val="0011784D"/>
    <w:rsid w:val="001178C7"/>
    <w:rsid w:val="00117E53"/>
    <w:rsid w:val="00120097"/>
    <w:rsid w:val="001204EB"/>
    <w:rsid w:val="0012143F"/>
    <w:rsid w:val="00121F7C"/>
    <w:rsid w:val="0012257B"/>
    <w:rsid w:val="00122BC4"/>
    <w:rsid w:val="00122E81"/>
    <w:rsid w:val="0012358B"/>
    <w:rsid w:val="0012359F"/>
    <w:rsid w:val="00123D57"/>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BD7"/>
    <w:rsid w:val="001356A0"/>
    <w:rsid w:val="00135AE5"/>
    <w:rsid w:val="00135B46"/>
    <w:rsid w:val="001360A6"/>
    <w:rsid w:val="001361EF"/>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316"/>
    <w:rsid w:val="00153441"/>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29F0"/>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48A"/>
    <w:rsid w:val="00172880"/>
    <w:rsid w:val="00172BA0"/>
    <w:rsid w:val="00172BEB"/>
    <w:rsid w:val="00172ECF"/>
    <w:rsid w:val="00173238"/>
    <w:rsid w:val="0017372E"/>
    <w:rsid w:val="00173755"/>
    <w:rsid w:val="00173B29"/>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BB6"/>
    <w:rsid w:val="00181D90"/>
    <w:rsid w:val="00182006"/>
    <w:rsid w:val="0018213C"/>
    <w:rsid w:val="00182689"/>
    <w:rsid w:val="00182A36"/>
    <w:rsid w:val="00182A8E"/>
    <w:rsid w:val="00182BC4"/>
    <w:rsid w:val="00182C8E"/>
    <w:rsid w:val="00182E7E"/>
    <w:rsid w:val="00183013"/>
    <w:rsid w:val="00183193"/>
    <w:rsid w:val="00183356"/>
    <w:rsid w:val="00183593"/>
    <w:rsid w:val="00183D78"/>
    <w:rsid w:val="00183D86"/>
    <w:rsid w:val="0018439F"/>
    <w:rsid w:val="00184B98"/>
    <w:rsid w:val="00184D62"/>
    <w:rsid w:val="001850F6"/>
    <w:rsid w:val="0018521E"/>
    <w:rsid w:val="00185236"/>
    <w:rsid w:val="00185C53"/>
    <w:rsid w:val="00185CA6"/>
    <w:rsid w:val="0018643B"/>
    <w:rsid w:val="0018654B"/>
    <w:rsid w:val="00186C8C"/>
    <w:rsid w:val="00186EE7"/>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26A"/>
    <w:rsid w:val="001923FB"/>
    <w:rsid w:val="00192B17"/>
    <w:rsid w:val="00192F91"/>
    <w:rsid w:val="001932DE"/>
    <w:rsid w:val="0019361A"/>
    <w:rsid w:val="00193D90"/>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5EF6"/>
    <w:rsid w:val="001A62DB"/>
    <w:rsid w:val="001A6466"/>
    <w:rsid w:val="001A663A"/>
    <w:rsid w:val="001A672F"/>
    <w:rsid w:val="001A6D38"/>
    <w:rsid w:val="001A7C9A"/>
    <w:rsid w:val="001B0463"/>
    <w:rsid w:val="001B0644"/>
    <w:rsid w:val="001B0785"/>
    <w:rsid w:val="001B0F25"/>
    <w:rsid w:val="001B1224"/>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C76"/>
    <w:rsid w:val="001C39C8"/>
    <w:rsid w:val="001C3DBB"/>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D0018"/>
    <w:rsid w:val="001D084D"/>
    <w:rsid w:val="001D0FE6"/>
    <w:rsid w:val="001D1207"/>
    <w:rsid w:val="001D18CA"/>
    <w:rsid w:val="001D1E3D"/>
    <w:rsid w:val="001D23A3"/>
    <w:rsid w:val="001D29AC"/>
    <w:rsid w:val="001D32D0"/>
    <w:rsid w:val="001D333B"/>
    <w:rsid w:val="001D3639"/>
    <w:rsid w:val="001D36D2"/>
    <w:rsid w:val="001D3AAF"/>
    <w:rsid w:val="001D401E"/>
    <w:rsid w:val="001D4144"/>
    <w:rsid w:val="001D452A"/>
    <w:rsid w:val="001D45A7"/>
    <w:rsid w:val="001D5136"/>
    <w:rsid w:val="001D5BF9"/>
    <w:rsid w:val="001D5CDE"/>
    <w:rsid w:val="001D6785"/>
    <w:rsid w:val="001D68A0"/>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4F0E"/>
    <w:rsid w:val="001E5C74"/>
    <w:rsid w:val="001E6151"/>
    <w:rsid w:val="001E6179"/>
    <w:rsid w:val="001E6939"/>
    <w:rsid w:val="001E69F6"/>
    <w:rsid w:val="001E7020"/>
    <w:rsid w:val="001E71FA"/>
    <w:rsid w:val="001E7CF8"/>
    <w:rsid w:val="001F0192"/>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904"/>
    <w:rsid w:val="00200BDB"/>
    <w:rsid w:val="00200CB0"/>
    <w:rsid w:val="00201E2F"/>
    <w:rsid w:val="00201FF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191"/>
    <w:rsid w:val="002062AA"/>
    <w:rsid w:val="00206753"/>
    <w:rsid w:val="00206A6C"/>
    <w:rsid w:val="002073E6"/>
    <w:rsid w:val="00207DF7"/>
    <w:rsid w:val="00207E23"/>
    <w:rsid w:val="00210279"/>
    <w:rsid w:val="00210BF3"/>
    <w:rsid w:val="00210C59"/>
    <w:rsid w:val="00210C72"/>
    <w:rsid w:val="00210E58"/>
    <w:rsid w:val="00211936"/>
    <w:rsid w:val="0021195C"/>
    <w:rsid w:val="0021210E"/>
    <w:rsid w:val="002122D3"/>
    <w:rsid w:val="0021249F"/>
    <w:rsid w:val="002125E0"/>
    <w:rsid w:val="00212810"/>
    <w:rsid w:val="00212C0A"/>
    <w:rsid w:val="00212E16"/>
    <w:rsid w:val="0021300A"/>
    <w:rsid w:val="00213335"/>
    <w:rsid w:val="002133B3"/>
    <w:rsid w:val="002138EF"/>
    <w:rsid w:val="00213959"/>
    <w:rsid w:val="00213A73"/>
    <w:rsid w:val="00214231"/>
    <w:rsid w:val="002142B3"/>
    <w:rsid w:val="002142E6"/>
    <w:rsid w:val="00214860"/>
    <w:rsid w:val="00214C11"/>
    <w:rsid w:val="00214CB9"/>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19D"/>
    <w:rsid w:val="00227FCB"/>
    <w:rsid w:val="00230154"/>
    <w:rsid w:val="00230384"/>
    <w:rsid w:val="002306E6"/>
    <w:rsid w:val="00230E93"/>
    <w:rsid w:val="00230ECA"/>
    <w:rsid w:val="00231171"/>
    <w:rsid w:val="002315BF"/>
    <w:rsid w:val="00231B35"/>
    <w:rsid w:val="00231C87"/>
    <w:rsid w:val="00231F30"/>
    <w:rsid w:val="0023227F"/>
    <w:rsid w:val="00232A09"/>
    <w:rsid w:val="00232FEC"/>
    <w:rsid w:val="00233880"/>
    <w:rsid w:val="002338DC"/>
    <w:rsid w:val="00233EBF"/>
    <w:rsid w:val="00233F62"/>
    <w:rsid w:val="00234179"/>
    <w:rsid w:val="00234208"/>
    <w:rsid w:val="002345FD"/>
    <w:rsid w:val="0023463A"/>
    <w:rsid w:val="00235367"/>
    <w:rsid w:val="002358F7"/>
    <w:rsid w:val="00235904"/>
    <w:rsid w:val="00235AD0"/>
    <w:rsid w:val="00235B5F"/>
    <w:rsid w:val="0023667B"/>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5FD"/>
    <w:rsid w:val="002536DC"/>
    <w:rsid w:val="00253AEE"/>
    <w:rsid w:val="002542D7"/>
    <w:rsid w:val="0025432E"/>
    <w:rsid w:val="00254747"/>
    <w:rsid w:val="00254852"/>
    <w:rsid w:val="00254C4D"/>
    <w:rsid w:val="002558A2"/>
    <w:rsid w:val="00255B19"/>
    <w:rsid w:val="0025605E"/>
    <w:rsid w:val="0025689B"/>
    <w:rsid w:val="00256E52"/>
    <w:rsid w:val="00256F6A"/>
    <w:rsid w:val="002571AC"/>
    <w:rsid w:val="002573F4"/>
    <w:rsid w:val="002600A5"/>
    <w:rsid w:val="0026070B"/>
    <w:rsid w:val="00260DA5"/>
    <w:rsid w:val="00260DB5"/>
    <w:rsid w:val="00261294"/>
    <w:rsid w:val="00261302"/>
    <w:rsid w:val="002614FF"/>
    <w:rsid w:val="00261DC5"/>
    <w:rsid w:val="00262E42"/>
    <w:rsid w:val="0026327D"/>
    <w:rsid w:val="002633AC"/>
    <w:rsid w:val="0026341B"/>
    <w:rsid w:val="00264C95"/>
    <w:rsid w:val="00264D69"/>
    <w:rsid w:val="00264E30"/>
    <w:rsid w:val="00264FD6"/>
    <w:rsid w:val="002651AF"/>
    <w:rsid w:val="002654C6"/>
    <w:rsid w:val="0026552E"/>
    <w:rsid w:val="00265A2C"/>
    <w:rsid w:val="0026624E"/>
    <w:rsid w:val="0026664F"/>
    <w:rsid w:val="002673B2"/>
    <w:rsid w:val="0027047C"/>
    <w:rsid w:val="00270678"/>
    <w:rsid w:val="00270707"/>
    <w:rsid w:val="00270953"/>
    <w:rsid w:val="00270A9A"/>
    <w:rsid w:val="00270BC1"/>
    <w:rsid w:val="00270C0A"/>
    <w:rsid w:val="0027145D"/>
    <w:rsid w:val="002717C0"/>
    <w:rsid w:val="0027181B"/>
    <w:rsid w:val="002730BA"/>
    <w:rsid w:val="00273665"/>
    <w:rsid w:val="002737AB"/>
    <w:rsid w:val="00273DC0"/>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821"/>
    <w:rsid w:val="00282EB5"/>
    <w:rsid w:val="00283155"/>
    <w:rsid w:val="00283686"/>
    <w:rsid w:val="00283E62"/>
    <w:rsid w:val="00284AC3"/>
    <w:rsid w:val="00284BE6"/>
    <w:rsid w:val="00286441"/>
    <w:rsid w:val="00286D54"/>
    <w:rsid w:val="0028737B"/>
    <w:rsid w:val="002873E8"/>
    <w:rsid w:val="002874B4"/>
    <w:rsid w:val="0028793F"/>
    <w:rsid w:val="00287B52"/>
    <w:rsid w:val="00287D17"/>
    <w:rsid w:val="002904F8"/>
    <w:rsid w:val="002906D7"/>
    <w:rsid w:val="00290782"/>
    <w:rsid w:val="0029078A"/>
    <w:rsid w:val="002908C8"/>
    <w:rsid w:val="00291599"/>
    <w:rsid w:val="002916EF"/>
    <w:rsid w:val="002922D3"/>
    <w:rsid w:val="00293074"/>
    <w:rsid w:val="00293A4F"/>
    <w:rsid w:val="002943BC"/>
    <w:rsid w:val="002946F1"/>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0BEB"/>
    <w:rsid w:val="002A1162"/>
    <w:rsid w:val="002A15E0"/>
    <w:rsid w:val="002A1BE5"/>
    <w:rsid w:val="002A226A"/>
    <w:rsid w:val="002A2768"/>
    <w:rsid w:val="002A2A19"/>
    <w:rsid w:val="002A2BF0"/>
    <w:rsid w:val="002A3C39"/>
    <w:rsid w:val="002A3C94"/>
    <w:rsid w:val="002A3F97"/>
    <w:rsid w:val="002A417B"/>
    <w:rsid w:val="002A53F0"/>
    <w:rsid w:val="002A566C"/>
    <w:rsid w:val="002A58D1"/>
    <w:rsid w:val="002A5E83"/>
    <w:rsid w:val="002A62BD"/>
    <w:rsid w:val="002A62FD"/>
    <w:rsid w:val="002A6B4C"/>
    <w:rsid w:val="002A7168"/>
    <w:rsid w:val="002A7385"/>
    <w:rsid w:val="002A77AA"/>
    <w:rsid w:val="002A7A90"/>
    <w:rsid w:val="002B0010"/>
    <w:rsid w:val="002B00DD"/>
    <w:rsid w:val="002B0872"/>
    <w:rsid w:val="002B08D5"/>
    <w:rsid w:val="002B0FCB"/>
    <w:rsid w:val="002B1A32"/>
    <w:rsid w:val="002B2058"/>
    <w:rsid w:val="002B21CB"/>
    <w:rsid w:val="002B28E1"/>
    <w:rsid w:val="002B2AB1"/>
    <w:rsid w:val="002B2D7E"/>
    <w:rsid w:val="002B2E58"/>
    <w:rsid w:val="002B2EC6"/>
    <w:rsid w:val="002B3722"/>
    <w:rsid w:val="002B39B1"/>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F29"/>
    <w:rsid w:val="002C031B"/>
    <w:rsid w:val="002C034E"/>
    <w:rsid w:val="002C08B0"/>
    <w:rsid w:val="002C12E6"/>
    <w:rsid w:val="002C1492"/>
    <w:rsid w:val="002C1B01"/>
    <w:rsid w:val="002C1B1F"/>
    <w:rsid w:val="002C1FAA"/>
    <w:rsid w:val="002C219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FA7"/>
    <w:rsid w:val="002D6434"/>
    <w:rsid w:val="002D65C0"/>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5ED"/>
    <w:rsid w:val="003029AD"/>
    <w:rsid w:val="00302BAD"/>
    <w:rsid w:val="00302E86"/>
    <w:rsid w:val="00303295"/>
    <w:rsid w:val="003032AC"/>
    <w:rsid w:val="003034AA"/>
    <w:rsid w:val="003038E1"/>
    <w:rsid w:val="00303A4C"/>
    <w:rsid w:val="00303CBC"/>
    <w:rsid w:val="003045E2"/>
    <w:rsid w:val="00304B34"/>
    <w:rsid w:val="00304F2E"/>
    <w:rsid w:val="00304F8A"/>
    <w:rsid w:val="0030522C"/>
    <w:rsid w:val="00305E4B"/>
    <w:rsid w:val="00305E94"/>
    <w:rsid w:val="003060A6"/>
    <w:rsid w:val="0030616F"/>
    <w:rsid w:val="00306258"/>
    <w:rsid w:val="003063C7"/>
    <w:rsid w:val="003063E8"/>
    <w:rsid w:val="00306562"/>
    <w:rsid w:val="00307799"/>
    <w:rsid w:val="00307D62"/>
    <w:rsid w:val="0031041A"/>
    <w:rsid w:val="00310480"/>
    <w:rsid w:val="0031077F"/>
    <w:rsid w:val="00310CBB"/>
    <w:rsid w:val="0031176C"/>
    <w:rsid w:val="00311967"/>
    <w:rsid w:val="00311B1A"/>
    <w:rsid w:val="00311F03"/>
    <w:rsid w:val="00311FE9"/>
    <w:rsid w:val="003122DE"/>
    <w:rsid w:val="00312C4B"/>
    <w:rsid w:val="00312C9B"/>
    <w:rsid w:val="00312D95"/>
    <w:rsid w:val="00312E86"/>
    <w:rsid w:val="00313065"/>
    <w:rsid w:val="0031350F"/>
    <w:rsid w:val="003137D3"/>
    <w:rsid w:val="0031389F"/>
    <w:rsid w:val="00313DB1"/>
    <w:rsid w:val="00313E06"/>
    <w:rsid w:val="00313F45"/>
    <w:rsid w:val="0031473B"/>
    <w:rsid w:val="0031502E"/>
    <w:rsid w:val="00315609"/>
    <w:rsid w:val="0031605E"/>
    <w:rsid w:val="0031629B"/>
    <w:rsid w:val="003172F9"/>
    <w:rsid w:val="00320614"/>
    <w:rsid w:val="00320668"/>
    <w:rsid w:val="003207F4"/>
    <w:rsid w:val="00320851"/>
    <w:rsid w:val="003208BD"/>
    <w:rsid w:val="00321259"/>
    <w:rsid w:val="0032193D"/>
    <w:rsid w:val="003219C5"/>
    <w:rsid w:val="00322129"/>
    <w:rsid w:val="0032222F"/>
    <w:rsid w:val="00322B61"/>
    <w:rsid w:val="00322D23"/>
    <w:rsid w:val="003236BD"/>
    <w:rsid w:val="00323810"/>
    <w:rsid w:val="0032385E"/>
    <w:rsid w:val="00323896"/>
    <w:rsid w:val="00323D6A"/>
    <w:rsid w:val="0032415C"/>
    <w:rsid w:val="003248DE"/>
    <w:rsid w:val="00324E74"/>
    <w:rsid w:val="00324FDE"/>
    <w:rsid w:val="00325086"/>
    <w:rsid w:val="003254AA"/>
    <w:rsid w:val="003258FF"/>
    <w:rsid w:val="00325BB8"/>
    <w:rsid w:val="00325C04"/>
    <w:rsid w:val="003262A6"/>
    <w:rsid w:val="0032699F"/>
    <w:rsid w:val="00326ED5"/>
    <w:rsid w:val="0032733A"/>
    <w:rsid w:val="00327472"/>
    <w:rsid w:val="00327D5A"/>
    <w:rsid w:val="003300D1"/>
    <w:rsid w:val="00330134"/>
    <w:rsid w:val="0033060B"/>
    <w:rsid w:val="00330FE3"/>
    <w:rsid w:val="00331E46"/>
    <w:rsid w:val="0033282B"/>
    <w:rsid w:val="00332938"/>
    <w:rsid w:val="003329A9"/>
    <w:rsid w:val="00332DA3"/>
    <w:rsid w:val="00333142"/>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2245"/>
    <w:rsid w:val="003538A7"/>
    <w:rsid w:val="00353CC5"/>
    <w:rsid w:val="00353CF0"/>
    <w:rsid w:val="00353D3F"/>
    <w:rsid w:val="00354701"/>
    <w:rsid w:val="0035478A"/>
    <w:rsid w:val="00354B19"/>
    <w:rsid w:val="00355374"/>
    <w:rsid w:val="003553EC"/>
    <w:rsid w:val="00355FB3"/>
    <w:rsid w:val="00356D46"/>
    <w:rsid w:val="00357FEB"/>
    <w:rsid w:val="0036013C"/>
    <w:rsid w:val="0036034F"/>
    <w:rsid w:val="003607D5"/>
    <w:rsid w:val="00360DA1"/>
    <w:rsid w:val="00360F29"/>
    <w:rsid w:val="00361071"/>
    <w:rsid w:val="0036144C"/>
    <w:rsid w:val="0036152E"/>
    <w:rsid w:val="0036253B"/>
    <w:rsid w:val="00362D20"/>
    <w:rsid w:val="00362E52"/>
    <w:rsid w:val="00362F77"/>
    <w:rsid w:val="003632A7"/>
    <w:rsid w:val="00363421"/>
    <w:rsid w:val="0036356D"/>
    <w:rsid w:val="00363939"/>
    <w:rsid w:val="00363F88"/>
    <w:rsid w:val="00364136"/>
    <w:rsid w:val="00364395"/>
    <w:rsid w:val="00364601"/>
    <w:rsid w:val="0036483A"/>
    <w:rsid w:val="00364D1F"/>
    <w:rsid w:val="003658B1"/>
    <w:rsid w:val="00365E33"/>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023A"/>
    <w:rsid w:val="003817B8"/>
    <w:rsid w:val="00381E57"/>
    <w:rsid w:val="00381FCF"/>
    <w:rsid w:val="0038251D"/>
    <w:rsid w:val="00382773"/>
    <w:rsid w:val="003827B9"/>
    <w:rsid w:val="00383693"/>
    <w:rsid w:val="00383C7B"/>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CB4"/>
    <w:rsid w:val="003A3E5C"/>
    <w:rsid w:val="003A3FB5"/>
    <w:rsid w:val="003A411E"/>
    <w:rsid w:val="003A47AB"/>
    <w:rsid w:val="003A48B9"/>
    <w:rsid w:val="003A48FD"/>
    <w:rsid w:val="003A5004"/>
    <w:rsid w:val="003A5438"/>
    <w:rsid w:val="003A5DD8"/>
    <w:rsid w:val="003A65C3"/>
    <w:rsid w:val="003A6C58"/>
    <w:rsid w:val="003A6DD9"/>
    <w:rsid w:val="003A707F"/>
    <w:rsid w:val="003A77E4"/>
    <w:rsid w:val="003A7D38"/>
    <w:rsid w:val="003A7E6B"/>
    <w:rsid w:val="003A7FDA"/>
    <w:rsid w:val="003B0091"/>
    <w:rsid w:val="003B00BD"/>
    <w:rsid w:val="003B0A1F"/>
    <w:rsid w:val="003B0A34"/>
    <w:rsid w:val="003B0F12"/>
    <w:rsid w:val="003B13A0"/>
    <w:rsid w:val="003B15C5"/>
    <w:rsid w:val="003B1CE0"/>
    <w:rsid w:val="003B1DA8"/>
    <w:rsid w:val="003B26C2"/>
    <w:rsid w:val="003B2708"/>
    <w:rsid w:val="003B30DA"/>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7703"/>
    <w:rsid w:val="003D016F"/>
    <w:rsid w:val="003D017D"/>
    <w:rsid w:val="003D06C0"/>
    <w:rsid w:val="003D0C52"/>
    <w:rsid w:val="003D10FC"/>
    <w:rsid w:val="003D11A6"/>
    <w:rsid w:val="003D2018"/>
    <w:rsid w:val="003D221A"/>
    <w:rsid w:val="003D2752"/>
    <w:rsid w:val="003D3453"/>
    <w:rsid w:val="003D3BDB"/>
    <w:rsid w:val="003D3EF6"/>
    <w:rsid w:val="003D40C0"/>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035"/>
    <w:rsid w:val="003E12E6"/>
    <w:rsid w:val="003E171C"/>
    <w:rsid w:val="003E18C5"/>
    <w:rsid w:val="003E1903"/>
    <w:rsid w:val="003E1F31"/>
    <w:rsid w:val="003E2B06"/>
    <w:rsid w:val="003E2BBF"/>
    <w:rsid w:val="003E2CB0"/>
    <w:rsid w:val="003E2F96"/>
    <w:rsid w:val="003E33CD"/>
    <w:rsid w:val="003E3442"/>
    <w:rsid w:val="003E35B8"/>
    <w:rsid w:val="003E3E4F"/>
    <w:rsid w:val="003E41CC"/>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028"/>
    <w:rsid w:val="003F0282"/>
    <w:rsid w:val="003F032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3B"/>
    <w:rsid w:val="003F61E4"/>
    <w:rsid w:val="003F62C5"/>
    <w:rsid w:val="003F63F0"/>
    <w:rsid w:val="003F6544"/>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93F"/>
    <w:rsid w:val="00406AF7"/>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2FD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72D"/>
    <w:rsid w:val="00430865"/>
    <w:rsid w:val="004308FC"/>
    <w:rsid w:val="00431422"/>
    <w:rsid w:val="00431B75"/>
    <w:rsid w:val="004320A8"/>
    <w:rsid w:val="0043234E"/>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035"/>
    <w:rsid w:val="004365E4"/>
    <w:rsid w:val="004366F6"/>
    <w:rsid w:val="0043693B"/>
    <w:rsid w:val="004369F9"/>
    <w:rsid w:val="00436F21"/>
    <w:rsid w:val="0043787C"/>
    <w:rsid w:val="00437892"/>
    <w:rsid w:val="00440070"/>
    <w:rsid w:val="0044069A"/>
    <w:rsid w:val="00440B3C"/>
    <w:rsid w:val="00440BD1"/>
    <w:rsid w:val="00440C41"/>
    <w:rsid w:val="00440F0D"/>
    <w:rsid w:val="00441251"/>
    <w:rsid w:val="004412C7"/>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369"/>
    <w:rsid w:val="00460F9D"/>
    <w:rsid w:val="004615E7"/>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807AB"/>
    <w:rsid w:val="00480BA8"/>
    <w:rsid w:val="00480ED3"/>
    <w:rsid w:val="0048189E"/>
    <w:rsid w:val="0048198F"/>
    <w:rsid w:val="00481B43"/>
    <w:rsid w:val="00481C99"/>
    <w:rsid w:val="00481DCA"/>
    <w:rsid w:val="00481E3E"/>
    <w:rsid w:val="00482D17"/>
    <w:rsid w:val="00482FCF"/>
    <w:rsid w:val="004832C5"/>
    <w:rsid w:val="00483808"/>
    <w:rsid w:val="0048439E"/>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1CD"/>
    <w:rsid w:val="00490381"/>
    <w:rsid w:val="0049080B"/>
    <w:rsid w:val="0049116E"/>
    <w:rsid w:val="00491B1F"/>
    <w:rsid w:val="00491E7C"/>
    <w:rsid w:val="0049210A"/>
    <w:rsid w:val="0049250B"/>
    <w:rsid w:val="00492656"/>
    <w:rsid w:val="004926F1"/>
    <w:rsid w:val="00492AE5"/>
    <w:rsid w:val="00492BAD"/>
    <w:rsid w:val="00492C28"/>
    <w:rsid w:val="00492D63"/>
    <w:rsid w:val="00492E57"/>
    <w:rsid w:val="00493058"/>
    <w:rsid w:val="00493069"/>
    <w:rsid w:val="00493088"/>
    <w:rsid w:val="00493280"/>
    <w:rsid w:val="0049338C"/>
    <w:rsid w:val="004933CD"/>
    <w:rsid w:val="0049359E"/>
    <w:rsid w:val="004945AB"/>
    <w:rsid w:val="00494A13"/>
    <w:rsid w:val="00494A14"/>
    <w:rsid w:val="0049536E"/>
    <w:rsid w:val="00495BA3"/>
    <w:rsid w:val="00496029"/>
    <w:rsid w:val="004960C5"/>
    <w:rsid w:val="0049655B"/>
    <w:rsid w:val="004965BC"/>
    <w:rsid w:val="00496E98"/>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9D6"/>
    <w:rsid w:val="004A2276"/>
    <w:rsid w:val="004A3452"/>
    <w:rsid w:val="004A35E8"/>
    <w:rsid w:val="004A387F"/>
    <w:rsid w:val="004A39EA"/>
    <w:rsid w:val="004A44B2"/>
    <w:rsid w:val="004A48A0"/>
    <w:rsid w:val="004A4E6A"/>
    <w:rsid w:val="004A4EAB"/>
    <w:rsid w:val="004A57A5"/>
    <w:rsid w:val="004A5CC9"/>
    <w:rsid w:val="004A6EAF"/>
    <w:rsid w:val="004A70DF"/>
    <w:rsid w:val="004A73BB"/>
    <w:rsid w:val="004A73EE"/>
    <w:rsid w:val="004A77B6"/>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1C2"/>
    <w:rsid w:val="004C2BCC"/>
    <w:rsid w:val="004C349B"/>
    <w:rsid w:val="004C3CED"/>
    <w:rsid w:val="004C3D2D"/>
    <w:rsid w:val="004C4F0A"/>
    <w:rsid w:val="004C50E7"/>
    <w:rsid w:val="004C5499"/>
    <w:rsid w:val="004C55EB"/>
    <w:rsid w:val="004C66F4"/>
    <w:rsid w:val="004C6945"/>
    <w:rsid w:val="004C6DD3"/>
    <w:rsid w:val="004C6EF1"/>
    <w:rsid w:val="004C7341"/>
    <w:rsid w:val="004C75C3"/>
    <w:rsid w:val="004C7945"/>
    <w:rsid w:val="004C7A4E"/>
    <w:rsid w:val="004C7D91"/>
    <w:rsid w:val="004D0577"/>
    <w:rsid w:val="004D07C3"/>
    <w:rsid w:val="004D0A1A"/>
    <w:rsid w:val="004D0A51"/>
    <w:rsid w:val="004D0C95"/>
    <w:rsid w:val="004D0EA7"/>
    <w:rsid w:val="004D10E8"/>
    <w:rsid w:val="004D1225"/>
    <w:rsid w:val="004D16C7"/>
    <w:rsid w:val="004D2345"/>
    <w:rsid w:val="004D2B6B"/>
    <w:rsid w:val="004D2ECE"/>
    <w:rsid w:val="004D2F3C"/>
    <w:rsid w:val="004D2FB7"/>
    <w:rsid w:val="004D35AC"/>
    <w:rsid w:val="004D3992"/>
    <w:rsid w:val="004D4068"/>
    <w:rsid w:val="004D420A"/>
    <w:rsid w:val="004D431C"/>
    <w:rsid w:val="004D45EF"/>
    <w:rsid w:val="004D4886"/>
    <w:rsid w:val="004D50BA"/>
    <w:rsid w:val="004D51EF"/>
    <w:rsid w:val="004D5275"/>
    <w:rsid w:val="004D5EA6"/>
    <w:rsid w:val="004D5FC1"/>
    <w:rsid w:val="004D6681"/>
    <w:rsid w:val="004D6C38"/>
    <w:rsid w:val="004D7B68"/>
    <w:rsid w:val="004E01AE"/>
    <w:rsid w:val="004E08A1"/>
    <w:rsid w:val="004E11F7"/>
    <w:rsid w:val="004E1268"/>
    <w:rsid w:val="004E24A0"/>
    <w:rsid w:val="004E26A9"/>
    <w:rsid w:val="004E4059"/>
    <w:rsid w:val="004E4666"/>
    <w:rsid w:val="004E49E3"/>
    <w:rsid w:val="004E49F6"/>
    <w:rsid w:val="004E4CC6"/>
    <w:rsid w:val="004E4FB3"/>
    <w:rsid w:val="004E53A5"/>
    <w:rsid w:val="004E54AE"/>
    <w:rsid w:val="004E5986"/>
    <w:rsid w:val="004E5F87"/>
    <w:rsid w:val="004E6114"/>
    <w:rsid w:val="004E6643"/>
    <w:rsid w:val="004E6D26"/>
    <w:rsid w:val="004E6DCC"/>
    <w:rsid w:val="004E7239"/>
    <w:rsid w:val="004E77DA"/>
    <w:rsid w:val="004E7A29"/>
    <w:rsid w:val="004F034D"/>
    <w:rsid w:val="004F03F8"/>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B9"/>
    <w:rsid w:val="0050084B"/>
    <w:rsid w:val="00500D61"/>
    <w:rsid w:val="00500DF1"/>
    <w:rsid w:val="0050147E"/>
    <w:rsid w:val="005015AD"/>
    <w:rsid w:val="00501F47"/>
    <w:rsid w:val="00501FF1"/>
    <w:rsid w:val="005025CE"/>
    <w:rsid w:val="005028F4"/>
    <w:rsid w:val="00502F9D"/>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B77"/>
    <w:rsid w:val="00507130"/>
    <w:rsid w:val="00507219"/>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5D54"/>
    <w:rsid w:val="00515FAB"/>
    <w:rsid w:val="0051603A"/>
    <w:rsid w:val="005169C8"/>
    <w:rsid w:val="00516ED8"/>
    <w:rsid w:val="00521038"/>
    <w:rsid w:val="0052127B"/>
    <w:rsid w:val="00521295"/>
    <w:rsid w:val="00521BDB"/>
    <w:rsid w:val="005226AB"/>
    <w:rsid w:val="00522F9C"/>
    <w:rsid w:val="00522FCA"/>
    <w:rsid w:val="005236E8"/>
    <w:rsid w:val="00523B77"/>
    <w:rsid w:val="00523C23"/>
    <w:rsid w:val="00524B50"/>
    <w:rsid w:val="00524D63"/>
    <w:rsid w:val="005255BD"/>
    <w:rsid w:val="00525A71"/>
    <w:rsid w:val="00525D5B"/>
    <w:rsid w:val="0052625F"/>
    <w:rsid w:val="0052643E"/>
    <w:rsid w:val="005266BC"/>
    <w:rsid w:val="005274F5"/>
    <w:rsid w:val="00527BB6"/>
    <w:rsid w:val="0053049F"/>
    <w:rsid w:val="005309D3"/>
    <w:rsid w:val="005314A0"/>
    <w:rsid w:val="00531A12"/>
    <w:rsid w:val="00531C24"/>
    <w:rsid w:val="00532207"/>
    <w:rsid w:val="00532ADB"/>
    <w:rsid w:val="005336E5"/>
    <w:rsid w:val="005336EA"/>
    <w:rsid w:val="005344F0"/>
    <w:rsid w:val="0053482E"/>
    <w:rsid w:val="00534B2F"/>
    <w:rsid w:val="00534E00"/>
    <w:rsid w:val="005357AA"/>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15C"/>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51C"/>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4CE"/>
    <w:rsid w:val="00565820"/>
    <w:rsid w:val="00565B1C"/>
    <w:rsid w:val="00565B4E"/>
    <w:rsid w:val="00565D6A"/>
    <w:rsid w:val="00566F7A"/>
    <w:rsid w:val="00567FE6"/>
    <w:rsid w:val="0057012B"/>
    <w:rsid w:val="005701BA"/>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165"/>
    <w:rsid w:val="005A725D"/>
    <w:rsid w:val="005A76E0"/>
    <w:rsid w:val="005A76E1"/>
    <w:rsid w:val="005A7BA3"/>
    <w:rsid w:val="005A7DD2"/>
    <w:rsid w:val="005A7EE8"/>
    <w:rsid w:val="005B068E"/>
    <w:rsid w:val="005B071D"/>
    <w:rsid w:val="005B0B9D"/>
    <w:rsid w:val="005B12CD"/>
    <w:rsid w:val="005B133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0525"/>
    <w:rsid w:val="005D1B2D"/>
    <w:rsid w:val="005D1B94"/>
    <w:rsid w:val="005D1E83"/>
    <w:rsid w:val="005D1FC2"/>
    <w:rsid w:val="005D2397"/>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CFB"/>
    <w:rsid w:val="005D6F3F"/>
    <w:rsid w:val="005D7914"/>
    <w:rsid w:val="005D7BA2"/>
    <w:rsid w:val="005E008C"/>
    <w:rsid w:val="005E056D"/>
    <w:rsid w:val="005E06C4"/>
    <w:rsid w:val="005E09E4"/>
    <w:rsid w:val="005E0A39"/>
    <w:rsid w:val="005E0BB0"/>
    <w:rsid w:val="005E0CA0"/>
    <w:rsid w:val="005E18BB"/>
    <w:rsid w:val="005E1A85"/>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B65"/>
    <w:rsid w:val="005F1D96"/>
    <w:rsid w:val="005F1E21"/>
    <w:rsid w:val="005F227A"/>
    <w:rsid w:val="005F2432"/>
    <w:rsid w:val="005F25EB"/>
    <w:rsid w:val="005F2A6B"/>
    <w:rsid w:val="005F2A80"/>
    <w:rsid w:val="005F2BF2"/>
    <w:rsid w:val="005F2C39"/>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95A"/>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7436"/>
    <w:rsid w:val="006176C9"/>
    <w:rsid w:val="0061783D"/>
    <w:rsid w:val="00617C68"/>
    <w:rsid w:val="00617D7B"/>
    <w:rsid w:val="00617E00"/>
    <w:rsid w:val="00617EB7"/>
    <w:rsid w:val="00620117"/>
    <w:rsid w:val="00620F2E"/>
    <w:rsid w:val="0062110C"/>
    <w:rsid w:val="00621B40"/>
    <w:rsid w:val="0062213D"/>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A3B"/>
    <w:rsid w:val="00630FFB"/>
    <w:rsid w:val="006319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EF3"/>
    <w:rsid w:val="00636F37"/>
    <w:rsid w:val="006371CB"/>
    <w:rsid w:val="00637E50"/>
    <w:rsid w:val="00637FCD"/>
    <w:rsid w:val="00640222"/>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8F5"/>
    <w:rsid w:val="00670B1F"/>
    <w:rsid w:val="00670E61"/>
    <w:rsid w:val="006715EA"/>
    <w:rsid w:val="00671735"/>
    <w:rsid w:val="006718D0"/>
    <w:rsid w:val="00671BF2"/>
    <w:rsid w:val="006725AA"/>
    <w:rsid w:val="00672D4A"/>
    <w:rsid w:val="00672F6E"/>
    <w:rsid w:val="006731D4"/>
    <w:rsid w:val="00673300"/>
    <w:rsid w:val="006735CD"/>
    <w:rsid w:val="006735F5"/>
    <w:rsid w:val="0067377E"/>
    <w:rsid w:val="00673801"/>
    <w:rsid w:val="00673B89"/>
    <w:rsid w:val="00674D74"/>
    <w:rsid w:val="00675E0E"/>
    <w:rsid w:val="00675EE3"/>
    <w:rsid w:val="00676530"/>
    <w:rsid w:val="00676875"/>
    <w:rsid w:val="00676895"/>
    <w:rsid w:val="00676A1C"/>
    <w:rsid w:val="00676C46"/>
    <w:rsid w:val="0067796C"/>
    <w:rsid w:val="00677B6E"/>
    <w:rsid w:val="00677D70"/>
    <w:rsid w:val="00680817"/>
    <w:rsid w:val="006809E0"/>
    <w:rsid w:val="0068101E"/>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959"/>
    <w:rsid w:val="00686B06"/>
    <w:rsid w:val="00686E20"/>
    <w:rsid w:val="00687D11"/>
    <w:rsid w:val="00690B0B"/>
    <w:rsid w:val="006916FA"/>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9EA"/>
    <w:rsid w:val="00697FF4"/>
    <w:rsid w:val="006A0460"/>
    <w:rsid w:val="006A092D"/>
    <w:rsid w:val="006A1336"/>
    <w:rsid w:val="006A1E77"/>
    <w:rsid w:val="006A2279"/>
    <w:rsid w:val="006A2E2D"/>
    <w:rsid w:val="006A3282"/>
    <w:rsid w:val="006A40E6"/>
    <w:rsid w:val="006A427B"/>
    <w:rsid w:val="006A4A7B"/>
    <w:rsid w:val="006A4E85"/>
    <w:rsid w:val="006A576B"/>
    <w:rsid w:val="006A5AD5"/>
    <w:rsid w:val="006A5F32"/>
    <w:rsid w:val="006A6713"/>
    <w:rsid w:val="006A679A"/>
    <w:rsid w:val="006A7162"/>
    <w:rsid w:val="006A7227"/>
    <w:rsid w:val="006A77AB"/>
    <w:rsid w:val="006A78CC"/>
    <w:rsid w:val="006B010B"/>
    <w:rsid w:val="006B147D"/>
    <w:rsid w:val="006B1581"/>
    <w:rsid w:val="006B1C28"/>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32"/>
    <w:rsid w:val="006C0FC7"/>
    <w:rsid w:val="006C142A"/>
    <w:rsid w:val="006C14FC"/>
    <w:rsid w:val="006C1564"/>
    <w:rsid w:val="006C18E0"/>
    <w:rsid w:val="006C1E02"/>
    <w:rsid w:val="006C1E7E"/>
    <w:rsid w:val="006C2761"/>
    <w:rsid w:val="006C2781"/>
    <w:rsid w:val="006C2D67"/>
    <w:rsid w:val="006C3488"/>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5E09"/>
    <w:rsid w:val="006D6268"/>
    <w:rsid w:val="006D69D3"/>
    <w:rsid w:val="006D6A0A"/>
    <w:rsid w:val="006D6D8E"/>
    <w:rsid w:val="006D7210"/>
    <w:rsid w:val="006D7280"/>
    <w:rsid w:val="006D7290"/>
    <w:rsid w:val="006E0245"/>
    <w:rsid w:val="006E0D22"/>
    <w:rsid w:val="006E0F14"/>
    <w:rsid w:val="006E10AF"/>
    <w:rsid w:val="006E180C"/>
    <w:rsid w:val="006E19CB"/>
    <w:rsid w:val="006E1DC3"/>
    <w:rsid w:val="006E23A4"/>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141"/>
    <w:rsid w:val="006E5D01"/>
    <w:rsid w:val="006E611C"/>
    <w:rsid w:val="006E622D"/>
    <w:rsid w:val="006E6334"/>
    <w:rsid w:val="006E679F"/>
    <w:rsid w:val="006E6C99"/>
    <w:rsid w:val="006E758A"/>
    <w:rsid w:val="006E77D0"/>
    <w:rsid w:val="006F00DE"/>
    <w:rsid w:val="006F0333"/>
    <w:rsid w:val="006F038A"/>
    <w:rsid w:val="006F13E5"/>
    <w:rsid w:val="006F1607"/>
    <w:rsid w:val="006F190E"/>
    <w:rsid w:val="006F1C0F"/>
    <w:rsid w:val="006F2263"/>
    <w:rsid w:val="006F2662"/>
    <w:rsid w:val="006F2675"/>
    <w:rsid w:val="006F28A8"/>
    <w:rsid w:val="006F29A9"/>
    <w:rsid w:val="006F2A25"/>
    <w:rsid w:val="006F2E73"/>
    <w:rsid w:val="006F33DB"/>
    <w:rsid w:val="006F36D5"/>
    <w:rsid w:val="006F4AE5"/>
    <w:rsid w:val="006F4C4A"/>
    <w:rsid w:val="006F509F"/>
    <w:rsid w:val="006F5BC3"/>
    <w:rsid w:val="006F60A4"/>
    <w:rsid w:val="006F6C7F"/>
    <w:rsid w:val="006F6EB0"/>
    <w:rsid w:val="006F7051"/>
    <w:rsid w:val="006F7BC6"/>
    <w:rsid w:val="0070064F"/>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375"/>
    <w:rsid w:val="00712B34"/>
    <w:rsid w:val="00712D85"/>
    <w:rsid w:val="00712E8F"/>
    <w:rsid w:val="00712EA4"/>
    <w:rsid w:val="007130B6"/>
    <w:rsid w:val="0071323D"/>
    <w:rsid w:val="00713645"/>
    <w:rsid w:val="0071372B"/>
    <w:rsid w:val="00713D01"/>
    <w:rsid w:val="00713E6A"/>
    <w:rsid w:val="007141B7"/>
    <w:rsid w:val="00714757"/>
    <w:rsid w:val="00714C31"/>
    <w:rsid w:val="00714D7C"/>
    <w:rsid w:val="00714DB7"/>
    <w:rsid w:val="0071519A"/>
    <w:rsid w:val="007151CE"/>
    <w:rsid w:val="00715495"/>
    <w:rsid w:val="00715A71"/>
    <w:rsid w:val="00716381"/>
    <w:rsid w:val="0071670C"/>
    <w:rsid w:val="007167FC"/>
    <w:rsid w:val="00716A83"/>
    <w:rsid w:val="00716CC2"/>
    <w:rsid w:val="007171AD"/>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3D4"/>
    <w:rsid w:val="00743D6D"/>
    <w:rsid w:val="00743F2C"/>
    <w:rsid w:val="00744185"/>
    <w:rsid w:val="00744671"/>
    <w:rsid w:val="007447ED"/>
    <w:rsid w:val="00744A0E"/>
    <w:rsid w:val="007459AD"/>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581F"/>
    <w:rsid w:val="00756434"/>
    <w:rsid w:val="00756610"/>
    <w:rsid w:val="007566C0"/>
    <w:rsid w:val="0075692A"/>
    <w:rsid w:val="00756C32"/>
    <w:rsid w:val="00756CC2"/>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0D57"/>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038"/>
    <w:rsid w:val="00775571"/>
    <w:rsid w:val="00775627"/>
    <w:rsid w:val="007758F6"/>
    <w:rsid w:val="00775F5A"/>
    <w:rsid w:val="007768F5"/>
    <w:rsid w:val="00777754"/>
    <w:rsid w:val="007777CF"/>
    <w:rsid w:val="007779F3"/>
    <w:rsid w:val="00777AB8"/>
    <w:rsid w:val="007800A5"/>
    <w:rsid w:val="00780811"/>
    <w:rsid w:val="007810CB"/>
    <w:rsid w:val="00781236"/>
    <w:rsid w:val="007812FE"/>
    <w:rsid w:val="007814EE"/>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FF9"/>
    <w:rsid w:val="00786419"/>
    <w:rsid w:val="00786FB2"/>
    <w:rsid w:val="00787162"/>
    <w:rsid w:val="00787B04"/>
    <w:rsid w:val="00790190"/>
    <w:rsid w:val="00790385"/>
    <w:rsid w:val="00790645"/>
    <w:rsid w:val="007908EC"/>
    <w:rsid w:val="00790E85"/>
    <w:rsid w:val="00790E8B"/>
    <w:rsid w:val="007916FA"/>
    <w:rsid w:val="007917DB"/>
    <w:rsid w:val="00791D2E"/>
    <w:rsid w:val="0079235E"/>
    <w:rsid w:val="00792904"/>
    <w:rsid w:val="00792D8F"/>
    <w:rsid w:val="007931DB"/>
    <w:rsid w:val="007939BD"/>
    <w:rsid w:val="00793BE8"/>
    <w:rsid w:val="00793BFB"/>
    <w:rsid w:val="00793F15"/>
    <w:rsid w:val="0079402C"/>
    <w:rsid w:val="00794675"/>
    <w:rsid w:val="007947C4"/>
    <w:rsid w:val="007948A5"/>
    <w:rsid w:val="00794B45"/>
    <w:rsid w:val="00794DE2"/>
    <w:rsid w:val="00794F0E"/>
    <w:rsid w:val="007952A6"/>
    <w:rsid w:val="007956C3"/>
    <w:rsid w:val="00795962"/>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AA5"/>
    <w:rsid w:val="007A6B07"/>
    <w:rsid w:val="007A6DE2"/>
    <w:rsid w:val="007A7EF0"/>
    <w:rsid w:val="007A7F58"/>
    <w:rsid w:val="007B04B0"/>
    <w:rsid w:val="007B0539"/>
    <w:rsid w:val="007B0551"/>
    <w:rsid w:val="007B0735"/>
    <w:rsid w:val="007B107F"/>
    <w:rsid w:val="007B1284"/>
    <w:rsid w:val="007B1FB2"/>
    <w:rsid w:val="007B20C6"/>
    <w:rsid w:val="007B2800"/>
    <w:rsid w:val="007B3748"/>
    <w:rsid w:val="007B3922"/>
    <w:rsid w:val="007B4829"/>
    <w:rsid w:val="007B4BE5"/>
    <w:rsid w:val="007B50D4"/>
    <w:rsid w:val="007B51D6"/>
    <w:rsid w:val="007B59C8"/>
    <w:rsid w:val="007B5A41"/>
    <w:rsid w:val="007B5AF4"/>
    <w:rsid w:val="007B5BD0"/>
    <w:rsid w:val="007B5D60"/>
    <w:rsid w:val="007B5D97"/>
    <w:rsid w:val="007B6165"/>
    <w:rsid w:val="007B73E2"/>
    <w:rsid w:val="007B7975"/>
    <w:rsid w:val="007B7BFB"/>
    <w:rsid w:val="007B7C4E"/>
    <w:rsid w:val="007B7D56"/>
    <w:rsid w:val="007C000D"/>
    <w:rsid w:val="007C0125"/>
    <w:rsid w:val="007C05AB"/>
    <w:rsid w:val="007C11EE"/>
    <w:rsid w:val="007C1876"/>
    <w:rsid w:val="007C1890"/>
    <w:rsid w:val="007C1958"/>
    <w:rsid w:val="007C1A10"/>
    <w:rsid w:val="007C1AF3"/>
    <w:rsid w:val="007C1BEB"/>
    <w:rsid w:val="007C20E4"/>
    <w:rsid w:val="007C241C"/>
    <w:rsid w:val="007C25AF"/>
    <w:rsid w:val="007C25F3"/>
    <w:rsid w:val="007C3510"/>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5585"/>
    <w:rsid w:val="007E5891"/>
    <w:rsid w:val="007E6790"/>
    <w:rsid w:val="007E6A3D"/>
    <w:rsid w:val="007E6A95"/>
    <w:rsid w:val="007E6AA5"/>
    <w:rsid w:val="007E6C60"/>
    <w:rsid w:val="007E7767"/>
    <w:rsid w:val="007E7800"/>
    <w:rsid w:val="007E7B05"/>
    <w:rsid w:val="007E7F68"/>
    <w:rsid w:val="007F0AEB"/>
    <w:rsid w:val="007F0C98"/>
    <w:rsid w:val="007F0E9E"/>
    <w:rsid w:val="007F10C4"/>
    <w:rsid w:val="007F13C0"/>
    <w:rsid w:val="007F1427"/>
    <w:rsid w:val="007F153C"/>
    <w:rsid w:val="007F1BB0"/>
    <w:rsid w:val="007F1CF1"/>
    <w:rsid w:val="007F23DD"/>
    <w:rsid w:val="007F272D"/>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80066C"/>
    <w:rsid w:val="00800A06"/>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10055"/>
    <w:rsid w:val="00810611"/>
    <w:rsid w:val="00810B4C"/>
    <w:rsid w:val="00811240"/>
    <w:rsid w:val="00811432"/>
    <w:rsid w:val="00811CBA"/>
    <w:rsid w:val="008121E9"/>
    <w:rsid w:val="00812284"/>
    <w:rsid w:val="0081263A"/>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E5"/>
    <w:rsid w:val="00816C8B"/>
    <w:rsid w:val="00816FAA"/>
    <w:rsid w:val="008179D5"/>
    <w:rsid w:val="00820087"/>
    <w:rsid w:val="00820180"/>
    <w:rsid w:val="0082076D"/>
    <w:rsid w:val="0082089C"/>
    <w:rsid w:val="00820A9A"/>
    <w:rsid w:val="00820CD2"/>
    <w:rsid w:val="008227E8"/>
    <w:rsid w:val="00823735"/>
    <w:rsid w:val="00823A63"/>
    <w:rsid w:val="00823A6D"/>
    <w:rsid w:val="00824188"/>
    <w:rsid w:val="00824C2F"/>
    <w:rsid w:val="00824FB0"/>
    <w:rsid w:val="00824FCF"/>
    <w:rsid w:val="00825065"/>
    <w:rsid w:val="0082508E"/>
    <w:rsid w:val="008253C5"/>
    <w:rsid w:val="00825783"/>
    <w:rsid w:val="0082641B"/>
    <w:rsid w:val="0082695C"/>
    <w:rsid w:val="00826C64"/>
    <w:rsid w:val="00826EA6"/>
    <w:rsid w:val="00827F85"/>
    <w:rsid w:val="008304D6"/>
    <w:rsid w:val="00830DE1"/>
    <w:rsid w:val="00831801"/>
    <w:rsid w:val="00832043"/>
    <w:rsid w:val="00833330"/>
    <w:rsid w:val="008333B6"/>
    <w:rsid w:val="00834214"/>
    <w:rsid w:val="00834C78"/>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507"/>
    <w:rsid w:val="008447BC"/>
    <w:rsid w:val="00844AB3"/>
    <w:rsid w:val="00844ACF"/>
    <w:rsid w:val="00844B99"/>
    <w:rsid w:val="008451DC"/>
    <w:rsid w:val="00845273"/>
    <w:rsid w:val="00845B6B"/>
    <w:rsid w:val="00846441"/>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98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C8B"/>
    <w:rsid w:val="00865FBF"/>
    <w:rsid w:val="00866C65"/>
    <w:rsid w:val="00866CFD"/>
    <w:rsid w:val="00866F8E"/>
    <w:rsid w:val="00867417"/>
    <w:rsid w:val="0086750F"/>
    <w:rsid w:val="008676EC"/>
    <w:rsid w:val="008709B4"/>
    <w:rsid w:val="00871217"/>
    <w:rsid w:val="0087161B"/>
    <w:rsid w:val="00871EDB"/>
    <w:rsid w:val="00872368"/>
    <w:rsid w:val="008724D8"/>
    <w:rsid w:val="0087293C"/>
    <w:rsid w:val="00872B37"/>
    <w:rsid w:val="00872B4A"/>
    <w:rsid w:val="00872D78"/>
    <w:rsid w:val="00872FF2"/>
    <w:rsid w:val="00873197"/>
    <w:rsid w:val="008731A8"/>
    <w:rsid w:val="00873796"/>
    <w:rsid w:val="00874390"/>
    <w:rsid w:val="00874403"/>
    <w:rsid w:val="008744E1"/>
    <w:rsid w:val="008745C0"/>
    <w:rsid w:val="00874C75"/>
    <w:rsid w:val="00874F4E"/>
    <w:rsid w:val="008753C1"/>
    <w:rsid w:val="008756B7"/>
    <w:rsid w:val="0087591A"/>
    <w:rsid w:val="00875F79"/>
    <w:rsid w:val="00876B75"/>
    <w:rsid w:val="00877008"/>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B4A"/>
    <w:rsid w:val="00887C3F"/>
    <w:rsid w:val="00887D4E"/>
    <w:rsid w:val="00890288"/>
    <w:rsid w:val="008903FF"/>
    <w:rsid w:val="0089041B"/>
    <w:rsid w:val="0089079C"/>
    <w:rsid w:val="00890810"/>
    <w:rsid w:val="00890C85"/>
    <w:rsid w:val="0089108A"/>
    <w:rsid w:val="0089149B"/>
    <w:rsid w:val="0089151D"/>
    <w:rsid w:val="00891A37"/>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A7F48"/>
    <w:rsid w:val="008B06AF"/>
    <w:rsid w:val="008B0C65"/>
    <w:rsid w:val="008B12DC"/>
    <w:rsid w:val="008B1809"/>
    <w:rsid w:val="008B2296"/>
    <w:rsid w:val="008B2CB6"/>
    <w:rsid w:val="008B2F63"/>
    <w:rsid w:val="008B2F71"/>
    <w:rsid w:val="008B3251"/>
    <w:rsid w:val="008B3446"/>
    <w:rsid w:val="008B34B7"/>
    <w:rsid w:val="008B3558"/>
    <w:rsid w:val="008B3A71"/>
    <w:rsid w:val="008B3AAC"/>
    <w:rsid w:val="008B4B2D"/>
    <w:rsid w:val="008B4C88"/>
    <w:rsid w:val="008B4F89"/>
    <w:rsid w:val="008B5326"/>
    <w:rsid w:val="008B5512"/>
    <w:rsid w:val="008B5673"/>
    <w:rsid w:val="008B5841"/>
    <w:rsid w:val="008B5DD7"/>
    <w:rsid w:val="008B66FC"/>
    <w:rsid w:val="008B6AD2"/>
    <w:rsid w:val="008B6BB6"/>
    <w:rsid w:val="008B6C09"/>
    <w:rsid w:val="008B73DE"/>
    <w:rsid w:val="008B754B"/>
    <w:rsid w:val="008B75AC"/>
    <w:rsid w:val="008B7929"/>
    <w:rsid w:val="008B7D91"/>
    <w:rsid w:val="008B7F5C"/>
    <w:rsid w:val="008B7FB9"/>
    <w:rsid w:val="008C1242"/>
    <w:rsid w:val="008C13C2"/>
    <w:rsid w:val="008C1A8B"/>
    <w:rsid w:val="008C1BEB"/>
    <w:rsid w:val="008C1F2A"/>
    <w:rsid w:val="008C21F1"/>
    <w:rsid w:val="008C2290"/>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D0C"/>
    <w:rsid w:val="008D5F78"/>
    <w:rsid w:val="008D6249"/>
    <w:rsid w:val="008D63EB"/>
    <w:rsid w:val="008D68CD"/>
    <w:rsid w:val="008D69BE"/>
    <w:rsid w:val="008D6F3A"/>
    <w:rsid w:val="008D6FEA"/>
    <w:rsid w:val="008D734C"/>
    <w:rsid w:val="008D7583"/>
    <w:rsid w:val="008D7D08"/>
    <w:rsid w:val="008E097A"/>
    <w:rsid w:val="008E0B5D"/>
    <w:rsid w:val="008E1029"/>
    <w:rsid w:val="008E10CD"/>
    <w:rsid w:val="008E124E"/>
    <w:rsid w:val="008E16F2"/>
    <w:rsid w:val="008E1E3B"/>
    <w:rsid w:val="008E24C8"/>
    <w:rsid w:val="008E2682"/>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191"/>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809"/>
    <w:rsid w:val="0091212F"/>
    <w:rsid w:val="009129B8"/>
    <w:rsid w:val="00913DED"/>
    <w:rsid w:val="00913FD1"/>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741"/>
    <w:rsid w:val="0092715E"/>
    <w:rsid w:val="0092736E"/>
    <w:rsid w:val="009273F6"/>
    <w:rsid w:val="00927557"/>
    <w:rsid w:val="009275B7"/>
    <w:rsid w:val="00927E10"/>
    <w:rsid w:val="00930891"/>
    <w:rsid w:val="00930F22"/>
    <w:rsid w:val="00931574"/>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651"/>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4139"/>
    <w:rsid w:val="00944825"/>
    <w:rsid w:val="00944A7C"/>
    <w:rsid w:val="00944DEC"/>
    <w:rsid w:val="00945369"/>
    <w:rsid w:val="00945CF3"/>
    <w:rsid w:val="009474B1"/>
    <w:rsid w:val="00947B06"/>
    <w:rsid w:val="009502B3"/>
    <w:rsid w:val="009505CB"/>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3D02"/>
    <w:rsid w:val="00954233"/>
    <w:rsid w:val="0095459D"/>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A51"/>
    <w:rsid w:val="00960B60"/>
    <w:rsid w:val="00960CF0"/>
    <w:rsid w:val="00960D32"/>
    <w:rsid w:val="00960D9F"/>
    <w:rsid w:val="00960E1F"/>
    <w:rsid w:val="00961294"/>
    <w:rsid w:val="009615A4"/>
    <w:rsid w:val="00961BAB"/>
    <w:rsid w:val="00961DBF"/>
    <w:rsid w:val="00961EDA"/>
    <w:rsid w:val="00962261"/>
    <w:rsid w:val="00962B88"/>
    <w:rsid w:val="009635C1"/>
    <w:rsid w:val="00963B90"/>
    <w:rsid w:val="009640FB"/>
    <w:rsid w:val="00964F9A"/>
    <w:rsid w:val="0096503B"/>
    <w:rsid w:val="0096572C"/>
    <w:rsid w:val="009658B2"/>
    <w:rsid w:val="00966ACC"/>
    <w:rsid w:val="00966DDE"/>
    <w:rsid w:val="009671E2"/>
    <w:rsid w:val="00967327"/>
    <w:rsid w:val="0096733F"/>
    <w:rsid w:val="0096772B"/>
    <w:rsid w:val="00967AB2"/>
    <w:rsid w:val="00967B2A"/>
    <w:rsid w:val="0097022B"/>
    <w:rsid w:val="00970FCD"/>
    <w:rsid w:val="009711E2"/>
    <w:rsid w:val="0097124B"/>
    <w:rsid w:val="009713F0"/>
    <w:rsid w:val="0097141C"/>
    <w:rsid w:val="0097146B"/>
    <w:rsid w:val="009719CE"/>
    <w:rsid w:val="00972F08"/>
    <w:rsid w:val="00972F15"/>
    <w:rsid w:val="00973758"/>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63B"/>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530A"/>
    <w:rsid w:val="00995CE2"/>
    <w:rsid w:val="00995E18"/>
    <w:rsid w:val="00995F4A"/>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51"/>
    <w:rsid w:val="009B7995"/>
    <w:rsid w:val="009B7F4E"/>
    <w:rsid w:val="009C069A"/>
    <w:rsid w:val="009C0D70"/>
    <w:rsid w:val="009C0DC5"/>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0CB7"/>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5EB5"/>
    <w:rsid w:val="009D66C5"/>
    <w:rsid w:val="009D6918"/>
    <w:rsid w:val="009D7CF5"/>
    <w:rsid w:val="009E051C"/>
    <w:rsid w:val="009E0697"/>
    <w:rsid w:val="009E14B6"/>
    <w:rsid w:val="009E1758"/>
    <w:rsid w:val="009E1C12"/>
    <w:rsid w:val="009E1E2F"/>
    <w:rsid w:val="009E2D77"/>
    <w:rsid w:val="009E2D8A"/>
    <w:rsid w:val="009E3A50"/>
    <w:rsid w:val="009E3C5A"/>
    <w:rsid w:val="009E3D52"/>
    <w:rsid w:val="009E412C"/>
    <w:rsid w:val="009E4246"/>
    <w:rsid w:val="009E427F"/>
    <w:rsid w:val="009E4962"/>
    <w:rsid w:val="009E4997"/>
    <w:rsid w:val="009E57D9"/>
    <w:rsid w:val="009E594E"/>
    <w:rsid w:val="009E625C"/>
    <w:rsid w:val="009E689B"/>
    <w:rsid w:val="009E6B17"/>
    <w:rsid w:val="009E707F"/>
    <w:rsid w:val="009E7091"/>
    <w:rsid w:val="009E7895"/>
    <w:rsid w:val="009E78D0"/>
    <w:rsid w:val="009E7C8D"/>
    <w:rsid w:val="009E7EEB"/>
    <w:rsid w:val="009F0139"/>
    <w:rsid w:val="009F0321"/>
    <w:rsid w:val="009F2286"/>
    <w:rsid w:val="009F22AC"/>
    <w:rsid w:val="009F3023"/>
    <w:rsid w:val="009F3168"/>
    <w:rsid w:val="009F3764"/>
    <w:rsid w:val="009F427D"/>
    <w:rsid w:val="009F4AB1"/>
    <w:rsid w:val="009F4C2B"/>
    <w:rsid w:val="009F5336"/>
    <w:rsid w:val="009F5415"/>
    <w:rsid w:val="009F561D"/>
    <w:rsid w:val="009F5A33"/>
    <w:rsid w:val="009F6D09"/>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4223"/>
    <w:rsid w:val="00A042EA"/>
    <w:rsid w:val="00A04442"/>
    <w:rsid w:val="00A06814"/>
    <w:rsid w:val="00A06B9D"/>
    <w:rsid w:val="00A06D05"/>
    <w:rsid w:val="00A07B03"/>
    <w:rsid w:val="00A07E1D"/>
    <w:rsid w:val="00A10F8B"/>
    <w:rsid w:val="00A11310"/>
    <w:rsid w:val="00A116A5"/>
    <w:rsid w:val="00A117AD"/>
    <w:rsid w:val="00A11DA2"/>
    <w:rsid w:val="00A1286D"/>
    <w:rsid w:val="00A12E19"/>
    <w:rsid w:val="00A13168"/>
    <w:rsid w:val="00A132BC"/>
    <w:rsid w:val="00A133E4"/>
    <w:rsid w:val="00A13A79"/>
    <w:rsid w:val="00A1403B"/>
    <w:rsid w:val="00A14331"/>
    <w:rsid w:val="00A149BD"/>
    <w:rsid w:val="00A14A7C"/>
    <w:rsid w:val="00A14C53"/>
    <w:rsid w:val="00A14D18"/>
    <w:rsid w:val="00A14E9D"/>
    <w:rsid w:val="00A156C9"/>
    <w:rsid w:val="00A161EC"/>
    <w:rsid w:val="00A162AC"/>
    <w:rsid w:val="00A17997"/>
    <w:rsid w:val="00A20266"/>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EA0"/>
    <w:rsid w:val="00A25AEE"/>
    <w:rsid w:val="00A260E8"/>
    <w:rsid w:val="00A26376"/>
    <w:rsid w:val="00A267C3"/>
    <w:rsid w:val="00A26BE1"/>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E40"/>
    <w:rsid w:val="00A361AE"/>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578"/>
    <w:rsid w:val="00A65ADB"/>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1EB3"/>
    <w:rsid w:val="00A826B4"/>
    <w:rsid w:val="00A833E4"/>
    <w:rsid w:val="00A8383A"/>
    <w:rsid w:val="00A843F7"/>
    <w:rsid w:val="00A84836"/>
    <w:rsid w:val="00A84A2A"/>
    <w:rsid w:val="00A84B69"/>
    <w:rsid w:val="00A84EE4"/>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9E2"/>
    <w:rsid w:val="00A939FA"/>
    <w:rsid w:val="00A93A63"/>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A9F"/>
    <w:rsid w:val="00AB2D9A"/>
    <w:rsid w:val="00AB3E69"/>
    <w:rsid w:val="00AB3FA2"/>
    <w:rsid w:val="00AB40FB"/>
    <w:rsid w:val="00AB428A"/>
    <w:rsid w:val="00AB465F"/>
    <w:rsid w:val="00AB4693"/>
    <w:rsid w:val="00AB4BD3"/>
    <w:rsid w:val="00AB5360"/>
    <w:rsid w:val="00AB5571"/>
    <w:rsid w:val="00AB57B3"/>
    <w:rsid w:val="00AB57EB"/>
    <w:rsid w:val="00AB5A60"/>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7454"/>
    <w:rsid w:val="00AC7EE9"/>
    <w:rsid w:val="00AD0181"/>
    <w:rsid w:val="00AD0472"/>
    <w:rsid w:val="00AD0D4A"/>
    <w:rsid w:val="00AD136B"/>
    <w:rsid w:val="00AD151D"/>
    <w:rsid w:val="00AD198E"/>
    <w:rsid w:val="00AD1C3D"/>
    <w:rsid w:val="00AD2D67"/>
    <w:rsid w:val="00AD310E"/>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914"/>
    <w:rsid w:val="00AE3EC8"/>
    <w:rsid w:val="00AE3EE2"/>
    <w:rsid w:val="00AE46CF"/>
    <w:rsid w:val="00AE498B"/>
    <w:rsid w:val="00AE4B93"/>
    <w:rsid w:val="00AE5004"/>
    <w:rsid w:val="00AE5047"/>
    <w:rsid w:val="00AE5228"/>
    <w:rsid w:val="00AE5539"/>
    <w:rsid w:val="00AE588A"/>
    <w:rsid w:val="00AE5EAB"/>
    <w:rsid w:val="00AE6764"/>
    <w:rsid w:val="00AE6844"/>
    <w:rsid w:val="00AE6922"/>
    <w:rsid w:val="00AE6CC4"/>
    <w:rsid w:val="00AE6E26"/>
    <w:rsid w:val="00AE6E89"/>
    <w:rsid w:val="00AE781D"/>
    <w:rsid w:val="00AE7829"/>
    <w:rsid w:val="00AE7D3C"/>
    <w:rsid w:val="00AE7EE5"/>
    <w:rsid w:val="00AE7F30"/>
    <w:rsid w:val="00AF0696"/>
    <w:rsid w:val="00AF0967"/>
    <w:rsid w:val="00AF0C2F"/>
    <w:rsid w:val="00AF12B0"/>
    <w:rsid w:val="00AF175C"/>
    <w:rsid w:val="00AF18B9"/>
    <w:rsid w:val="00AF1DA2"/>
    <w:rsid w:val="00AF1E7A"/>
    <w:rsid w:val="00AF2180"/>
    <w:rsid w:val="00AF25AF"/>
    <w:rsid w:val="00AF2BDC"/>
    <w:rsid w:val="00AF304C"/>
    <w:rsid w:val="00AF3791"/>
    <w:rsid w:val="00AF3862"/>
    <w:rsid w:val="00AF397A"/>
    <w:rsid w:val="00AF3FEA"/>
    <w:rsid w:val="00AF48DE"/>
    <w:rsid w:val="00AF4E03"/>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1806"/>
    <w:rsid w:val="00B01851"/>
    <w:rsid w:val="00B01C24"/>
    <w:rsid w:val="00B01F0E"/>
    <w:rsid w:val="00B02059"/>
    <w:rsid w:val="00B02167"/>
    <w:rsid w:val="00B025B3"/>
    <w:rsid w:val="00B025E7"/>
    <w:rsid w:val="00B02997"/>
    <w:rsid w:val="00B02B9C"/>
    <w:rsid w:val="00B03146"/>
    <w:rsid w:val="00B0344A"/>
    <w:rsid w:val="00B0381D"/>
    <w:rsid w:val="00B039AC"/>
    <w:rsid w:val="00B03FA3"/>
    <w:rsid w:val="00B042C2"/>
    <w:rsid w:val="00B043E4"/>
    <w:rsid w:val="00B04951"/>
    <w:rsid w:val="00B04C89"/>
    <w:rsid w:val="00B0688F"/>
    <w:rsid w:val="00B06A9B"/>
    <w:rsid w:val="00B06AA7"/>
    <w:rsid w:val="00B06D0C"/>
    <w:rsid w:val="00B06E8D"/>
    <w:rsid w:val="00B07B94"/>
    <w:rsid w:val="00B07EB7"/>
    <w:rsid w:val="00B103DA"/>
    <w:rsid w:val="00B10B63"/>
    <w:rsid w:val="00B11754"/>
    <w:rsid w:val="00B11D00"/>
    <w:rsid w:val="00B11D04"/>
    <w:rsid w:val="00B12198"/>
    <w:rsid w:val="00B12903"/>
    <w:rsid w:val="00B1296F"/>
    <w:rsid w:val="00B12DE3"/>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C45"/>
    <w:rsid w:val="00B23F9E"/>
    <w:rsid w:val="00B24532"/>
    <w:rsid w:val="00B24B51"/>
    <w:rsid w:val="00B24BD7"/>
    <w:rsid w:val="00B2524C"/>
    <w:rsid w:val="00B25408"/>
    <w:rsid w:val="00B25428"/>
    <w:rsid w:val="00B255E2"/>
    <w:rsid w:val="00B2570D"/>
    <w:rsid w:val="00B25CEF"/>
    <w:rsid w:val="00B25D66"/>
    <w:rsid w:val="00B25E26"/>
    <w:rsid w:val="00B25E6E"/>
    <w:rsid w:val="00B25E7C"/>
    <w:rsid w:val="00B26024"/>
    <w:rsid w:val="00B26433"/>
    <w:rsid w:val="00B264B7"/>
    <w:rsid w:val="00B26B13"/>
    <w:rsid w:val="00B26BE0"/>
    <w:rsid w:val="00B26CF8"/>
    <w:rsid w:val="00B26D4F"/>
    <w:rsid w:val="00B27109"/>
    <w:rsid w:val="00B27A29"/>
    <w:rsid w:val="00B27E76"/>
    <w:rsid w:val="00B305A5"/>
    <w:rsid w:val="00B305B9"/>
    <w:rsid w:val="00B30819"/>
    <w:rsid w:val="00B30FD5"/>
    <w:rsid w:val="00B31F8E"/>
    <w:rsid w:val="00B320A8"/>
    <w:rsid w:val="00B3222E"/>
    <w:rsid w:val="00B322EA"/>
    <w:rsid w:val="00B32B43"/>
    <w:rsid w:val="00B32C66"/>
    <w:rsid w:val="00B32C94"/>
    <w:rsid w:val="00B33458"/>
    <w:rsid w:val="00B33617"/>
    <w:rsid w:val="00B33C26"/>
    <w:rsid w:val="00B34319"/>
    <w:rsid w:val="00B3432A"/>
    <w:rsid w:val="00B3459D"/>
    <w:rsid w:val="00B348AE"/>
    <w:rsid w:val="00B34B8B"/>
    <w:rsid w:val="00B35256"/>
    <w:rsid w:val="00B352D6"/>
    <w:rsid w:val="00B35835"/>
    <w:rsid w:val="00B35842"/>
    <w:rsid w:val="00B35A75"/>
    <w:rsid w:val="00B35E65"/>
    <w:rsid w:val="00B362F0"/>
    <w:rsid w:val="00B364C9"/>
    <w:rsid w:val="00B3663A"/>
    <w:rsid w:val="00B367B6"/>
    <w:rsid w:val="00B36820"/>
    <w:rsid w:val="00B36A88"/>
    <w:rsid w:val="00B373BD"/>
    <w:rsid w:val="00B37555"/>
    <w:rsid w:val="00B37715"/>
    <w:rsid w:val="00B37B07"/>
    <w:rsid w:val="00B37C65"/>
    <w:rsid w:val="00B37F23"/>
    <w:rsid w:val="00B400AC"/>
    <w:rsid w:val="00B404C9"/>
    <w:rsid w:val="00B40A48"/>
    <w:rsid w:val="00B40B7A"/>
    <w:rsid w:val="00B41366"/>
    <w:rsid w:val="00B41AB4"/>
    <w:rsid w:val="00B423BB"/>
    <w:rsid w:val="00B425A4"/>
    <w:rsid w:val="00B427BE"/>
    <w:rsid w:val="00B4284E"/>
    <w:rsid w:val="00B428D2"/>
    <w:rsid w:val="00B42AF4"/>
    <w:rsid w:val="00B42FA6"/>
    <w:rsid w:val="00B43127"/>
    <w:rsid w:val="00B43584"/>
    <w:rsid w:val="00B435CA"/>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4B8"/>
    <w:rsid w:val="00B65621"/>
    <w:rsid w:val="00B65E1A"/>
    <w:rsid w:val="00B65EAD"/>
    <w:rsid w:val="00B66035"/>
    <w:rsid w:val="00B661F5"/>
    <w:rsid w:val="00B66522"/>
    <w:rsid w:val="00B665B3"/>
    <w:rsid w:val="00B6691E"/>
    <w:rsid w:val="00B67137"/>
    <w:rsid w:val="00B67221"/>
    <w:rsid w:val="00B6757D"/>
    <w:rsid w:val="00B675A4"/>
    <w:rsid w:val="00B6763C"/>
    <w:rsid w:val="00B7000E"/>
    <w:rsid w:val="00B705F8"/>
    <w:rsid w:val="00B70855"/>
    <w:rsid w:val="00B708F1"/>
    <w:rsid w:val="00B70D8C"/>
    <w:rsid w:val="00B71E47"/>
    <w:rsid w:val="00B72110"/>
    <w:rsid w:val="00B72237"/>
    <w:rsid w:val="00B726B0"/>
    <w:rsid w:val="00B72C0B"/>
    <w:rsid w:val="00B72DA3"/>
    <w:rsid w:val="00B72E8E"/>
    <w:rsid w:val="00B73C0E"/>
    <w:rsid w:val="00B7465A"/>
    <w:rsid w:val="00B7496A"/>
    <w:rsid w:val="00B75AD8"/>
    <w:rsid w:val="00B75CCD"/>
    <w:rsid w:val="00B761E3"/>
    <w:rsid w:val="00B76404"/>
    <w:rsid w:val="00B76646"/>
    <w:rsid w:val="00B76D96"/>
    <w:rsid w:val="00B76E29"/>
    <w:rsid w:val="00B77139"/>
    <w:rsid w:val="00B77A41"/>
    <w:rsid w:val="00B77CB2"/>
    <w:rsid w:val="00B77DAE"/>
    <w:rsid w:val="00B77F53"/>
    <w:rsid w:val="00B80835"/>
    <w:rsid w:val="00B81176"/>
    <w:rsid w:val="00B818C4"/>
    <w:rsid w:val="00B81FC9"/>
    <w:rsid w:val="00B8216E"/>
    <w:rsid w:val="00B82577"/>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6791"/>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3BA"/>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925"/>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514"/>
    <w:rsid w:val="00BB48F0"/>
    <w:rsid w:val="00BB4C72"/>
    <w:rsid w:val="00BB4CCB"/>
    <w:rsid w:val="00BB4E7A"/>
    <w:rsid w:val="00BB5696"/>
    <w:rsid w:val="00BB5746"/>
    <w:rsid w:val="00BB57D6"/>
    <w:rsid w:val="00BB5A9D"/>
    <w:rsid w:val="00BB5E53"/>
    <w:rsid w:val="00BB5E6B"/>
    <w:rsid w:val="00BB6AD1"/>
    <w:rsid w:val="00BB6BC6"/>
    <w:rsid w:val="00BB70F5"/>
    <w:rsid w:val="00BB7135"/>
    <w:rsid w:val="00BB73D0"/>
    <w:rsid w:val="00BB742A"/>
    <w:rsid w:val="00BB7524"/>
    <w:rsid w:val="00BB7ADC"/>
    <w:rsid w:val="00BC04F0"/>
    <w:rsid w:val="00BC0F86"/>
    <w:rsid w:val="00BC1147"/>
    <w:rsid w:val="00BC252B"/>
    <w:rsid w:val="00BC29D6"/>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C77A6"/>
    <w:rsid w:val="00BC78FB"/>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7A4"/>
    <w:rsid w:val="00BE27BB"/>
    <w:rsid w:val="00BE2F7C"/>
    <w:rsid w:val="00BE334E"/>
    <w:rsid w:val="00BE382D"/>
    <w:rsid w:val="00BE3FF7"/>
    <w:rsid w:val="00BE459F"/>
    <w:rsid w:val="00BE4758"/>
    <w:rsid w:val="00BE485A"/>
    <w:rsid w:val="00BE4D44"/>
    <w:rsid w:val="00BE4E8D"/>
    <w:rsid w:val="00BE563E"/>
    <w:rsid w:val="00BE5F9D"/>
    <w:rsid w:val="00BE6230"/>
    <w:rsid w:val="00BE69D3"/>
    <w:rsid w:val="00BE6E44"/>
    <w:rsid w:val="00BE6FB9"/>
    <w:rsid w:val="00BE701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349"/>
    <w:rsid w:val="00BF68C6"/>
    <w:rsid w:val="00BF6FCF"/>
    <w:rsid w:val="00BF7674"/>
    <w:rsid w:val="00BF78E1"/>
    <w:rsid w:val="00BF7D24"/>
    <w:rsid w:val="00BF7F3A"/>
    <w:rsid w:val="00C0016D"/>
    <w:rsid w:val="00C005BD"/>
    <w:rsid w:val="00C00806"/>
    <w:rsid w:val="00C00A72"/>
    <w:rsid w:val="00C021AA"/>
    <w:rsid w:val="00C02ABA"/>
    <w:rsid w:val="00C02FAA"/>
    <w:rsid w:val="00C03191"/>
    <w:rsid w:val="00C032CD"/>
    <w:rsid w:val="00C03D23"/>
    <w:rsid w:val="00C03DFB"/>
    <w:rsid w:val="00C03F16"/>
    <w:rsid w:val="00C04406"/>
    <w:rsid w:val="00C046B4"/>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004"/>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2B"/>
    <w:rsid w:val="00C207EA"/>
    <w:rsid w:val="00C20AF3"/>
    <w:rsid w:val="00C21287"/>
    <w:rsid w:val="00C2132A"/>
    <w:rsid w:val="00C221AA"/>
    <w:rsid w:val="00C2274F"/>
    <w:rsid w:val="00C22862"/>
    <w:rsid w:val="00C22B97"/>
    <w:rsid w:val="00C2374B"/>
    <w:rsid w:val="00C23C26"/>
    <w:rsid w:val="00C23EAA"/>
    <w:rsid w:val="00C241B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428"/>
    <w:rsid w:val="00C30A7C"/>
    <w:rsid w:val="00C30C64"/>
    <w:rsid w:val="00C31ACD"/>
    <w:rsid w:val="00C3238E"/>
    <w:rsid w:val="00C329B0"/>
    <w:rsid w:val="00C32EB8"/>
    <w:rsid w:val="00C32F22"/>
    <w:rsid w:val="00C33063"/>
    <w:rsid w:val="00C3348A"/>
    <w:rsid w:val="00C3434D"/>
    <w:rsid w:val="00C344D1"/>
    <w:rsid w:val="00C346B8"/>
    <w:rsid w:val="00C34EC8"/>
    <w:rsid w:val="00C3529F"/>
    <w:rsid w:val="00C354E4"/>
    <w:rsid w:val="00C358DD"/>
    <w:rsid w:val="00C35994"/>
    <w:rsid w:val="00C35F9E"/>
    <w:rsid w:val="00C3610D"/>
    <w:rsid w:val="00C36A0F"/>
    <w:rsid w:val="00C37622"/>
    <w:rsid w:val="00C37847"/>
    <w:rsid w:val="00C37B7A"/>
    <w:rsid w:val="00C37ECB"/>
    <w:rsid w:val="00C40183"/>
    <w:rsid w:val="00C402B1"/>
    <w:rsid w:val="00C4048F"/>
    <w:rsid w:val="00C41678"/>
    <w:rsid w:val="00C41828"/>
    <w:rsid w:val="00C428B0"/>
    <w:rsid w:val="00C42C2D"/>
    <w:rsid w:val="00C42CC1"/>
    <w:rsid w:val="00C438DE"/>
    <w:rsid w:val="00C43993"/>
    <w:rsid w:val="00C44599"/>
    <w:rsid w:val="00C448A2"/>
    <w:rsid w:val="00C44C62"/>
    <w:rsid w:val="00C452FD"/>
    <w:rsid w:val="00C45E2A"/>
    <w:rsid w:val="00C46420"/>
    <w:rsid w:val="00C47A43"/>
    <w:rsid w:val="00C50054"/>
    <w:rsid w:val="00C50AF6"/>
    <w:rsid w:val="00C50D04"/>
    <w:rsid w:val="00C50E6B"/>
    <w:rsid w:val="00C512C7"/>
    <w:rsid w:val="00C5131A"/>
    <w:rsid w:val="00C515B8"/>
    <w:rsid w:val="00C51D73"/>
    <w:rsid w:val="00C51E43"/>
    <w:rsid w:val="00C521DE"/>
    <w:rsid w:val="00C529EE"/>
    <w:rsid w:val="00C53155"/>
    <w:rsid w:val="00C532B9"/>
    <w:rsid w:val="00C5353F"/>
    <w:rsid w:val="00C536AA"/>
    <w:rsid w:val="00C53C0D"/>
    <w:rsid w:val="00C53D20"/>
    <w:rsid w:val="00C53D8D"/>
    <w:rsid w:val="00C555E6"/>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5D3B"/>
    <w:rsid w:val="00C65E08"/>
    <w:rsid w:val="00C665C5"/>
    <w:rsid w:val="00C673B5"/>
    <w:rsid w:val="00C67A5C"/>
    <w:rsid w:val="00C67B20"/>
    <w:rsid w:val="00C70098"/>
    <w:rsid w:val="00C70EDF"/>
    <w:rsid w:val="00C71646"/>
    <w:rsid w:val="00C71855"/>
    <w:rsid w:val="00C71B91"/>
    <w:rsid w:val="00C71C95"/>
    <w:rsid w:val="00C71E74"/>
    <w:rsid w:val="00C72214"/>
    <w:rsid w:val="00C72E33"/>
    <w:rsid w:val="00C736C8"/>
    <w:rsid w:val="00C739E8"/>
    <w:rsid w:val="00C740D3"/>
    <w:rsid w:val="00C743D0"/>
    <w:rsid w:val="00C744AF"/>
    <w:rsid w:val="00C746B0"/>
    <w:rsid w:val="00C74775"/>
    <w:rsid w:val="00C74B10"/>
    <w:rsid w:val="00C74DBE"/>
    <w:rsid w:val="00C74FDA"/>
    <w:rsid w:val="00C75051"/>
    <w:rsid w:val="00C75330"/>
    <w:rsid w:val="00C758B5"/>
    <w:rsid w:val="00C75944"/>
    <w:rsid w:val="00C76089"/>
    <w:rsid w:val="00C77F62"/>
    <w:rsid w:val="00C80176"/>
    <w:rsid w:val="00C805D9"/>
    <w:rsid w:val="00C808AA"/>
    <w:rsid w:val="00C80A60"/>
    <w:rsid w:val="00C80EEE"/>
    <w:rsid w:val="00C80F44"/>
    <w:rsid w:val="00C811D2"/>
    <w:rsid w:val="00C81D4C"/>
    <w:rsid w:val="00C8353A"/>
    <w:rsid w:val="00C837E8"/>
    <w:rsid w:val="00C83DB5"/>
    <w:rsid w:val="00C83E84"/>
    <w:rsid w:val="00C841F0"/>
    <w:rsid w:val="00C84278"/>
    <w:rsid w:val="00C85DF3"/>
    <w:rsid w:val="00C85EAD"/>
    <w:rsid w:val="00C85F0F"/>
    <w:rsid w:val="00C860F6"/>
    <w:rsid w:val="00C8640F"/>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710"/>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5D7"/>
    <w:rsid w:val="00CB3902"/>
    <w:rsid w:val="00CB4032"/>
    <w:rsid w:val="00CB40DF"/>
    <w:rsid w:val="00CB42C1"/>
    <w:rsid w:val="00CB4932"/>
    <w:rsid w:val="00CB4E4C"/>
    <w:rsid w:val="00CB559B"/>
    <w:rsid w:val="00CB5879"/>
    <w:rsid w:val="00CB5ACD"/>
    <w:rsid w:val="00CB5BE5"/>
    <w:rsid w:val="00CB7A8D"/>
    <w:rsid w:val="00CB7D70"/>
    <w:rsid w:val="00CC098D"/>
    <w:rsid w:val="00CC1724"/>
    <w:rsid w:val="00CC1A0E"/>
    <w:rsid w:val="00CC1B2A"/>
    <w:rsid w:val="00CC1DF6"/>
    <w:rsid w:val="00CC2291"/>
    <w:rsid w:val="00CC254A"/>
    <w:rsid w:val="00CC2A82"/>
    <w:rsid w:val="00CC34DB"/>
    <w:rsid w:val="00CC364F"/>
    <w:rsid w:val="00CC38C3"/>
    <w:rsid w:val="00CC3E29"/>
    <w:rsid w:val="00CC4495"/>
    <w:rsid w:val="00CC465D"/>
    <w:rsid w:val="00CC475F"/>
    <w:rsid w:val="00CC4A7E"/>
    <w:rsid w:val="00CC4B28"/>
    <w:rsid w:val="00CC5599"/>
    <w:rsid w:val="00CC59BA"/>
    <w:rsid w:val="00CC5DA2"/>
    <w:rsid w:val="00CC5E0F"/>
    <w:rsid w:val="00CC655A"/>
    <w:rsid w:val="00CC69DD"/>
    <w:rsid w:val="00CC6C7C"/>
    <w:rsid w:val="00CC7742"/>
    <w:rsid w:val="00CC77EF"/>
    <w:rsid w:val="00CC78AF"/>
    <w:rsid w:val="00CD0872"/>
    <w:rsid w:val="00CD0F15"/>
    <w:rsid w:val="00CD1A52"/>
    <w:rsid w:val="00CD1B17"/>
    <w:rsid w:val="00CD1BFF"/>
    <w:rsid w:val="00CD225D"/>
    <w:rsid w:val="00CD24B9"/>
    <w:rsid w:val="00CD269E"/>
    <w:rsid w:val="00CD2A9C"/>
    <w:rsid w:val="00CD2CAE"/>
    <w:rsid w:val="00CD2D22"/>
    <w:rsid w:val="00CD2D33"/>
    <w:rsid w:val="00CD3463"/>
    <w:rsid w:val="00CD3C4C"/>
    <w:rsid w:val="00CD3EE6"/>
    <w:rsid w:val="00CD411A"/>
    <w:rsid w:val="00CD4240"/>
    <w:rsid w:val="00CD4263"/>
    <w:rsid w:val="00CD45EA"/>
    <w:rsid w:val="00CD4BFF"/>
    <w:rsid w:val="00CD4F5E"/>
    <w:rsid w:val="00CD502D"/>
    <w:rsid w:val="00CD56AF"/>
    <w:rsid w:val="00CD5900"/>
    <w:rsid w:val="00CD5C84"/>
    <w:rsid w:val="00CD5CD3"/>
    <w:rsid w:val="00CD6352"/>
    <w:rsid w:val="00CD68A0"/>
    <w:rsid w:val="00CD6F8B"/>
    <w:rsid w:val="00CD75BF"/>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304A"/>
    <w:rsid w:val="00CE31BB"/>
    <w:rsid w:val="00CE3722"/>
    <w:rsid w:val="00CE4262"/>
    <w:rsid w:val="00CE4565"/>
    <w:rsid w:val="00CE48F7"/>
    <w:rsid w:val="00CE49C2"/>
    <w:rsid w:val="00CE49E7"/>
    <w:rsid w:val="00CE49ED"/>
    <w:rsid w:val="00CE4A09"/>
    <w:rsid w:val="00CE4B73"/>
    <w:rsid w:val="00CE4CEF"/>
    <w:rsid w:val="00CE55B5"/>
    <w:rsid w:val="00CE5DAD"/>
    <w:rsid w:val="00CE5E47"/>
    <w:rsid w:val="00CE60C0"/>
    <w:rsid w:val="00CE614D"/>
    <w:rsid w:val="00CE66F0"/>
    <w:rsid w:val="00CE6E2F"/>
    <w:rsid w:val="00CE7C3A"/>
    <w:rsid w:val="00CE7CDB"/>
    <w:rsid w:val="00CF05C6"/>
    <w:rsid w:val="00CF061E"/>
    <w:rsid w:val="00CF063E"/>
    <w:rsid w:val="00CF09A2"/>
    <w:rsid w:val="00CF0FFD"/>
    <w:rsid w:val="00CF1419"/>
    <w:rsid w:val="00CF156E"/>
    <w:rsid w:val="00CF1880"/>
    <w:rsid w:val="00CF1A39"/>
    <w:rsid w:val="00CF1CBB"/>
    <w:rsid w:val="00CF227D"/>
    <w:rsid w:val="00CF28CD"/>
    <w:rsid w:val="00CF2F9B"/>
    <w:rsid w:val="00CF308B"/>
    <w:rsid w:val="00CF34F4"/>
    <w:rsid w:val="00CF3585"/>
    <w:rsid w:val="00CF359F"/>
    <w:rsid w:val="00CF46F3"/>
    <w:rsid w:val="00CF4A7A"/>
    <w:rsid w:val="00CF4B8F"/>
    <w:rsid w:val="00CF4C8B"/>
    <w:rsid w:val="00CF4D7E"/>
    <w:rsid w:val="00CF51E7"/>
    <w:rsid w:val="00CF5826"/>
    <w:rsid w:val="00CF5E60"/>
    <w:rsid w:val="00CF616D"/>
    <w:rsid w:val="00CF642E"/>
    <w:rsid w:val="00CF66C7"/>
    <w:rsid w:val="00CF66E4"/>
    <w:rsid w:val="00CF6C07"/>
    <w:rsid w:val="00CF6D18"/>
    <w:rsid w:val="00CF75E1"/>
    <w:rsid w:val="00CF7C0F"/>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531"/>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3C9"/>
    <w:rsid w:val="00D14495"/>
    <w:rsid w:val="00D15726"/>
    <w:rsid w:val="00D15D76"/>
    <w:rsid w:val="00D15F17"/>
    <w:rsid w:val="00D15FC9"/>
    <w:rsid w:val="00D160A8"/>
    <w:rsid w:val="00D162CF"/>
    <w:rsid w:val="00D16948"/>
    <w:rsid w:val="00D17041"/>
    <w:rsid w:val="00D1704E"/>
    <w:rsid w:val="00D171ED"/>
    <w:rsid w:val="00D17400"/>
    <w:rsid w:val="00D175E6"/>
    <w:rsid w:val="00D17D37"/>
    <w:rsid w:val="00D17FFE"/>
    <w:rsid w:val="00D206D6"/>
    <w:rsid w:val="00D2070B"/>
    <w:rsid w:val="00D20ADE"/>
    <w:rsid w:val="00D20B2A"/>
    <w:rsid w:val="00D20C57"/>
    <w:rsid w:val="00D20EDF"/>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59D6"/>
    <w:rsid w:val="00D26193"/>
    <w:rsid w:val="00D26A51"/>
    <w:rsid w:val="00D26E83"/>
    <w:rsid w:val="00D27A76"/>
    <w:rsid w:val="00D27CE7"/>
    <w:rsid w:val="00D30363"/>
    <w:rsid w:val="00D30761"/>
    <w:rsid w:val="00D308AB"/>
    <w:rsid w:val="00D30D0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6B"/>
    <w:rsid w:val="00D37287"/>
    <w:rsid w:val="00D3733F"/>
    <w:rsid w:val="00D401EF"/>
    <w:rsid w:val="00D40289"/>
    <w:rsid w:val="00D4067D"/>
    <w:rsid w:val="00D40CB9"/>
    <w:rsid w:val="00D419C0"/>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61BF"/>
    <w:rsid w:val="00D566EC"/>
    <w:rsid w:val="00D575CA"/>
    <w:rsid w:val="00D57823"/>
    <w:rsid w:val="00D57ADE"/>
    <w:rsid w:val="00D57B21"/>
    <w:rsid w:val="00D600B0"/>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7016E"/>
    <w:rsid w:val="00D70FB3"/>
    <w:rsid w:val="00D710F6"/>
    <w:rsid w:val="00D714C1"/>
    <w:rsid w:val="00D719CD"/>
    <w:rsid w:val="00D71AE7"/>
    <w:rsid w:val="00D7358A"/>
    <w:rsid w:val="00D73F89"/>
    <w:rsid w:val="00D751AF"/>
    <w:rsid w:val="00D757E7"/>
    <w:rsid w:val="00D759D0"/>
    <w:rsid w:val="00D75D60"/>
    <w:rsid w:val="00D760E0"/>
    <w:rsid w:val="00D76A70"/>
    <w:rsid w:val="00D770F3"/>
    <w:rsid w:val="00D77864"/>
    <w:rsid w:val="00D778A9"/>
    <w:rsid w:val="00D80376"/>
    <w:rsid w:val="00D805D3"/>
    <w:rsid w:val="00D81386"/>
    <w:rsid w:val="00D81411"/>
    <w:rsid w:val="00D81971"/>
    <w:rsid w:val="00D81ACD"/>
    <w:rsid w:val="00D81B32"/>
    <w:rsid w:val="00D81CD9"/>
    <w:rsid w:val="00D81FF7"/>
    <w:rsid w:val="00D82449"/>
    <w:rsid w:val="00D825AE"/>
    <w:rsid w:val="00D8282E"/>
    <w:rsid w:val="00D82C41"/>
    <w:rsid w:val="00D8400B"/>
    <w:rsid w:val="00D840DE"/>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260"/>
    <w:rsid w:val="00D948CF"/>
    <w:rsid w:val="00D94AB2"/>
    <w:rsid w:val="00D952D6"/>
    <w:rsid w:val="00D96175"/>
    <w:rsid w:val="00D96364"/>
    <w:rsid w:val="00D96784"/>
    <w:rsid w:val="00D96A55"/>
    <w:rsid w:val="00D96B77"/>
    <w:rsid w:val="00D97105"/>
    <w:rsid w:val="00D97314"/>
    <w:rsid w:val="00D97A39"/>
    <w:rsid w:val="00D97C3A"/>
    <w:rsid w:val="00D97E78"/>
    <w:rsid w:val="00DA015E"/>
    <w:rsid w:val="00DA0500"/>
    <w:rsid w:val="00DA09E8"/>
    <w:rsid w:val="00DA0BB3"/>
    <w:rsid w:val="00DA0C02"/>
    <w:rsid w:val="00DA11E3"/>
    <w:rsid w:val="00DA1669"/>
    <w:rsid w:val="00DA1BC6"/>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7A92"/>
    <w:rsid w:val="00DA7E0C"/>
    <w:rsid w:val="00DB0702"/>
    <w:rsid w:val="00DB100E"/>
    <w:rsid w:val="00DB1AC4"/>
    <w:rsid w:val="00DB25AC"/>
    <w:rsid w:val="00DB27A9"/>
    <w:rsid w:val="00DB296E"/>
    <w:rsid w:val="00DB2991"/>
    <w:rsid w:val="00DB2A2C"/>
    <w:rsid w:val="00DB2FB6"/>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08D"/>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1B9E"/>
    <w:rsid w:val="00DE1DFA"/>
    <w:rsid w:val="00DE23B4"/>
    <w:rsid w:val="00DE2954"/>
    <w:rsid w:val="00DE2D5D"/>
    <w:rsid w:val="00DE2FC1"/>
    <w:rsid w:val="00DE3B31"/>
    <w:rsid w:val="00DE3FFA"/>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131D"/>
    <w:rsid w:val="00DF1A39"/>
    <w:rsid w:val="00DF1B79"/>
    <w:rsid w:val="00DF1C43"/>
    <w:rsid w:val="00DF1E25"/>
    <w:rsid w:val="00DF1EB7"/>
    <w:rsid w:val="00DF21E3"/>
    <w:rsid w:val="00DF245D"/>
    <w:rsid w:val="00DF2468"/>
    <w:rsid w:val="00DF273D"/>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6D74"/>
    <w:rsid w:val="00DF7038"/>
    <w:rsid w:val="00DF7288"/>
    <w:rsid w:val="00DF72BB"/>
    <w:rsid w:val="00DF74FA"/>
    <w:rsid w:val="00DF7511"/>
    <w:rsid w:val="00E002B5"/>
    <w:rsid w:val="00E0038B"/>
    <w:rsid w:val="00E00861"/>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92F"/>
    <w:rsid w:val="00E13039"/>
    <w:rsid w:val="00E13140"/>
    <w:rsid w:val="00E13A74"/>
    <w:rsid w:val="00E13FC4"/>
    <w:rsid w:val="00E14151"/>
    <w:rsid w:val="00E143F4"/>
    <w:rsid w:val="00E14843"/>
    <w:rsid w:val="00E1561C"/>
    <w:rsid w:val="00E15814"/>
    <w:rsid w:val="00E15AA0"/>
    <w:rsid w:val="00E15D84"/>
    <w:rsid w:val="00E16E69"/>
    <w:rsid w:val="00E16F65"/>
    <w:rsid w:val="00E179D4"/>
    <w:rsid w:val="00E17A65"/>
    <w:rsid w:val="00E17E88"/>
    <w:rsid w:val="00E20372"/>
    <w:rsid w:val="00E2044D"/>
    <w:rsid w:val="00E206A6"/>
    <w:rsid w:val="00E2085E"/>
    <w:rsid w:val="00E217E2"/>
    <w:rsid w:val="00E22369"/>
    <w:rsid w:val="00E22D5F"/>
    <w:rsid w:val="00E22D7A"/>
    <w:rsid w:val="00E2398E"/>
    <w:rsid w:val="00E23AE3"/>
    <w:rsid w:val="00E23C52"/>
    <w:rsid w:val="00E23ED8"/>
    <w:rsid w:val="00E2415E"/>
    <w:rsid w:val="00E246F8"/>
    <w:rsid w:val="00E25A68"/>
    <w:rsid w:val="00E262A0"/>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47920"/>
    <w:rsid w:val="00E50426"/>
    <w:rsid w:val="00E51462"/>
    <w:rsid w:val="00E514AF"/>
    <w:rsid w:val="00E515DF"/>
    <w:rsid w:val="00E51D79"/>
    <w:rsid w:val="00E52230"/>
    <w:rsid w:val="00E52B75"/>
    <w:rsid w:val="00E52D9E"/>
    <w:rsid w:val="00E52E5F"/>
    <w:rsid w:val="00E532CD"/>
    <w:rsid w:val="00E53333"/>
    <w:rsid w:val="00E536B3"/>
    <w:rsid w:val="00E53D9E"/>
    <w:rsid w:val="00E53DA2"/>
    <w:rsid w:val="00E53EB4"/>
    <w:rsid w:val="00E54435"/>
    <w:rsid w:val="00E54DC6"/>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BAA"/>
    <w:rsid w:val="00E62E2E"/>
    <w:rsid w:val="00E63023"/>
    <w:rsid w:val="00E6517A"/>
    <w:rsid w:val="00E65223"/>
    <w:rsid w:val="00E652D5"/>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6FA6"/>
    <w:rsid w:val="00E87469"/>
    <w:rsid w:val="00E87A92"/>
    <w:rsid w:val="00E87AF2"/>
    <w:rsid w:val="00E87CCC"/>
    <w:rsid w:val="00E904D3"/>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0247"/>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129"/>
    <w:rsid w:val="00EC0324"/>
    <w:rsid w:val="00EC0B74"/>
    <w:rsid w:val="00EC0CE4"/>
    <w:rsid w:val="00EC0D8D"/>
    <w:rsid w:val="00EC0E70"/>
    <w:rsid w:val="00EC10FB"/>
    <w:rsid w:val="00EC13C6"/>
    <w:rsid w:val="00EC17C1"/>
    <w:rsid w:val="00EC1B9A"/>
    <w:rsid w:val="00EC2172"/>
    <w:rsid w:val="00EC233C"/>
    <w:rsid w:val="00EC2F85"/>
    <w:rsid w:val="00EC3761"/>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C32"/>
    <w:rsid w:val="00EC6D2D"/>
    <w:rsid w:val="00EC6F7B"/>
    <w:rsid w:val="00EC6F92"/>
    <w:rsid w:val="00ED1790"/>
    <w:rsid w:val="00ED17E5"/>
    <w:rsid w:val="00ED1A60"/>
    <w:rsid w:val="00ED1C68"/>
    <w:rsid w:val="00ED25DF"/>
    <w:rsid w:val="00ED2B8D"/>
    <w:rsid w:val="00ED2DD2"/>
    <w:rsid w:val="00ED2E9F"/>
    <w:rsid w:val="00ED3010"/>
    <w:rsid w:val="00ED3370"/>
    <w:rsid w:val="00ED3A1C"/>
    <w:rsid w:val="00ED4120"/>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2B4"/>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A1E"/>
    <w:rsid w:val="00EF2049"/>
    <w:rsid w:val="00EF2362"/>
    <w:rsid w:val="00EF25FB"/>
    <w:rsid w:val="00EF32DD"/>
    <w:rsid w:val="00EF41B8"/>
    <w:rsid w:val="00EF45DE"/>
    <w:rsid w:val="00EF4632"/>
    <w:rsid w:val="00EF4C75"/>
    <w:rsid w:val="00EF5011"/>
    <w:rsid w:val="00EF557C"/>
    <w:rsid w:val="00EF5698"/>
    <w:rsid w:val="00EF5A5C"/>
    <w:rsid w:val="00EF5DCB"/>
    <w:rsid w:val="00EF636A"/>
    <w:rsid w:val="00EF653C"/>
    <w:rsid w:val="00EF6A2C"/>
    <w:rsid w:val="00EF6C60"/>
    <w:rsid w:val="00EF7C37"/>
    <w:rsid w:val="00F0053A"/>
    <w:rsid w:val="00F00601"/>
    <w:rsid w:val="00F00E9D"/>
    <w:rsid w:val="00F01C42"/>
    <w:rsid w:val="00F01C59"/>
    <w:rsid w:val="00F022BF"/>
    <w:rsid w:val="00F03F5B"/>
    <w:rsid w:val="00F04232"/>
    <w:rsid w:val="00F042A5"/>
    <w:rsid w:val="00F04DA1"/>
    <w:rsid w:val="00F04DEB"/>
    <w:rsid w:val="00F04E02"/>
    <w:rsid w:val="00F04E1E"/>
    <w:rsid w:val="00F04F86"/>
    <w:rsid w:val="00F05300"/>
    <w:rsid w:val="00F05B3D"/>
    <w:rsid w:val="00F0602B"/>
    <w:rsid w:val="00F06088"/>
    <w:rsid w:val="00F065E0"/>
    <w:rsid w:val="00F06754"/>
    <w:rsid w:val="00F06F40"/>
    <w:rsid w:val="00F077C9"/>
    <w:rsid w:val="00F07E21"/>
    <w:rsid w:val="00F100C9"/>
    <w:rsid w:val="00F10AED"/>
    <w:rsid w:val="00F10F66"/>
    <w:rsid w:val="00F11016"/>
    <w:rsid w:val="00F11373"/>
    <w:rsid w:val="00F11E90"/>
    <w:rsid w:val="00F122CA"/>
    <w:rsid w:val="00F1230B"/>
    <w:rsid w:val="00F12534"/>
    <w:rsid w:val="00F12D80"/>
    <w:rsid w:val="00F13055"/>
    <w:rsid w:val="00F130F8"/>
    <w:rsid w:val="00F1395A"/>
    <w:rsid w:val="00F13A9B"/>
    <w:rsid w:val="00F13C7A"/>
    <w:rsid w:val="00F142E6"/>
    <w:rsid w:val="00F14726"/>
    <w:rsid w:val="00F1480B"/>
    <w:rsid w:val="00F148B3"/>
    <w:rsid w:val="00F15426"/>
    <w:rsid w:val="00F15641"/>
    <w:rsid w:val="00F15756"/>
    <w:rsid w:val="00F15A77"/>
    <w:rsid w:val="00F16001"/>
    <w:rsid w:val="00F16F7C"/>
    <w:rsid w:val="00F17255"/>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3FB4"/>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E0"/>
    <w:rsid w:val="00F44B48"/>
    <w:rsid w:val="00F45397"/>
    <w:rsid w:val="00F457F3"/>
    <w:rsid w:val="00F45B01"/>
    <w:rsid w:val="00F46094"/>
    <w:rsid w:val="00F46113"/>
    <w:rsid w:val="00F4620A"/>
    <w:rsid w:val="00F46313"/>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ECF"/>
    <w:rsid w:val="00F57033"/>
    <w:rsid w:val="00F57094"/>
    <w:rsid w:val="00F576B4"/>
    <w:rsid w:val="00F57DBD"/>
    <w:rsid w:val="00F57FB8"/>
    <w:rsid w:val="00F604A4"/>
    <w:rsid w:val="00F60C83"/>
    <w:rsid w:val="00F61013"/>
    <w:rsid w:val="00F61A64"/>
    <w:rsid w:val="00F62079"/>
    <w:rsid w:val="00F622E5"/>
    <w:rsid w:val="00F63049"/>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288"/>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338"/>
    <w:rsid w:val="00F75518"/>
    <w:rsid w:val="00F75534"/>
    <w:rsid w:val="00F755DF"/>
    <w:rsid w:val="00F758C5"/>
    <w:rsid w:val="00F765A3"/>
    <w:rsid w:val="00F770F5"/>
    <w:rsid w:val="00F772A0"/>
    <w:rsid w:val="00F7737C"/>
    <w:rsid w:val="00F776FD"/>
    <w:rsid w:val="00F77988"/>
    <w:rsid w:val="00F77D7B"/>
    <w:rsid w:val="00F77DDC"/>
    <w:rsid w:val="00F801D9"/>
    <w:rsid w:val="00F80495"/>
    <w:rsid w:val="00F805F4"/>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19AB"/>
    <w:rsid w:val="00F92C11"/>
    <w:rsid w:val="00F92C21"/>
    <w:rsid w:val="00F9381A"/>
    <w:rsid w:val="00F93894"/>
    <w:rsid w:val="00F938F6"/>
    <w:rsid w:val="00F93FD6"/>
    <w:rsid w:val="00F945B3"/>
    <w:rsid w:val="00F945DF"/>
    <w:rsid w:val="00F94DDD"/>
    <w:rsid w:val="00F9573E"/>
    <w:rsid w:val="00F95B78"/>
    <w:rsid w:val="00F96058"/>
    <w:rsid w:val="00F97AD6"/>
    <w:rsid w:val="00FA0DBE"/>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752"/>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6CDD"/>
    <w:rsid w:val="00FB751E"/>
    <w:rsid w:val="00FB77B6"/>
    <w:rsid w:val="00FB7930"/>
    <w:rsid w:val="00FC004B"/>
    <w:rsid w:val="00FC03D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0A58"/>
    <w:rsid w:val="00FD11D4"/>
    <w:rsid w:val="00FD1366"/>
    <w:rsid w:val="00FD1A14"/>
    <w:rsid w:val="00FD2220"/>
    <w:rsid w:val="00FD22DA"/>
    <w:rsid w:val="00FD268C"/>
    <w:rsid w:val="00FD2787"/>
    <w:rsid w:val="00FD2D3B"/>
    <w:rsid w:val="00FD2DF2"/>
    <w:rsid w:val="00FD3132"/>
    <w:rsid w:val="00FD32C2"/>
    <w:rsid w:val="00FD3713"/>
    <w:rsid w:val="00FD3B83"/>
    <w:rsid w:val="00FD3E20"/>
    <w:rsid w:val="00FD41DD"/>
    <w:rsid w:val="00FD4345"/>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6AF"/>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1D93"/>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459"/>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5A7BD9"/>
  <w15:docId w15:val="{073B948A-727C-4038-AB66-01876846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paragraph" w:styleId="Revision">
    <w:name w:val="Revision"/>
    <w:hidden/>
    <w:uiPriority w:val="99"/>
    <w:semiHidden/>
    <w:rsid w:val="006319FB"/>
  </w:style>
  <w:style w:type="character" w:styleId="UnresolvedMention">
    <w:name w:val="Unresolved Mention"/>
    <w:basedOn w:val="DefaultParagraphFont"/>
    <w:uiPriority w:val="99"/>
    <w:semiHidden/>
    <w:unhideWhenUsed/>
    <w:rsid w:val="009D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wgq_ffs012519fm.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weq_wgq_ffs102121w1.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D688-FFAC-46C3-96C1-EC710B4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3637</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4</cp:revision>
  <cp:lastPrinted>2012-04-04T10:38:00Z</cp:lastPrinted>
  <dcterms:created xsi:type="dcterms:W3CDTF">2021-10-21T22:12:00Z</dcterms:created>
  <dcterms:modified xsi:type="dcterms:W3CDTF">2021-10-22T15:46:00Z</dcterms:modified>
</cp:coreProperties>
</file>