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4" w:type="dxa"/>
        <w:tblInd w:w="23" w:type="dxa"/>
        <w:tblLayout w:type="fixed"/>
        <w:tblCellMar>
          <w:left w:w="17" w:type="dxa"/>
          <w:right w:w="17" w:type="dxa"/>
        </w:tblCellMar>
        <w:tblLook w:val="0000" w:firstRow="0" w:lastRow="0" w:firstColumn="0" w:lastColumn="0" w:noHBand="0" w:noVBand="0"/>
      </w:tblPr>
      <w:tblGrid>
        <w:gridCol w:w="355"/>
        <w:gridCol w:w="509"/>
        <w:gridCol w:w="5091"/>
        <w:gridCol w:w="1231"/>
        <w:gridCol w:w="2168"/>
      </w:tblGrid>
      <w:tr w:rsidR="001430E1" w:rsidTr="008D697C">
        <w:trPr>
          <w:tblHeader/>
        </w:trPr>
        <w:tc>
          <w:tcPr>
            <w:tcW w:w="9354" w:type="dxa"/>
            <w:gridSpan w:val="5"/>
            <w:tcBorders>
              <w:bottom w:val="single" w:sz="4" w:space="0" w:color="auto"/>
            </w:tcBorders>
          </w:tcPr>
          <w:p w:rsidR="00400041" w:rsidRDefault="004A4EC4" w:rsidP="003775BB">
            <w:pPr>
              <w:pStyle w:val="TableText"/>
              <w:spacing w:before="120"/>
              <w:ind w:firstLine="346"/>
              <w:jc w:val="center"/>
              <w:rPr>
                <w:rFonts w:ascii="Times New Roman" w:hAnsi="Times New Roman"/>
                <w:b/>
                <w:sz w:val="18"/>
                <w:szCs w:val="18"/>
              </w:rPr>
            </w:pPr>
            <w:r>
              <w:br w:type="page"/>
            </w:r>
            <w:r>
              <w:rPr>
                <w:rFonts w:ascii="Times New Roman" w:hAnsi="Times New Roman"/>
                <w:b/>
                <w:sz w:val="18"/>
                <w:szCs w:val="18"/>
              </w:rPr>
              <w:t>NORTH AMERICAN ENERGY STANDARDS BOARD</w:t>
            </w:r>
            <w:r>
              <w:rPr>
                <w:rFonts w:ascii="Times New Roman" w:hAnsi="Times New Roman"/>
                <w:b/>
                <w:sz w:val="18"/>
                <w:szCs w:val="18"/>
              </w:rPr>
              <w:br/>
            </w:r>
            <w:r w:rsidR="00C809A1">
              <w:rPr>
                <w:rFonts w:ascii="Times New Roman" w:hAnsi="Times New Roman"/>
                <w:b/>
                <w:sz w:val="18"/>
                <w:szCs w:val="18"/>
              </w:rPr>
              <w:t>2015</w:t>
            </w:r>
            <w:r w:rsidR="004B4E11">
              <w:rPr>
                <w:rFonts w:ascii="Times New Roman" w:hAnsi="Times New Roman"/>
                <w:b/>
                <w:sz w:val="18"/>
                <w:szCs w:val="18"/>
              </w:rPr>
              <w:t xml:space="preserve"> </w:t>
            </w:r>
            <w:r>
              <w:rPr>
                <w:rFonts w:ascii="Times New Roman" w:hAnsi="Times New Roman"/>
                <w:b/>
                <w:sz w:val="18"/>
                <w:szCs w:val="18"/>
              </w:rPr>
              <w:t>Annual Plan for the Wholesale Gas Quadrant</w:t>
            </w:r>
          </w:p>
          <w:p w:rsidR="001430E1" w:rsidRDefault="00C3127C" w:rsidP="001979E0">
            <w:pPr>
              <w:pStyle w:val="TableText"/>
              <w:ind w:firstLine="346"/>
              <w:jc w:val="center"/>
              <w:rPr>
                <w:rFonts w:ascii="Times New Roman" w:hAnsi="Times New Roman"/>
                <w:b/>
                <w:sz w:val="18"/>
                <w:szCs w:val="18"/>
              </w:rPr>
            </w:pPr>
            <w:r>
              <w:rPr>
                <w:rFonts w:ascii="Times New Roman" w:hAnsi="Times New Roman"/>
                <w:b/>
                <w:sz w:val="18"/>
                <w:szCs w:val="18"/>
              </w:rPr>
              <w:t>Adopted by the Board of Directors on</w:t>
            </w:r>
            <w:r w:rsidR="00B32CCC">
              <w:rPr>
                <w:rFonts w:ascii="Times New Roman" w:hAnsi="Times New Roman"/>
                <w:b/>
                <w:sz w:val="18"/>
                <w:szCs w:val="18"/>
              </w:rPr>
              <w:t xml:space="preserve"> </w:t>
            </w:r>
            <w:r w:rsidR="001979E0">
              <w:rPr>
                <w:rFonts w:ascii="Times New Roman" w:hAnsi="Times New Roman"/>
                <w:b/>
                <w:sz w:val="18"/>
                <w:szCs w:val="18"/>
              </w:rPr>
              <w:t>December 10</w:t>
            </w:r>
            <w:r w:rsidR="003775BB">
              <w:rPr>
                <w:rFonts w:ascii="Times New Roman" w:hAnsi="Times New Roman"/>
                <w:b/>
                <w:sz w:val="18"/>
                <w:szCs w:val="18"/>
              </w:rPr>
              <w:t>,</w:t>
            </w:r>
            <w:r>
              <w:rPr>
                <w:rFonts w:ascii="Times New Roman" w:hAnsi="Times New Roman"/>
                <w:b/>
                <w:sz w:val="18"/>
                <w:szCs w:val="18"/>
              </w:rPr>
              <w:t xml:space="preserve"> 201</w:t>
            </w:r>
            <w:r w:rsidR="000A274F">
              <w:rPr>
                <w:rFonts w:ascii="Times New Roman" w:hAnsi="Times New Roman"/>
                <w:b/>
                <w:sz w:val="18"/>
                <w:szCs w:val="18"/>
              </w:rPr>
              <w:t>5</w:t>
            </w:r>
          </w:p>
        </w:tc>
      </w:tr>
      <w:tr w:rsidR="001430E1" w:rsidTr="00477CA2">
        <w:trPr>
          <w:tblHeader/>
        </w:trPr>
        <w:tc>
          <w:tcPr>
            <w:tcW w:w="5955" w:type="dxa"/>
            <w:gridSpan w:val="3"/>
            <w:tcBorders>
              <w:bottom w:val="single" w:sz="4" w:space="0" w:color="auto"/>
            </w:tcBorders>
          </w:tcPr>
          <w:p w:rsidR="001430E1" w:rsidRDefault="004A4EC4">
            <w:pPr>
              <w:pStyle w:val="TableText"/>
              <w:spacing w:before="60" w:after="60"/>
              <w:jc w:val="center"/>
              <w:rPr>
                <w:rFonts w:ascii="Times New Roman" w:hAnsi="Times New Roman"/>
                <w:b/>
                <w:sz w:val="18"/>
                <w:szCs w:val="18"/>
              </w:rPr>
            </w:pPr>
            <w:r>
              <w:rPr>
                <w:rFonts w:ascii="Times New Roman" w:hAnsi="Times New Roman"/>
                <w:b/>
                <w:sz w:val="18"/>
                <w:szCs w:val="18"/>
              </w:rPr>
              <w:t>Item Description</w:t>
            </w:r>
          </w:p>
        </w:tc>
        <w:tc>
          <w:tcPr>
            <w:tcW w:w="1231" w:type="dxa"/>
            <w:tcBorders>
              <w:bottom w:val="single" w:sz="4" w:space="0" w:color="auto"/>
            </w:tcBorders>
          </w:tcPr>
          <w:p w:rsidR="001430E1" w:rsidRDefault="004A4EC4">
            <w:pPr>
              <w:pStyle w:val="TableText"/>
              <w:spacing w:before="60" w:after="60"/>
              <w:jc w:val="center"/>
              <w:rPr>
                <w:rFonts w:ascii="Times New Roman" w:hAnsi="Times New Roman"/>
                <w:b/>
                <w:sz w:val="18"/>
                <w:szCs w:val="18"/>
              </w:rPr>
            </w:pPr>
            <w:r>
              <w:rPr>
                <w:rFonts w:ascii="Times New Roman" w:hAnsi="Times New Roman"/>
                <w:b/>
                <w:sz w:val="18"/>
                <w:szCs w:val="18"/>
              </w:rPr>
              <w:t>Completion</w:t>
            </w:r>
            <w:r>
              <w:rPr>
                <w:rStyle w:val="EndnoteReference"/>
                <w:rFonts w:ascii="Times New Roman" w:hAnsi="Times New Roman"/>
                <w:b/>
                <w:sz w:val="18"/>
                <w:szCs w:val="18"/>
              </w:rPr>
              <w:endnoteReference w:id="1"/>
            </w:r>
          </w:p>
        </w:tc>
        <w:tc>
          <w:tcPr>
            <w:tcW w:w="2168" w:type="dxa"/>
            <w:tcBorders>
              <w:bottom w:val="single" w:sz="4" w:space="0" w:color="auto"/>
            </w:tcBorders>
          </w:tcPr>
          <w:p w:rsidR="001430E1" w:rsidRDefault="004A4EC4">
            <w:pPr>
              <w:pStyle w:val="TableText"/>
              <w:spacing w:before="60" w:after="60"/>
              <w:jc w:val="center"/>
              <w:rPr>
                <w:rFonts w:ascii="Times New Roman" w:hAnsi="Times New Roman"/>
                <w:b/>
                <w:sz w:val="18"/>
                <w:szCs w:val="18"/>
              </w:rPr>
            </w:pPr>
            <w:r>
              <w:rPr>
                <w:rFonts w:ascii="Times New Roman" w:hAnsi="Times New Roman"/>
                <w:b/>
                <w:sz w:val="18"/>
                <w:szCs w:val="18"/>
              </w:rPr>
              <w:t>Assignment</w:t>
            </w:r>
            <w:r>
              <w:rPr>
                <w:rStyle w:val="EndnoteReference"/>
                <w:rFonts w:ascii="Times New Roman" w:hAnsi="Times New Roman"/>
                <w:b/>
                <w:sz w:val="18"/>
                <w:szCs w:val="18"/>
              </w:rPr>
              <w:endnoteReference w:id="2"/>
            </w:r>
          </w:p>
        </w:tc>
      </w:tr>
      <w:tr w:rsidR="001430E1" w:rsidTr="00477CA2">
        <w:tc>
          <w:tcPr>
            <w:tcW w:w="9354" w:type="dxa"/>
            <w:gridSpan w:val="5"/>
            <w:tcBorders>
              <w:top w:val="single" w:sz="4" w:space="0" w:color="auto"/>
            </w:tcBorders>
          </w:tcPr>
          <w:p w:rsidR="001430E1" w:rsidRDefault="004A4EC4" w:rsidP="00B37013">
            <w:pPr>
              <w:pStyle w:val="TableText"/>
              <w:spacing w:before="40" w:after="40"/>
              <w:ind w:left="144"/>
              <w:rPr>
                <w:rFonts w:ascii="Times New Roman" w:hAnsi="Times New Roman"/>
                <w:b/>
                <w:sz w:val="18"/>
                <w:szCs w:val="18"/>
              </w:rPr>
            </w:pPr>
            <w:r>
              <w:rPr>
                <w:rFonts w:ascii="Times New Roman" w:hAnsi="Times New Roman"/>
                <w:b/>
                <w:sz w:val="18"/>
                <w:szCs w:val="18"/>
              </w:rPr>
              <w:t xml:space="preserve">1.  </w:t>
            </w:r>
            <w:r w:rsidR="00B37013">
              <w:rPr>
                <w:rFonts w:ascii="Times New Roman" w:hAnsi="Times New Roman"/>
                <w:b/>
                <w:sz w:val="18"/>
                <w:szCs w:val="18"/>
              </w:rPr>
              <w:t xml:space="preserve">Update </w:t>
            </w:r>
            <w:r>
              <w:rPr>
                <w:rFonts w:ascii="Times New Roman" w:hAnsi="Times New Roman"/>
                <w:b/>
                <w:sz w:val="18"/>
                <w:szCs w:val="18"/>
              </w:rPr>
              <w:t xml:space="preserve">Standards </w:t>
            </w:r>
            <w:r w:rsidR="00B37013">
              <w:rPr>
                <w:rFonts w:ascii="Times New Roman" w:hAnsi="Times New Roman"/>
                <w:b/>
                <w:sz w:val="18"/>
                <w:szCs w:val="18"/>
              </w:rPr>
              <w:t xml:space="preserve">Matrix Tool </w:t>
            </w:r>
            <w:r>
              <w:rPr>
                <w:rFonts w:ascii="Times New Roman" w:hAnsi="Times New Roman"/>
                <w:b/>
                <w:sz w:val="18"/>
                <w:szCs w:val="18"/>
              </w:rPr>
              <w:t>for Ease of Use</w:t>
            </w:r>
            <w:r>
              <w:rPr>
                <w:rStyle w:val="EndnoteReference"/>
                <w:rFonts w:ascii="Times New Roman" w:hAnsi="Times New Roman"/>
                <w:b/>
                <w:sz w:val="18"/>
                <w:szCs w:val="18"/>
              </w:rPr>
              <w:endnoteReference w:id="3"/>
            </w:r>
          </w:p>
        </w:tc>
      </w:tr>
      <w:tr w:rsidR="001430E1" w:rsidTr="00477CA2">
        <w:tc>
          <w:tcPr>
            <w:tcW w:w="355" w:type="dxa"/>
          </w:tcPr>
          <w:p w:rsidR="001430E1" w:rsidRDefault="001430E1">
            <w:pPr>
              <w:pStyle w:val="TableText"/>
              <w:spacing w:before="40" w:after="40"/>
              <w:ind w:left="144"/>
              <w:rPr>
                <w:rFonts w:ascii="Times New Roman" w:hAnsi="Times New Roman"/>
                <w:b/>
                <w:sz w:val="18"/>
                <w:szCs w:val="18"/>
              </w:rPr>
            </w:pPr>
          </w:p>
        </w:tc>
        <w:tc>
          <w:tcPr>
            <w:tcW w:w="509" w:type="dxa"/>
          </w:tcPr>
          <w:p w:rsidR="001430E1" w:rsidRDefault="004A4EC4" w:rsidP="00922A76">
            <w:pPr>
              <w:pStyle w:val="TableText"/>
              <w:spacing w:before="40" w:after="40"/>
              <w:ind w:left="144"/>
              <w:jc w:val="center"/>
              <w:rPr>
                <w:rFonts w:ascii="Times New Roman" w:hAnsi="Times New Roman"/>
                <w:sz w:val="18"/>
                <w:szCs w:val="18"/>
              </w:rPr>
            </w:pPr>
            <w:r>
              <w:rPr>
                <w:rFonts w:ascii="Times New Roman" w:hAnsi="Times New Roman"/>
                <w:sz w:val="18"/>
                <w:szCs w:val="18"/>
              </w:rPr>
              <w:t>a.</w:t>
            </w:r>
          </w:p>
        </w:tc>
        <w:tc>
          <w:tcPr>
            <w:tcW w:w="5091" w:type="dxa"/>
          </w:tcPr>
          <w:p w:rsidR="001430E1" w:rsidRPr="00784BF3" w:rsidRDefault="004A4EC4">
            <w:pPr>
              <w:pStyle w:val="TableText"/>
              <w:spacing w:before="40" w:after="40"/>
              <w:ind w:left="144"/>
              <w:rPr>
                <w:rFonts w:ascii="Times New Roman" w:hAnsi="Times New Roman"/>
                <w:sz w:val="18"/>
                <w:szCs w:val="18"/>
              </w:rPr>
            </w:pPr>
            <w:r w:rsidRPr="00784BF3">
              <w:rPr>
                <w:rFonts w:ascii="Times New Roman" w:hAnsi="Times New Roman"/>
                <w:sz w:val="18"/>
                <w:szCs w:val="18"/>
              </w:rPr>
              <w:t>Update the reference tool developed for Version 2.</w:t>
            </w:r>
            <w:r w:rsidR="00B37013">
              <w:rPr>
                <w:rFonts w:ascii="Times New Roman" w:hAnsi="Times New Roman"/>
                <w:sz w:val="18"/>
                <w:szCs w:val="18"/>
              </w:rPr>
              <w:t>1</w:t>
            </w:r>
            <w:r w:rsidRPr="00784BF3">
              <w:rPr>
                <w:rFonts w:ascii="Times New Roman" w:hAnsi="Times New Roman"/>
                <w:sz w:val="18"/>
                <w:szCs w:val="18"/>
              </w:rPr>
              <w:t xml:space="preserve"> to reflect modifications applicable to Version </w:t>
            </w:r>
            <w:r w:rsidR="00053436">
              <w:rPr>
                <w:rFonts w:ascii="Times New Roman" w:hAnsi="Times New Roman"/>
                <w:sz w:val="18"/>
                <w:szCs w:val="18"/>
              </w:rPr>
              <w:t>3.0</w:t>
            </w:r>
          </w:p>
          <w:p w:rsidR="001430E1" w:rsidRPr="00784BF3" w:rsidRDefault="004A4EC4" w:rsidP="00954243">
            <w:pPr>
              <w:pStyle w:val="TableText"/>
              <w:spacing w:before="40" w:after="40"/>
              <w:ind w:left="144"/>
              <w:rPr>
                <w:rFonts w:ascii="Times New Roman" w:hAnsi="Times New Roman"/>
                <w:b/>
                <w:sz w:val="18"/>
                <w:szCs w:val="18"/>
              </w:rPr>
            </w:pPr>
            <w:r w:rsidRPr="00752488">
              <w:rPr>
                <w:rFonts w:ascii="Times New Roman" w:hAnsi="Times New Roman"/>
                <w:sz w:val="18"/>
                <w:szCs w:val="18"/>
              </w:rPr>
              <w:t xml:space="preserve">Status:  </w:t>
            </w:r>
            <w:r w:rsidR="00B37013">
              <w:rPr>
                <w:rFonts w:ascii="Times New Roman" w:hAnsi="Times New Roman"/>
                <w:sz w:val="18"/>
                <w:szCs w:val="18"/>
              </w:rPr>
              <w:t>Not Started</w:t>
            </w:r>
            <w:r w:rsidR="00960F62">
              <w:rPr>
                <w:rFonts w:ascii="Times New Roman" w:hAnsi="Times New Roman"/>
                <w:sz w:val="18"/>
                <w:szCs w:val="18"/>
              </w:rPr>
              <w:t xml:space="preserve"> </w:t>
            </w:r>
          </w:p>
        </w:tc>
        <w:tc>
          <w:tcPr>
            <w:tcW w:w="1231" w:type="dxa"/>
          </w:tcPr>
          <w:p w:rsidR="001430E1" w:rsidRPr="00784BF3" w:rsidRDefault="006E4CD0">
            <w:pPr>
              <w:pStyle w:val="TableText"/>
              <w:spacing w:before="40" w:after="40"/>
              <w:ind w:left="144"/>
              <w:rPr>
                <w:rFonts w:ascii="Times New Roman" w:hAnsi="Times New Roman"/>
                <w:sz w:val="18"/>
                <w:szCs w:val="18"/>
              </w:rPr>
            </w:pPr>
            <w:r>
              <w:rPr>
                <w:rFonts w:ascii="Times New Roman" w:hAnsi="Times New Roman"/>
                <w:sz w:val="18"/>
                <w:szCs w:val="18"/>
              </w:rPr>
              <w:t>1</w:t>
            </w:r>
            <w:r w:rsidRPr="001979E0">
              <w:rPr>
                <w:rFonts w:ascii="Times New Roman" w:hAnsi="Times New Roman"/>
                <w:sz w:val="18"/>
                <w:szCs w:val="18"/>
                <w:vertAlign w:val="superscript"/>
              </w:rPr>
              <w:t>st</w:t>
            </w:r>
            <w:r>
              <w:rPr>
                <w:rFonts w:ascii="Times New Roman" w:hAnsi="Times New Roman"/>
                <w:sz w:val="18"/>
                <w:szCs w:val="18"/>
              </w:rPr>
              <w:t xml:space="preserve"> Q, </w:t>
            </w:r>
            <w:r w:rsidR="00954243">
              <w:rPr>
                <w:rFonts w:ascii="Times New Roman" w:hAnsi="Times New Roman"/>
                <w:sz w:val="18"/>
                <w:szCs w:val="18"/>
              </w:rPr>
              <w:t>2016</w:t>
            </w:r>
          </w:p>
        </w:tc>
        <w:tc>
          <w:tcPr>
            <w:tcW w:w="2168" w:type="dxa"/>
          </w:tcPr>
          <w:p w:rsidR="001430E1" w:rsidRDefault="004A4EC4">
            <w:pPr>
              <w:pStyle w:val="TableText"/>
              <w:spacing w:before="40" w:after="40"/>
              <w:ind w:left="144"/>
              <w:rPr>
                <w:rFonts w:ascii="Times New Roman" w:hAnsi="Times New Roman"/>
                <w:sz w:val="18"/>
                <w:szCs w:val="18"/>
              </w:rPr>
            </w:pPr>
            <w:r>
              <w:rPr>
                <w:rFonts w:ascii="Times New Roman" w:hAnsi="Times New Roman"/>
                <w:sz w:val="18"/>
                <w:szCs w:val="18"/>
              </w:rPr>
              <w:t>IR/Technical</w:t>
            </w:r>
          </w:p>
        </w:tc>
      </w:tr>
      <w:tr w:rsidR="001430E1" w:rsidTr="00477CA2">
        <w:tc>
          <w:tcPr>
            <w:tcW w:w="9354" w:type="dxa"/>
            <w:gridSpan w:val="5"/>
          </w:tcPr>
          <w:p w:rsidR="001430E1" w:rsidRPr="00784BF3" w:rsidRDefault="0062767C">
            <w:pPr>
              <w:pStyle w:val="TableText"/>
              <w:spacing w:before="40" w:after="40"/>
              <w:ind w:left="144"/>
              <w:rPr>
                <w:rFonts w:ascii="Times New Roman" w:hAnsi="Times New Roman"/>
                <w:color w:val="auto"/>
                <w:sz w:val="18"/>
                <w:szCs w:val="18"/>
              </w:rPr>
            </w:pPr>
            <w:r>
              <w:rPr>
                <w:rFonts w:ascii="Times New Roman" w:hAnsi="Times New Roman"/>
                <w:b/>
                <w:sz w:val="18"/>
                <w:szCs w:val="18"/>
              </w:rPr>
              <w:t>2</w:t>
            </w:r>
            <w:r w:rsidR="004A4EC4" w:rsidRPr="00784BF3">
              <w:rPr>
                <w:rFonts w:ascii="Times New Roman" w:hAnsi="Times New Roman"/>
                <w:b/>
                <w:sz w:val="18"/>
                <w:szCs w:val="18"/>
              </w:rPr>
              <w:t>.  Electronic Delivery Mechanisms</w:t>
            </w:r>
          </w:p>
        </w:tc>
      </w:tr>
      <w:tr w:rsidR="001430E1" w:rsidTr="00477CA2">
        <w:tc>
          <w:tcPr>
            <w:tcW w:w="355" w:type="dxa"/>
          </w:tcPr>
          <w:p w:rsidR="001430E1" w:rsidRDefault="001430E1">
            <w:pPr>
              <w:pStyle w:val="Signature"/>
              <w:spacing w:before="40" w:after="40"/>
              <w:ind w:left="144"/>
              <w:rPr>
                <w:sz w:val="18"/>
                <w:szCs w:val="18"/>
              </w:rPr>
            </w:pPr>
          </w:p>
        </w:tc>
        <w:tc>
          <w:tcPr>
            <w:tcW w:w="509" w:type="dxa"/>
          </w:tcPr>
          <w:p w:rsidR="001430E1" w:rsidRDefault="004A4EC4" w:rsidP="00922A76">
            <w:pPr>
              <w:pStyle w:val="Signature"/>
              <w:keepNext/>
              <w:spacing w:before="40" w:after="40"/>
              <w:ind w:left="72"/>
              <w:jc w:val="center"/>
              <w:rPr>
                <w:sz w:val="18"/>
                <w:szCs w:val="18"/>
              </w:rPr>
            </w:pPr>
            <w:r>
              <w:rPr>
                <w:sz w:val="18"/>
                <w:szCs w:val="18"/>
              </w:rPr>
              <w:t>a.</w:t>
            </w:r>
          </w:p>
        </w:tc>
        <w:tc>
          <w:tcPr>
            <w:tcW w:w="5091" w:type="dxa"/>
          </w:tcPr>
          <w:p w:rsidR="001430E1" w:rsidRPr="00784BF3" w:rsidRDefault="004A4EC4">
            <w:pPr>
              <w:keepNext/>
              <w:keepLines/>
              <w:spacing w:before="40" w:after="40"/>
              <w:ind w:left="144"/>
              <w:rPr>
                <w:sz w:val="18"/>
                <w:szCs w:val="18"/>
              </w:rPr>
            </w:pPr>
            <w:r w:rsidRPr="00784BF3">
              <w:rPr>
                <w:sz w:val="18"/>
                <w:szCs w:val="18"/>
              </w:rPr>
              <w:t xml:space="preserve">Review minimum technical characteristics in Appendices B, C, and D of the WGQ QEDM Manual, and make changes as appropriate. </w:t>
            </w:r>
          </w:p>
          <w:p w:rsidR="001430E1" w:rsidRPr="00784BF3" w:rsidRDefault="004A4EC4" w:rsidP="00B37013">
            <w:pPr>
              <w:spacing w:before="40" w:after="40"/>
              <w:ind w:left="144"/>
              <w:rPr>
                <w:sz w:val="18"/>
                <w:szCs w:val="18"/>
              </w:rPr>
            </w:pPr>
            <w:r w:rsidRPr="00784BF3">
              <w:rPr>
                <w:sz w:val="18"/>
                <w:szCs w:val="18"/>
              </w:rPr>
              <w:t xml:space="preserve">Status:  </w:t>
            </w:r>
            <w:r w:rsidR="00B37013">
              <w:rPr>
                <w:sz w:val="18"/>
                <w:szCs w:val="18"/>
              </w:rPr>
              <w:t>Not Started</w:t>
            </w:r>
          </w:p>
        </w:tc>
        <w:tc>
          <w:tcPr>
            <w:tcW w:w="1231" w:type="dxa"/>
          </w:tcPr>
          <w:p w:rsidR="001430E1" w:rsidRPr="00784BF3" w:rsidRDefault="00B02410" w:rsidP="00274C0E">
            <w:pPr>
              <w:pStyle w:val="TableText"/>
              <w:spacing w:before="40" w:after="40"/>
              <w:ind w:left="144"/>
              <w:rPr>
                <w:rFonts w:ascii="Times New Roman" w:hAnsi="Times New Roman"/>
                <w:sz w:val="18"/>
                <w:szCs w:val="18"/>
              </w:rPr>
            </w:pPr>
            <w:r>
              <w:rPr>
                <w:rFonts w:ascii="Times New Roman" w:hAnsi="Times New Roman"/>
                <w:sz w:val="18"/>
                <w:szCs w:val="18"/>
              </w:rPr>
              <w:t>2016</w:t>
            </w:r>
          </w:p>
        </w:tc>
        <w:tc>
          <w:tcPr>
            <w:tcW w:w="2168" w:type="dxa"/>
          </w:tcPr>
          <w:p w:rsidR="001430E1" w:rsidRDefault="004A4EC4">
            <w:pPr>
              <w:pStyle w:val="TableText"/>
              <w:spacing w:before="40" w:after="40"/>
              <w:ind w:left="144"/>
              <w:rPr>
                <w:rFonts w:ascii="Times New Roman" w:hAnsi="Times New Roman"/>
                <w:color w:val="auto"/>
                <w:sz w:val="18"/>
                <w:szCs w:val="18"/>
              </w:rPr>
            </w:pPr>
            <w:r>
              <w:rPr>
                <w:rFonts w:ascii="Times New Roman" w:hAnsi="Times New Roman"/>
                <w:color w:val="auto"/>
                <w:sz w:val="18"/>
                <w:szCs w:val="18"/>
              </w:rPr>
              <w:t>EDM</w:t>
            </w:r>
          </w:p>
        </w:tc>
      </w:tr>
      <w:tr w:rsidR="000A274F" w:rsidTr="00B50116">
        <w:tc>
          <w:tcPr>
            <w:tcW w:w="9354" w:type="dxa"/>
            <w:gridSpan w:val="5"/>
          </w:tcPr>
          <w:p w:rsidR="000A274F" w:rsidRPr="009F493F" w:rsidRDefault="000A274F">
            <w:pPr>
              <w:pStyle w:val="TableText"/>
              <w:spacing w:before="40" w:after="40"/>
              <w:ind w:left="144"/>
              <w:rPr>
                <w:rFonts w:ascii="Times New Roman" w:hAnsi="Times New Roman"/>
                <w:b/>
                <w:color w:val="auto"/>
                <w:sz w:val="18"/>
                <w:szCs w:val="18"/>
              </w:rPr>
            </w:pPr>
            <w:r w:rsidRPr="009F493F">
              <w:rPr>
                <w:rFonts w:ascii="Times New Roman" w:hAnsi="Times New Roman"/>
                <w:b/>
                <w:color w:val="auto"/>
                <w:sz w:val="18"/>
                <w:szCs w:val="18"/>
              </w:rPr>
              <w:t xml:space="preserve">3. </w:t>
            </w:r>
            <w:r>
              <w:rPr>
                <w:rFonts w:ascii="Times New Roman" w:hAnsi="Times New Roman"/>
                <w:b/>
                <w:color w:val="auto"/>
                <w:sz w:val="18"/>
                <w:szCs w:val="18"/>
              </w:rPr>
              <w:t xml:space="preserve"> </w:t>
            </w:r>
            <w:r w:rsidRPr="009F493F">
              <w:rPr>
                <w:rFonts w:ascii="Times New Roman" w:hAnsi="Times New Roman"/>
                <w:b/>
                <w:color w:val="auto"/>
                <w:sz w:val="18"/>
                <w:szCs w:val="18"/>
              </w:rPr>
              <w:t xml:space="preserve">Gas-Electric </w:t>
            </w:r>
            <w:r w:rsidRPr="000A274F">
              <w:rPr>
                <w:rFonts w:ascii="Times New Roman" w:hAnsi="Times New Roman"/>
                <w:b/>
                <w:color w:val="auto"/>
                <w:sz w:val="18"/>
                <w:szCs w:val="18"/>
              </w:rPr>
              <w:t>Coordination</w:t>
            </w:r>
          </w:p>
        </w:tc>
      </w:tr>
      <w:tr w:rsidR="000A274F" w:rsidTr="00477CA2">
        <w:tc>
          <w:tcPr>
            <w:tcW w:w="355" w:type="dxa"/>
          </w:tcPr>
          <w:p w:rsidR="000A274F" w:rsidRDefault="000A274F">
            <w:pPr>
              <w:pStyle w:val="Signature"/>
              <w:spacing w:before="40" w:after="40"/>
              <w:ind w:left="144"/>
              <w:rPr>
                <w:sz w:val="18"/>
                <w:szCs w:val="18"/>
              </w:rPr>
            </w:pPr>
          </w:p>
        </w:tc>
        <w:tc>
          <w:tcPr>
            <w:tcW w:w="509" w:type="dxa"/>
          </w:tcPr>
          <w:p w:rsidR="000A274F" w:rsidRDefault="000A274F" w:rsidP="00922A76">
            <w:pPr>
              <w:pStyle w:val="Signature"/>
              <w:keepNext/>
              <w:spacing w:before="40" w:after="40"/>
              <w:ind w:left="72"/>
              <w:jc w:val="center"/>
              <w:rPr>
                <w:sz w:val="18"/>
                <w:szCs w:val="18"/>
              </w:rPr>
            </w:pPr>
            <w:r>
              <w:rPr>
                <w:sz w:val="18"/>
                <w:szCs w:val="18"/>
              </w:rPr>
              <w:t>a.</w:t>
            </w:r>
          </w:p>
        </w:tc>
        <w:tc>
          <w:tcPr>
            <w:tcW w:w="5091" w:type="dxa"/>
          </w:tcPr>
          <w:p w:rsidR="000A274F" w:rsidRDefault="000A274F">
            <w:pPr>
              <w:keepNext/>
              <w:keepLines/>
              <w:spacing w:before="40" w:after="40"/>
              <w:ind w:left="144"/>
              <w:rPr>
                <w:sz w:val="18"/>
                <w:szCs w:val="18"/>
              </w:rPr>
            </w:pPr>
            <w:r w:rsidRPr="00274C0E">
              <w:rPr>
                <w:sz w:val="18"/>
                <w:szCs w:val="18"/>
              </w:rPr>
              <w:t>Develop new standards and modify existing standards</w:t>
            </w:r>
            <w:r>
              <w:rPr>
                <w:sz w:val="18"/>
                <w:szCs w:val="18"/>
              </w:rPr>
              <w:t>, as necessary,</w:t>
            </w:r>
            <w:r w:rsidRPr="00274C0E">
              <w:rPr>
                <w:sz w:val="18"/>
                <w:szCs w:val="18"/>
              </w:rPr>
              <w:t xml:space="preserve"> to support</w:t>
            </w:r>
            <w:r>
              <w:rPr>
                <w:sz w:val="18"/>
                <w:szCs w:val="18"/>
              </w:rPr>
              <w:t xml:space="preserve"> FERC order(s) issued in Docket No. RM14-2-000.</w:t>
            </w:r>
          </w:p>
          <w:p w:rsidR="00B02410" w:rsidRPr="00784BF3" w:rsidRDefault="00B02410" w:rsidP="00B02410">
            <w:pPr>
              <w:keepNext/>
              <w:keepLines/>
              <w:spacing w:before="40" w:after="40"/>
              <w:ind w:left="144"/>
              <w:rPr>
                <w:sz w:val="18"/>
                <w:szCs w:val="18"/>
              </w:rPr>
            </w:pPr>
            <w:r w:rsidRPr="003775BB">
              <w:rPr>
                <w:sz w:val="18"/>
                <w:szCs w:val="18"/>
              </w:rPr>
              <w:t xml:space="preserve">Status: </w:t>
            </w:r>
            <w:r>
              <w:rPr>
                <w:sz w:val="18"/>
                <w:szCs w:val="18"/>
              </w:rPr>
              <w:t>Complete</w:t>
            </w:r>
          </w:p>
        </w:tc>
        <w:tc>
          <w:tcPr>
            <w:tcW w:w="1231" w:type="dxa"/>
          </w:tcPr>
          <w:p w:rsidR="000A274F" w:rsidRDefault="000A274F" w:rsidP="00274C0E">
            <w:pPr>
              <w:pStyle w:val="TableText"/>
              <w:spacing w:before="40" w:after="40"/>
              <w:ind w:left="144"/>
              <w:rPr>
                <w:rFonts w:ascii="Times New Roman" w:hAnsi="Times New Roman"/>
                <w:sz w:val="18"/>
                <w:szCs w:val="18"/>
              </w:rPr>
            </w:pPr>
            <w:r>
              <w:rPr>
                <w:rFonts w:ascii="Times New Roman" w:hAnsi="Times New Roman"/>
                <w:sz w:val="18"/>
                <w:szCs w:val="18"/>
              </w:rPr>
              <w:t>2</w:t>
            </w:r>
            <w:r w:rsidRPr="009F493F">
              <w:rPr>
                <w:rFonts w:ascii="Times New Roman" w:hAnsi="Times New Roman"/>
                <w:sz w:val="18"/>
                <w:szCs w:val="18"/>
                <w:vertAlign w:val="superscript"/>
              </w:rPr>
              <w:t>nd</w:t>
            </w:r>
            <w:r>
              <w:rPr>
                <w:rFonts w:ascii="Times New Roman" w:hAnsi="Times New Roman"/>
                <w:sz w:val="18"/>
                <w:szCs w:val="18"/>
              </w:rPr>
              <w:t xml:space="preserve"> Q, 2015</w:t>
            </w:r>
          </w:p>
        </w:tc>
        <w:tc>
          <w:tcPr>
            <w:tcW w:w="2168" w:type="dxa"/>
          </w:tcPr>
          <w:p w:rsidR="000A274F" w:rsidRDefault="000A274F">
            <w:pPr>
              <w:pStyle w:val="TableText"/>
              <w:spacing w:before="40" w:after="40"/>
              <w:ind w:left="144"/>
              <w:rPr>
                <w:rFonts w:ascii="Times New Roman" w:hAnsi="Times New Roman"/>
                <w:color w:val="auto"/>
                <w:sz w:val="18"/>
                <w:szCs w:val="18"/>
              </w:rPr>
            </w:pPr>
            <w:r>
              <w:rPr>
                <w:rFonts w:ascii="Times New Roman" w:hAnsi="Times New Roman"/>
                <w:color w:val="auto"/>
                <w:sz w:val="18"/>
                <w:szCs w:val="18"/>
              </w:rPr>
              <w:t>Executive Committee</w:t>
            </w:r>
          </w:p>
        </w:tc>
      </w:tr>
      <w:tr w:rsidR="009F493F" w:rsidTr="00477CA2">
        <w:tc>
          <w:tcPr>
            <w:tcW w:w="355" w:type="dxa"/>
          </w:tcPr>
          <w:p w:rsidR="009F493F" w:rsidRPr="003775BB" w:rsidRDefault="009F493F">
            <w:pPr>
              <w:pStyle w:val="Signature"/>
              <w:spacing w:before="40" w:after="40"/>
              <w:ind w:left="144"/>
              <w:rPr>
                <w:sz w:val="18"/>
                <w:szCs w:val="18"/>
                <w:highlight w:val="yellow"/>
              </w:rPr>
            </w:pPr>
          </w:p>
        </w:tc>
        <w:tc>
          <w:tcPr>
            <w:tcW w:w="509" w:type="dxa"/>
          </w:tcPr>
          <w:p w:rsidR="009F493F" w:rsidRPr="003775BB" w:rsidRDefault="009F493F" w:rsidP="00922A76">
            <w:pPr>
              <w:pStyle w:val="Signature"/>
              <w:keepNext/>
              <w:spacing w:before="40" w:after="40"/>
              <w:ind w:left="72"/>
              <w:jc w:val="center"/>
              <w:rPr>
                <w:sz w:val="18"/>
                <w:szCs w:val="18"/>
              </w:rPr>
            </w:pPr>
            <w:r w:rsidRPr="003775BB">
              <w:rPr>
                <w:sz w:val="18"/>
                <w:szCs w:val="18"/>
              </w:rPr>
              <w:t>b.</w:t>
            </w:r>
          </w:p>
        </w:tc>
        <w:tc>
          <w:tcPr>
            <w:tcW w:w="5091" w:type="dxa"/>
          </w:tcPr>
          <w:p w:rsidR="009F493F" w:rsidRPr="003775BB" w:rsidRDefault="009F493F" w:rsidP="009F493F">
            <w:pPr>
              <w:pStyle w:val="TableText"/>
              <w:tabs>
                <w:tab w:val="num" w:pos="433"/>
              </w:tabs>
              <w:spacing w:before="40" w:after="40"/>
              <w:ind w:left="144"/>
              <w:rPr>
                <w:rFonts w:ascii="Times New Roman" w:hAnsi="Times New Roman"/>
                <w:sz w:val="18"/>
                <w:szCs w:val="18"/>
              </w:rPr>
            </w:pPr>
            <w:r w:rsidRPr="003775BB">
              <w:rPr>
                <w:rFonts w:ascii="Times New Roman" w:hAnsi="Times New Roman"/>
                <w:sz w:val="18"/>
                <w:szCs w:val="18"/>
              </w:rPr>
              <w:t xml:space="preserve">Review FERC Order No. 809 ¶ 107 </w:t>
            </w:r>
            <w:r w:rsidR="00C220E5" w:rsidRPr="003775BB">
              <w:rPr>
                <w:rFonts w:ascii="Times New Roman" w:hAnsi="Times New Roman"/>
                <w:sz w:val="18"/>
                <w:szCs w:val="18"/>
              </w:rPr>
              <w:t>issued in Docket No. RM14-2-000</w:t>
            </w:r>
            <w:r w:rsidR="00C220E5" w:rsidRPr="003775BB">
              <w:rPr>
                <w:rStyle w:val="FootnoteReference"/>
                <w:rFonts w:ascii="Times New Roman" w:hAnsi="Times New Roman"/>
                <w:sz w:val="18"/>
                <w:szCs w:val="18"/>
              </w:rPr>
              <w:footnoteReference w:id="1"/>
            </w:r>
            <w:r w:rsidR="00C220E5" w:rsidRPr="003775BB">
              <w:rPr>
                <w:rFonts w:ascii="Times New Roman" w:hAnsi="Times New Roman"/>
                <w:sz w:val="18"/>
                <w:szCs w:val="18"/>
              </w:rPr>
              <w:t xml:space="preserve"> </w:t>
            </w:r>
            <w:r w:rsidRPr="003775BB">
              <w:rPr>
                <w:rFonts w:ascii="Times New Roman" w:hAnsi="Times New Roman"/>
                <w:sz w:val="18"/>
                <w:szCs w:val="18"/>
              </w:rPr>
              <w:t xml:space="preserve">regarding computerized scheduling and provide </w:t>
            </w:r>
            <w:r w:rsidR="00036EE3" w:rsidRPr="003775BB">
              <w:rPr>
                <w:rFonts w:ascii="Times New Roman" w:hAnsi="Times New Roman"/>
                <w:sz w:val="18"/>
                <w:szCs w:val="18"/>
              </w:rPr>
              <w:t xml:space="preserve">recommended </w:t>
            </w:r>
            <w:r w:rsidRPr="003775BB">
              <w:rPr>
                <w:rFonts w:ascii="Times New Roman" w:hAnsi="Times New Roman"/>
                <w:sz w:val="18"/>
                <w:szCs w:val="18"/>
              </w:rPr>
              <w:t>direction concerning the development of standards or modifications to existing standards as needed to support the request of the Commission</w:t>
            </w:r>
            <w:r w:rsidRPr="003775BB">
              <w:rPr>
                <w:rStyle w:val="FootnoteReference"/>
                <w:rFonts w:ascii="Times New Roman" w:hAnsi="Times New Roman"/>
                <w:sz w:val="18"/>
                <w:szCs w:val="18"/>
              </w:rPr>
              <w:footnoteReference w:id="2"/>
            </w:r>
            <w:r w:rsidRPr="003775BB">
              <w:rPr>
                <w:rFonts w:ascii="Times New Roman" w:hAnsi="Times New Roman"/>
                <w:sz w:val="18"/>
                <w:szCs w:val="18"/>
              </w:rPr>
              <w:t xml:space="preserve"> </w:t>
            </w:r>
            <w:r w:rsidR="00036EE3" w:rsidRPr="003775BB">
              <w:rPr>
                <w:rFonts w:ascii="Times New Roman" w:hAnsi="Times New Roman"/>
                <w:sz w:val="18"/>
                <w:szCs w:val="18"/>
              </w:rPr>
              <w:t xml:space="preserve">The recommended direction will require </w:t>
            </w:r>
            <w:r w:rsidR="00680AA1" w:rsidRPr="003775BB">
              <w:rPr>
                <w:rFonts w:ascii="Times New Roman" w:hAnsi="Times New Roman"/>
                <w:sz w:val="18"/>
                <w:szCs w:val="18"/>
              </w:rPr>
              <w:t xml:space="preserve">two-step </w:t>
            </w:r>
            <w:r w:rsidR="00036EE3" w:rsidRPr="003775BB">
              <w:rPr>
                <w:rFonts w:ascii="Times New Roman" w:hAnsi="Times New Roman"/>
                <w:sz w:val="18"/>
                <w:szCs w:val="18"/>
              </w:rPr>
              <w:t>board approval,</w:t>
            </w:r>
            <w:r w:rsidR="00680AA1" w:rsidRPr="003775BB">
              <w:rPr>
                <w:rFonts w:ascii="Times New Roman" w:hAnsi="Times New Roman"/>
                <w:sz w:val="18"/>
                <w:szCs w:val="18"/>
              </w:rPr>
              <w:t xml:space="preserve"> for both the timeline to be pursued and the framework for standards development</w:t>
            </w:r>
          </w:p>
          <w:p w:rsidR="009F493F" w:rsidRPr="003775BB" w:rsidRDefault="009F493F" w:rsidP="006C6D90">
            <w:pPr>
              <w:keepNext/>
              <w:keepLines/>
              <w:spacing w:before="40" w:after="40"/>
              <w:ind w:left="144"/>
              <w:rPr>
                <w:sz w:val="18"/>
                <w:szCs w:val="18"/>
              </w:rPr>
            </w:pPr>
            <w:r w:rsidRPr="003775BB">
              <w:rPr>
                <w:sz w:val="18"/>
                <w:szCs w:val="18"/>
              </w:rPr>
              <w:t>Status: Not Started</w:t>
            </w:r>
          </w:p>
        </w:tc>
        <w:tc>
          <w:tcPr>
            <w:tcW w:w="1231" w:type="dxa"/>
          </w:tcPr>
          <w:p w:rsidR="009F493F" w:rsidRPr="003775BB" w:rsidRDefault="00B02410" w:rsidP="00274C0E">
            <w:pPr>
              <w:pStyle w:val="TableText"/>
              <w:spacing w:before="40" w:after="40"/>
              <w:ind w:left="144"/>
              <w:rPr>
                <w:rFonts w:ascii="Times New Roman" w:hAnsi="Times New Roman"/>
                <w:sz w:val="18"/>
                <w:szCs w:val="18"/>
              </w:rPr>
            </w:pPr>
            <w:r>
              <w:rPr>
                <w:rFonts w:ascii="Times New Roman" w:hAnsi="Times New Roman"/>
                <w:sz w:val="18"/>
                <w:szCs w:val="18"/>
              </w:rPr>
              <w:t>2016</w:t>
            </w:r>
          </w:p>
        </w:tc>
        <w:tc>
          <w:tcPr>
            <w:tcW w:w="2168" w:type="dxa"/>
          </w:tcPr>
          <w:p w:rsidR="009F493F" w:rsidRPr="003775BB" w:rsidRDefault="009F493F">
            <w:pPr>
              <w:pStyle w:val="TableText"/>
              <w:spacing w:before="40" w:after="40"/>
              <w:ind w:left="144"/>
              <w:rPr>
                <w:rFonts w:ascii="Times New Roman" w:hAnsi="Times New Roman"/>
                <w:color w:val="auto"/>
                <w:sz w:val="18"/>
                <w:szCs w:val="18"/>
              </w:rPr>
            </w:pPr>
            <w:r w:rsidRPr="003775BB">
              <w:rPr>
                <w:rFonts w:ascii="Times New Roman" w:hAnsi="Times New Roman"/>
                <w:color w:val="auto"/>
                <w:sz w:val="18"/>
                <w:szCs w:val="18"/>
              </w:rPr>
              <w:t xml:space="preserve">Gas-Electric Harmonization Forum, </w:t>
            </w:r>
            <w:r w:rsidR="00036EE3" w:rsidRPr="003775BB">
              <w:rPr>
                <w:rFonts w:ascii="Times New Roman" w:hAnsi="Times New Roman"/>
                <w:color w:val="auto"/>
                <w:sz w:val="18"/>
                <w:szCs w:val="18"/>
              </w:rPr>
              <w:t xml:space="preserve">NAESB Board of Directors, </w:t>
            </w:r>
            <w:r w:rsidRPr="003775BB">
              <w:rPr>
                <w:rFonts w:ascii="Times New Roman" w:hAnsi="Times New Roman"/>
                <w:color w:val="auto"/>
                <w:sz w:val="18"/>
                <w:szCs w:val="18"/>
              </w:rPr>
              <w:t>WEQ EC &amp; WGQ EC</w:t>
            </w:r>
          </w:p>
        </w:tc>
      </w:tr>
      <w:tr w:rsidR="00036EE3" w:rsidTr="00477CA2">
        <w:tc>
          <w:tcPr>
            <w:tcW w:w="355" w:type="dxa"/>
          </w:tcPr>
          <w:p w:rsidR="00036EE3" w:rsidRPr="009F493F" w:rsidRDefault="00036EE3">
            <w:pPr>
              <w:pStyle w:val="Signature"/>
              <w:spacing w:before="40" w:after="40"/>
              <w:ind w:left="144"/>
              <w:rPr>
                <w:sz w:val="18"/>
                <w:szCs w:val="18"/>
                <w:highlight w:val="yellow"/>
              </w:rPr>
            </w:pPr>
          </w:p>
        </w:tc>
        <w:tc>
          <w:tcPr>
            <w:tcW w:w="509" w:type="dxa"/>
          </w:tcPr>
          <w:p w:rsidR="00036EE3" w:rsidRPr="003775BB" w:rsidRDefault="00036EE3">
            <w:pPr>
              <w:pStyle w:val="Signature"/>
              <w:keepNext/>
              <w:spacing w:before="40" w:after="40"/>
              <w:ind w:left="72"/>
              <w:jc w:val="center"/>
              <w:rPr>
                <w:sz w:val="18"/>
                <w:szCs w:val="18"/>
              </w:rPr>
            </w:pPr>
            <w:r w:rsidRPr="003775BB">
              <w:rPr>
                <w:sz w:val="18"/>
                <w:szCs w:val="18"/>
              </w:rPr>
              <w:t>c.</w:t>
            </w:r>
          </w:p>
        </w:tc>
        <w:tc>
          <w:tcPr>
            <w:tcW w:w="5091" w:type="dxa"/>
          </w:tcPr>
          <w:p w:rsidR="00036EE3" w:rsidRPr="003775BB" w:rsidRDefault="00036EE3" w:rsidP="005521F5">
            <w:pPr>
              <w:pStyle w:val="TableText"/>
              <w:tabs>
                <w:tab w:val="num" w:pos="433"/>
              </w:tabs>
              <w:spacing w:before="40" w:after="40"/>
              <w:ind w:left="144"/>
              <w:rPr>
                <w:rFonts w:ascii="Times New Roman" w:hAnsi="Times New Roman"/>
                <w:sz w:val="18"/>
                <w:szCs w:val="18"/>
              </w:rPr>
            </w:pPr>
            <w:r w:rsidRPr="003775BB">
              <w:rPr>
                <w:rFonts w:ascii="Times New Roman" w:hAnsi="Times New Roman"/>
                <w:sz w:val="18"/>
                <w:szCs w:val="18"/>
              </w:rPr>
              <w:t xml:space="preserve">Resulting from the efforts of annual plan item </w:t>
            </w:r>
            <w:r w:rsidR="00203B05" w:rsidRPr="003775BB">
              <w:rPr>
                <w:rFonts w:ascii="Times New Roman" w:hAnsi="Times New Roman"/>
                <w:sz w:val="18"/>
                <w:szCs w:val="18"/>
              </w:rPr>
              <w:t>3</w:t>
            </w:r>
            <w:r w:rsidRPr="003775BB">
              <w:rPr>
                <w:rFonts w:ascii="Times New Roman" w:hAnsi="Times New Roman"/>
                <w:sz w:val="18"/>
                <w:szCs w:val="18"/>
              </w:rPr>
              <w:t>(</w:t>
            </w:r>
            <w:r w:rsidR="00203B05" w:rsidRPr="003775BB">
              <w:rPr>
                <w:rFonts w:ascii="Times New Roman" w:hAnsi="Times New Roman"/>
                <w:sz w:val="18"/>
                <w:szCs w:val="18"/>
              </w:rPr>
              <w:t>b</w:t>
            </w:r>
            <w:r w:rsidRPr="003775BB">
              <w:rPr>
                <w:rFonts w:ascii="Times New Roman" w:hAnsi="Times New Roman"/>
                <w:sz w:val="18"/>
                <w:szCs w:val="18"/>
              </w:rPr>
              <w:t>), develop standards as needed and directed by the Board of Directors, which are specifically assigned to the WGQ.</w:t>
            </w:r>
          </w:p>
          <w:p w:rsidR="00036EE3" w:rsidRPr="003775BB" w:rsidRDefault="00036EE3" w:rsidP="003775BB">
            <w:pPr>
              <w:pStyle w:val="TableText"/>
              <w:tabs>
                <w:tab w:val="num" w:pos="433"/>
              </w:tabs>
              <w:spacing w:before="40" w:after="40"/>
              <w:ind w:left="144"/>
              <w:rPr>
                <w:rFonts w:ascii="Times New Roman" w:hAnsi="Times New Roman"/>
                <w:sz w:val="18"/>
                <w:szCs w:val="18"/>
              </w:rPr>
            </w:pPr>
            <w:r w:rsidRPr="003775BB">
              <w:rPr>
                <w:rFonts w:ascii="Times New Roman" w:hAnsi="Times New Roman"/>
                <w:sz w:val="18"/>
                <w:szCs w:val="18"/>
              </w:rPr>
              <w:t>Status: Not Started</w:t>
            </w:r>
            <w:r w:rsidR="003775BB">
              <w:rPr>
                <w:rFonts w:ascii="Times New Roman" w:hAnsi="Times New Roman"/>
                <w:sz w:val="18"/>
                <w:szCs w:val="18"/>
              </w:rPr>
              <w:t>, dependent on completion of item 3(b).</w:t>
            </w:r>
          </w:p>
        </w:tc>
        <w:tc>
          <w:tcPr>
            <w:tcW w:w="1231" w:type="dxa"/>
          </w:tcPr>
          <w:p w:rsidR="00036EE3" w:rsidRPr="003775BB" w:rsidRDefault="006E4CD0">
            <w:pPr>
              <w:pStyle w:val="TableText"/>
              <w:spacing w:before="40" w:after="40"/>
              <w:ind w:left="144"/>
              <w:rPr>
                <w:rFonts w:ascii="Times New Roman" w:hAnsi="Times New Roman"/>
                <w:sz w:val="18"/>
                <w:szCs w:val="18"/>
              </w:rPr>
            </w:pPr>
            <w:r>
              <w:rPr>
                <w:rFonts w:ascii="Times New Roman" w:hAnsi="Times New Roman"/>
                <w:sz w:val="18"/>
                <w:szCs w:val="18"/>
              </w:rPr>
              <w:t>TBD</w:t>
            </w:r>
          </w:p>
        </w:tc>
        <w:tc>
          <w:tcPr>
            <w:tcW w:w="2168" w:type="dxa"/>
          </w:tcPr>
          <w:p w:rsidR="00036EE3" w:rsidRPr="003775BB" w:rsidRDefault="00036EE3">
            <w:pPr>
              <w:pStyle w:val="TableText"/>
              <w:spacing w:before="40" w:after="40"/>
              <w:ind w:left="144"/>
              <w:rPr>
                <w:rFonts w:ascii="Times New Roman" w:hAnsi="Times New Roman"/>
                <w:color w:val="auto"/>
                <w:sz w:val="18"/>
                <w:szCs w:val="18"/>
              </w:rPr>
            </w:pPr>
            <w:r w:rsidRPr="003775BB">
              <w:rPr>
                <w:rFonts w:ascii="Times New Roman" w:hAnsi="Times New Roman"/>
                <w:color w:val="auto"/>
                <w:sz w:val="18"/>
                <w:szCs w:val="18"/>
              </w:rPr>
              <w:t>WGQ EC and relevant subcommittees</w:t>
            </w:r>
          </w:p>
        </w:tc>
      </w:tr>
      <w:tr w:rsidR="00036EE3" w:rsidTr="00524B3A">
        <w:tc>
          <w:tcPr>
            <w:tcW w:w="9354" w:type="dxa"/>
            <w:gridSpan w:val="5"/>
          </w:tcPr>
          <w:p w:rsidR="00036EE3" w:rsidRPr="003775BB" w:rsidRDefault="00036EE3" w:rsidP="003775BB">
            <w:pPr>
              <w:pStyle w:val="TableText"/>
              <w:spacing w:before="40" w:after="40"/>
              <w:ind w:left="337" w:hanging="193"/>
              <w:rPr>
                <w:rFonts w:ascii="Times New Roman" w:hAnsi="Times New Roman"/>
                <w:color w:val="auto"/>
                <w:sz w:val="18"/>
                <w:szCs w:val="18"/>
              </w:rPr>
            </w:pPr>
            <w:r w:rsidRPr="003775BB">
              <w:rPr>
                <w:rFonts w:ascii="Times New Roman" w:hAnsi="Times New Roman"/>
                <w:b/>
                <w:color w:val="auto"/>
                <w:sz w:val="18"/>
                <w:szCs w:val="18"/>
              </w:rPr>
              <w:t>4. Develop and/or modify standards to support FERC Order Instituting Proceeding to Develop Electronic Filing Protocols for Commission Forms (Docket No. AD15-11-000)</w:t>
            </w:r>
            <w:r w:rsidRPr="003775BB">
              <w:rPr>
                <w:rStyle w:val="FootnoteReference"/>
                <w:rFonts w:ascii="Times New Roman" w:hAnsi="Times New Roman"/>
                <w:b/>
                <w:color w:val="auto"/>
                <w:sz w:val="18"/>
                <w:szCs w:val="18"/>
              </w:rPr>
              <w:footnoteReference w:id="3"/>
            </w:r>
          </w:p>
        </w:tc>
      </w:tr>
      <w:tr w:rsidR="00036EE3" w:rsidTr="003775BB">
        <w:trPr>
          <w:trHeight w:val="792"/>
        </w:trPr>
        <w:tc>
          <w:tcPr>
            <w:tcW w:w="355" w:type="dxa"/>
          </w:tcPr>
          <w:p w:rsidR="00036EE3" w:rsidRPr="009F493F" w:rsidRDefault="00036EE3">
            <w:pPr>
              <w:pStyle w:val="Signature"/>
              <w:spacing w:before="40" w:after="40"/>
              <w:ind w:left="144"/>
              <w:rPr>
                <w:sz w:val="18"/>
                <w:szCs w:val="18"/>
                <w:highlight w:val="yellow"/>
              </w:rPr>
            </w:pPr>
          </w:p>
        </w:tc>
        <w:tc>
          <w:tcPr>
            <w:tcW w:w="509" w:type="dxa"/>
          </w:tcPr>
          <w:p w:rsidR="00036EE3" w:rsidRPr="003775BB" w:rsidRDefault="00036EE3" w:rsidP="00922A76">
            <w:pPr>
              <w:pStyle w:val="Signature"/>
              <w:keepNext/>
              <w:spacing w:before="40" w:after="40"/>
              <w:ind w:left="72"/>
              <w:jc w:val="center"/>
              <w:rPr>
                <w:sz w:val="18"/>
                <w:szCs w:val="18"/>
              </w:rPr>
            </w:pPr>
            <w:r w:rsidRPr="003775BB">
              <w:rPr>
                <w:sz w:val="18"/>
                <w:szCs w:val="18"/>
              </w:rPr>
              <w:t>a.</w:t>
            </w:r>
          </w:p>
        </w:tc>
        <w:tc>
          <w:tcPr>
            <w:tcW w:w="5091" w:type="dxa"/>
          </w:tcPr>
          <w:p w:rsidR="00036EE3" w:rsidRPr="003775BB" w:rsidRDefault="00036EE3" w:rsidP="009F493F">
            <w:pPr>
              <w:pStyle w:val="TableText"/>
              <w:tabs>
                <w:tab w:val="num" w:pos="433"/>
              </w:tabs>
              <w:spacing w:before="40" w:after="40"/>
              <w:ind w:left="144"/>
              <w:rPr>
                <w:rFonts w:ascii="Times New Roman" w:hAnsi="Times New Roman"/>
                <w:sz w:val="18"/>
                <w:szCs w:val="18"/>
              </w:rPr>
            </w:pPr>
            <w:r w:rsidRPr="003775BB">
              <w:rPr>
                <w:rFonts w:ascii="Times New Roman" w:hAnsi="Times New Roman"/>
                <w:sz w:val="18"/>
                <w:szCs w:val="18"/>
              </w:rPr>
              <w:t>Develop business practices as needed to support electronic filing protocols for submittal of FERC Forms</w:t>
            </w:r>
          </w:p>
          <w:p w:rsidR="00036EE3" w:rsidRPr="003775BB" w:rsidRDefault="00036EE3" w:rsidP="009209B8">
            <w:pPr>
              <w:pStyle w:val="TableText"/>
              <w:tabs>
                <w:tab w:val="num" w:pos="433"/>
              </w:tabs>
              <w:spacing w:before="40" w:after="40"/>
              <w:ind w:left="144"/>
              <w:rPr>
                <w:rFonts w:ascii="Times New Roman" w:hAnsi="Times New Roman"/>
                <w:sz w:val="18"/>
                <w:szCs w:val="18"/>
              </w:rPr>
            </w:pPr>
            <w:r w:rsidRPr="003775BB">
              <w:rPr>
                <w:rFonts w:ascii="Times New Roman" w:hAnsi="Times New Roman"/>
                <w:sz w:val="18"/>
                <w:szCs w:val="18"/>
              </w:rPr>
              <w:t xml:space="preserve">Status: </w:t>
            </w:r>
            <w:r w:rsidR="009209B8">
              <w:rPr>
                <w:rFonts w:ascii="Times New Roman" w:hAnsi="Times New Roman"/>
                <w:sz w:val="18"/>
                <w:szCs w:val="18"/>
              </w:rPr>
              <w:t>Started</w:t>
            </w:r>
          </w:p>
        </w:tc>
        <w:tc>
          <w:tcPr>
            <w:tcW w:w="1231" w:type="dxa"/>
          </w:tcPr>
          <w:p w:rsidR="00036EE3" w:rsidRPr="003775BB" w:rsidRDefault="00680AA1" w:rsidP="00274C0E">
            <w:pPr>
              <w:pStyle w:val="TableText"/>
              <w:spacing w:before="40" w:after="40"/>
              <w:ind w:left="144"/>
              <w:rPr>
                <w:rFonts w:ascii="Times New Roman" w:hAnsi="Times New Roman"/>
                <w:sz w:val="18"/>
                <w:szCs w:val="18"/>
              </w:rPr>
            </w:pPr>
            <w:r w:rsidRPr="003775BB">
              <w:rPr>
                <w:rFonts w:ascii="Times New Roman" w:hAnsi="Times New Roman"/>
                <w:sz w:val="18"/>
                <w:szCs w:val="18"/>
              </w:rPr>
              <w:t>TBD</w:t>
            </w:r>
          </w:p>
        </w:tc>
        <w:tc>
          <w:tcPr>
            <w:tcW w:w="2168" w:type="dxa"/>
          </w:tcPr>
          <w:p w:rsidR="00036EE3" w:rsidRPr="003775BB" w:rsidRDefault="00036EE3">
            <w:pPr>
              <w:pStyle w:val="TableText"/>
              <w:spacing w:before="40" w:after="40"/>
              <w:ind w:left="144"/>
              <w:rPr>
                <w:rFonts w:ascii="Times New Roman" w:hAnsi="Times New Roman"/>
                <w:color w:val="auto"/>
                <w:sz w:val="18"/>
                <w:szCs w:val="18"/>
              </w:rPr>
            </w:pPr>
            <w:r w:rsidRPr="003775BB">
              <w:rPr>
                <w:rFonts w:ascii="Times New Roman" w:hAnsi="Times New Roman"/>
                <w:color w:val="auto"/>
                <w:sz w:val="18"/>
                <w:szCs w:val="18"/>
              </w:rPr>
              <w:t>Joint WEQ/WGQ FERC Forms Subcommittee</w:t>
            </w:r>
          </w:p>
        </w:tc>
      </w:tr>
      <w:tr w:rsidR="00954243" w:rsidTr="00B75075">
        <w:trPr>
          <w:trHeight w:val="792"/>
        </w:trPr>
        <w:tc>
          <w:tcPr>
            <w:tcW w:w="9354" w:type="dxa"/>
            <w:gridSpan w:val="5"/>
          </w:tcPr>
          <w:p w:rsidR="00954243" w:rsidRPr="003775BB" w:rsidRDefault="00954243" w:rsidP="0074486D">
            <w:pPr>
              <w:pStyle w:val="TableText"/>
              <w:keepNext/>
              <w:keepLines/>
              <w:spacing w:before="40" w:after="40"/>
              <w:ind w:left="337" w:hanging="193"/>
              <w:rPr>
                <w:rFonts w:ascii="Times New Roman" w:hAnsi="Times New Roman"/>
                <w:color w:val="auto"/>
                <w:sz w:val="18"/>
                <w:szCs w:val="18"/>
              </w:rPr>
            </w:pPr>
            <w:r>
              <w:rPr>
                <w:rFonts w:ascii="Times New Roman" w:hAnsi="Times New Roman"/>
                <w:b/>
                <w:color w:val="auto"/>
                <w:sz w:val="18"/>
                <w:szCs w:val="18"/>
              </w:rPr>
              <w:lastRenderedPageBreak/>
              <w:t>5</w:t>
            </w:r>
            <w:r w:rsidRPr="003775BB">
              <w:rPr>
                <w:rFonts w:ascii="Times New Roman" w:hAnsi="Times New Roman"/>
                <w:b/>
                <w:color w:val="auto"/>
                <w:sz w:val="18"/>
                <w:szCs w:val="18"/>
              </w:rPr>
              <w:t xml:space="preserve">. </w:t>
            </w:r>
            <w:r>
              <w:rPr>
                <w:rFonts w:ascii="Times New Roman" w:hAnsi="Times New Roman"/>
                <w:b/>
                <w:color w:val="auto"/>
                <w:sz w:val="18"/>
                <w:szCs w:val="18"/>
              </w:rPr>
              <w:t xml:space="preserve">Develop possible revisions to Base </w:t>
            </w:r>
            <w:bookmarkStart w:id="0" w:name="_GoBack"/>
            <w:bookmarkEnd w:id="0"/>
            <w:r>
              <w:rPr>
                <w:rFonts w:ascii="Times New Roman" w:hAnsi="Times New Roman"/>
                <w:b/>
                <w:color w:val="auto"/>
                <w:sz w:val="18"/>
                <w:szCs w:val="18"/>
              </w:rPr>
              <w:t>Contract in response to NAESB request R15007 submitted from TVA.  Concurrently review recent CFTC Final Rules issued on Forward Contracts and Trade Option and update NAESB CFTC Whitepaper and associated Forward Contract Matrix</w:t>
            </w:r>
          </w:p>
        </w:tc>
      </w:tr>
      <w:tr w:rsidR="00954243" w:rsidTr="003775BB">
        <w:trPr>
          <w:trHeight w:val="792"/>
        </w:trPr>
        <w:tc>
          <w:tcPr>
            <w:tcW w:w="355" w:type="dxa"/>
          </w:tcPr>
          <w:p w:rsidR="00954243" w:rsidRPr="009F493F" w:rsidRDefault="00954243">
            <w:pPr>
              <w:pStyle w:val="Signature"/>
              <w:spacing w:before="40" w:after="40"/>
              <w:ind w:left="144"/>
              <w:rPr>
                <w:sz w:val="18"/>
                <w:szCs w:val="18"/>
                <w:highlight w:val="yellow"/>
              </w:rPr>
            </w:pPr>
          </w:p>
        </w:tc>
        <w:tc>
          <w:tcPr>
            <w:tcW w:w="509" w:type="dxa"/>
          </w:tcPr>
          <w:p w:rsidR="00954243" w:rsidRPr="003775BB" w:rsidRDefault="00954243" w:rsidP="0074486D">
            <w:pPr>
              <w:pStyle w:val="Signature"/>
              <w:keepNext/>
              <w:keepLines/>
              <w:spacing w:before="40" w:after="40"/>
              <w:ind w:left="72"/>
              <w:jc w:val="center"/>
              <w:rPr>
                <w:sz w:val="18"/>
                <w:szCs w:val="18"/>
              </w:rPr>
            </w:pPr>
            <w:r w:rsidRPr="003775BB">
              <w:rPr>
                <w:sz w:val="18"/>
                <w:szCs w:val="18"/>
              </w:rPr>
              <w:t>a.</w:t>
            </w:r>
          </w:p>
        </w:tc>
        <w:tc>
          <w:tcPr>
            <w:tcW w:w="5091" w:type="dxa"/>
          </w:tcPr>
          <w:p w:rsidR="00954243" w:rsidRPr="003775BB" w:rsidRDefault="00954243" w:rsidP="0074486D">
            <w:pPr>
              <w:pStyle w:val="TableText"/>
              <w:keepNext/>
              <w:keepLines/>
              <w:tabs>
                <w:tab w:val="num" w:pos="433"/>
              </w:tabs>
              <w:spacing w:before="40" w:after="40"/>
              <w:ind w:left="144"/>
              <w:rPr>
                <w:rFonts w:ascii="Times New Roman" w:hAnsi="Times New Roman"/>
                <w:sz w:val="18"/>
                <w:szCs w:val="18"/>
              </w:rPr>
            </w:pPr>
            <w:r w:rsidRPr="003775BB">
              <w:rPr>
                <w:rFonts w:ascii="Times New Roman" w:hAnsi="Times New Roman"/>
                <w:sz w:val="18"/>
                <w:szCs w:val="18"/>
              </w:rPr>
              <w:t xml:space="preserve">Develop </w:t>
            </w:r>
            <w:r>
              <w:rPr>
                <w:rFonts w:ascii="Times New Roman" w:hAnsi="Times New Roman"/>
                <w:sz w:val="18"/>
                <w:szCs w:val="18"/>
              </w:rPr>
              <w:t>recommendation on revisions to Base Contract per NAESB Request R15007</w:t>
            </w:r>
          </w:p>
          <w:p w:rsidR="00954243" w:rsidRPr="003775BB" w:rsidRDefault="00954243" w:rsidP="0074486D">
            <w:pPr>
              <w:pStyle w:val="TableText"/>
              <w:keepNext/>
              <w:keepLines/>
              <w:tabs>
                <w:tab w:val="num" w:pos="433"/>
              </w:tabs>
              <w:spacing w:before="40" w:after="40"/>
              <w:ind w:left="144"/>
              <w:rPr>
                <w:rFonts w:ascii="Times New Roman" w:hAnsi="Times New Roman"/>
                <w:sz w:val="18"/>
                <w:szCs w:val="18"/>
              </w:rPr>
            </w:pPr>
            <w:r w:rsidRPr="003775BB">
              <w:rPr>
                <w:rFonts w:ascii="Times New Roman" w:hAnsi="Times New Roman"/>
                <w:sz w:val="18"/>
                <w:szCs w:val="18"/>
              </w:rPr>
              <w:t xml:space="preserve">Status: </w:t>
            </w:r>
            <w:r>
              <w:rPr>
                <w:rFonts w:ascii="Times New Roman" w:hAnsi="Times New Roman"/>
                <w:sz w:val="18"/>
                <w:szCs w:val="18"/>
              </w:rPr>
              <w:t>Underway</w:t>
            </w:r>
          </w:p>
        </w:tc>
        <w:tc>
          <w:tcPr>
            <w:tcW w:w="1231" w:type="dxa"/>
          </w:tcPr>
          <w:p w:rsidR="00954243" w:rsidRPr="003775BB" w:rsidRDefault="006E4CD0" w:rsidP="00274C0E">
            <w:pPr>
              <w:pStyle w:val="TableText"/>
              <w:spacing w:before="40" w:after="40"/>
              <w:ind w:left="144"/>
              <w:rPr>
                <w:rFonts w:ascii="Times New Roman" w:hAnsi="Times New Roman"/>
                <w:sz w:val="18"/>
                <w:szCs w:val="18"/>
              </w:rPr>
            </w:pPr>
            <w:r>
              <w:rPr>
                <w:rFonts w:ascii="Times New Roman" w:hAnsi="Times New Roman"/>
                <w:sz w:val="18"/>
                <w:szCs w:val="18"/>
              </w:rPr>
              <w:t>4</w:t>
            </w:r>
            <w:r w:rsidRPr="001979E0">
              <w:rPr>
                <w:rFonts w:ascii="Times New Roman" w:hAnsi="Times New Roman"/>
                <w:sz w:val="18"/>
                <w:szCs w:val="18"/>
                <w:vertAlign w:val="superscript"/>
              </w:rPr>
              <w:t>th</w:t>
            </w:r>
            <w:r>
              <w:rPr>
                <w:rFonts w:ascii="Times New Roman" w:hAnsi="Times New Roman"/>
                <w:sz w:val="18"/>
                <w:szCs w:val="18"/>
              </w:rPr>
              <w:t xml:space="preserve"> </w:t>
            </w:r>
            <w:r w:rsidR="00954243">
              <w:rPr>
                <w:rFonts w:ascii="Times New Roman" w:hAnsi="Times New Roman"/>
                <w:sz w:val="18"/>
                <w:szCs w:val="18"/>
              </w:rPr>
              <w:t>Q, 201</w:t>
            </w:r>
            <w:r>
              <w:rPr>
                <w:rFonts w:ascii="Times New Roman" w:hAnsi="Times New Roman"/>
                <w:sz w:val="18"/>
                <w:szCs w:val="18"/>
              </w:rPr>
              <w:t>5</w:t>
            </w:r>
          </w:p>
        </w:tc>
        <w:tc>
          <w:tcPr>
            <w:tcW w:w="2168" w:type="dxa"/>
          </w:tcPr>
          <w:p w:rsidR="00954243" w:rsidRPr="003775BB" w:rsidRDefault="00954243">
            <w:pPr>
              <w:pStyle w:val="TableText"/>
              <w:spacing w:before="40" w:after="40"/>
              <w:ind w:left="144"/>
              <w:rPr>
                <w:rFonts w:ascii="Times New Roman" w:hAnsi="Times New Roman"/>
                <w:color w:val="auto"/>
                <w:sz w:val="18"/>
                <w:szCs w:val="18"/>
              </w:rPr>
            </w:pPr>
            <w:r>
              <w:rPr>
                <w:rFonts w:ascii="Times New Roman" w:hAnsi="Times New Roman"/>
                <w:color w:val="auto"/>
                <w:sz w:val="18"/>
                <w:szCs w:val="18"/>
              </w:rPr>
              <w:t>WGQ Contracts</w:t>
            </w:r>
          </w:p>
        </w:tc>
      </w:tr>
      <w:tr w:rsidR="00954243" w:rsidTr="003775BB">
        <w:trPr>
          <w:trHeight w:val="792"/>
        </w:trPr>
        <w:tc>
          <w:tcPr>
            <w:tcW w:w="355" w:type="dxa"/>
          </w:tcPr>
          <w:p w:rsidR="00954243" w:rsidRPr="009F493F" w:rsidRDefault="00954243">
            <w:pPr>
              <w:pStyle w:val="Signature"/>
              <w:spacing w:before="40" w:after="40"/>
              <w:ind w:left="144"/>
              <w:rPr>
                <w:sz w:val="18"/>
                <w:szCs w:val="18"/>
                <w:highlight w:val="yellow"/>
              </w:rPr>
            </w:pPr>
          </w:p>
        </w:tc>
        <w:tc>
          <w:tcPr>
            <w:tcW w:w="509" w:type="dxa"/>
          </w:tcPr>
          <w:p w:rsidR="00954243" w:rsidRPr="003775BB" w:rsidRDefault="00954243" w:rsidP="00922A76">
            <w:pPr>
              <w:pStyle w:val="Signature"/>
              <w:keepNext/>
              <w:spacing w:before="40" w:after="40"/>
              <w:ind w:left="72"/>
              <w:jc w:val="center"/>
              <w:rPr>
                <w:sz w:val="18"/>
                <w:szCs w:val="18"/>
              </w:rPr>
            </w:pPr>
            <w:r>
              <w:rPr>
                <w:sz w:val="18"/>
                <w:szCs w:val="18"/>
              </w:rPr>
              <w:t>b.</w:t>
            </w:r>
          </w:p>
        </w:tc>
        <w:tc>
          <w:tcPr>
            <w:tcW w:w="5091" w:type="dxa"/>
          </w:tcPr>
          <w:p w:rsidR="00954243" w:rsidRPr="003775BB" w:rsidRDefault="00954243" w:rsidP="00F02861">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 xml:space="preserve">Concurrently with item 4.a. work, review and update prior NAESB </w:t>
            </w:r>
            <w:r w:rsidRPr="00D77CBB">
              <w:rPr>
                <w:rFonts w:ascii="Times New Roman" w:hAnsi="Times New Roman"/>
                <w:i/>
                <w:sz w:val="18"/>
                <w:szCs w:val="18"/>
              </w:rPr>
              <w:t>White Paper on CFTC Final Rule Impact on NAESB Contracts</w:t>
            </w:r>
            <w:r>
              <w:rPr>
                <w:rFonts w:ascii="Times New Roman" w:hAnsi="Times New Roman"/>
                <w:sz w:val="18"/>
                <w:szCs w:val="18"/>
              </w:rPr>
              <w:t xml:space="preserve"> and associated </w:t>
            </w:r>
            <w:r w:rsidRPr="00D77CBB">
              <w:rPr>
                <w:rFonts w:ascii="Times New Roman" w:hAnsi="Times New Roman"/>
                <w:i/>
                <w:sz w:val="18"/>
                <w:szCs w:val="18"/>
              </w:rPr>
              <w:t>Exhibit “C” SWAP Decision Tree Tool</w:t>
            </w:r>
            <w:r>
              <w:rPr>
                <w:rFonts w:ascii="Times New Roman" w:hAnsi="Times New Roman"/>
                <w:sz w:val="18"/>
                <w:szCs w:val="18"/>
              </w:rPr>
              <w:t xml:space="preserve"> matrix issued in August 2014.</w:t>
            </w:r>
          </w:p>
          <w:p w:rsidR="00954243" w:rsidRPr="003775BB" w:rsidRDefault="00954243" w:rsidP="009F493F">
            <w:pPr>
              <w:pStyle w:val="TableText"/>
              <w:tabs>
                <w:tab w:val="num" w:pos="433"/>
              </w:tabs>
              <w:spacing w:before="40" w:after="40"/>
              <w:ind w:left="144"/>
              <w:rPr>
                <w:rFonts w:ascii="Times New Roman" w:hAnsi="Times New Roman"/>
                <w:sz w:val="18"/>
                <w:szCs w:val="18"/>
              </w:rPr>
            </w:pPr>
            <w:r w:rsidRPr="003775BB">
              <w:rPr>
                <w:rFonts w:ascii="Times New Roman" w:hAnsi="Times New Roman"/>
                <w:sz w:val="18"/>
                <w:szCs w:val="18"/>
              </w:rPr>
              <w:t xml:space="preserve">Status: </w:t>
            </w:r>
            <w:r>
              <w:rPr>
                <w:rFonts w:ascii="Times New Roman" w:hAnsi="Times New Roman"/>
                <w:sz w:val="18"/>
                <w:szCs w:val="18"/>
              </w:rPr>
              <w:t>Underway</w:t>
            </w:r>
          </w:p>
        </w:tc>
        <w:tc>
          <w:tcPr>
            <w:tcW w:w="1231" w:type="dxa"/>
          </w:tcPr>
          <w:p w:rsidR="00954243" w:rsidRPr="003775BB" w:rsidRDefault="006E4CD0">
            <w:pPr>
              <w:pStyle w:val="TableText"/>
              <w:spacing w:before="40" w:after="40"/>
              <w:ind w:left="144"/>
              <w:rPr>
                <w:rFonts w:ascii="Times New Roman" w:hAnsi="Times New Roman"/>
                <w:sz w:val="18"/>
                <w:szCs w:val="18"/>
              </w:rPr>
            </w:pPr>
            <w:r>
              <w:rPr>
                <w:rFonts w:ascii="Times New Roman" w:hAnsi="Times New Roman"/>
                <w:sz w:val="18"/>
                <w:szCs w:val="18"/>
              </w:rPr>
              <w:t>4</w:t>
            </w:r>
            <w:r w:rsidRPr="001979E0">
              <w:rPr>
                <w:rFonts w:ascii="Times New Roman" w:hAnsi="Times New Roman"/>
                <w:sz w:val="18"/>
                <w:szCs w:val="18"/>
                <w:vertAlign w:val="superscript"/>
              </w:rPr>
              <w:t>th</w:t>
            </w:r>
            <w:r>
              <w:rPr>
                <w:rFonts w:ascii="Times New Roman" w:hAnsi="Times New Roman"/>
                <w:sz w:val="18"/>
                <w:szCs w:val="18"/>
              </w:rPr>
              <w:t xml:space="preserve"> </w:t>
            </w:r>
            <w:r w:rsidR="00954243">
              <w:rPr>
                <w:rFonts w:ascii="Times New Roman" w:hAnsi="Times New Roman"/>
                <w:sz w:val="18"/>
                <w:szCs w:val="18"/>
              </w:rPr>
              <w:t>Q, 201</w:t>
            </w:r>
            <w:r>
              <w:rPr>
                <w:rFonts w:ascii="Times New Roman" w:hAnsi="Times New Roman"/>
                <w:sz w:val="18"/>
                <w:szCs w:val="18"/>
              </w:rPr>
              <w:t>5</w:t>
            </w:r>
          </w:p>
        </w:tc>
        <w:tc>
          <w:tcPr>
            <w:tcW w:w="2168" w:type="dxa"/>
          </w:tcPr>
          <w:p w:rsidR="00954243" w:rsidRPr="003775BB" w:rsidRDefault="00954243">
            <w:pPr>
              <w:pStyle w:val="TableText"/>
              <w:spacing w:before="40" w:after="40"/>
              <w:ind w:left="144"/>
              <w:rPr>
                <w:rFonts w:ascii="Times New Roman" w:hAnsi="Times New Roman"/>
                <w:color w:val="auto"/>
                <w:sz w:val="18"/>
                <w:szCs w:val="18"/>
              </w:rPr>
            </w:pPr>
            <w:r>
              <w:rPr>
                <w:rFonts w:ascii="Times New Roman" w:hAnsi="Times New Roman"/>
                <w:color w:val="auto"/>
                <w:sz w:val="18"/>
                <w:szCs w:val="18"/>
              </w:rPr>
              <w:t>WGQ Contracts</w:t>
            </w:r>
          </w:p>
        </w:tc>
      </w:tr>
      <w:tr w:rsidR="00036EE3" w:rsidTr="00477CA2">
        <w:tc>
          <w:tcPr>
            <w:tcW w:w="9354" w:type="dxa"/>
            <w:gridSpan w:val="5"/>
          </w:tcPr>
          <w:p w:rsidR="00036EE3" w:rsidRPr="003775BB" w:rsidRDefault="00036EE3" w:rsidP="008168BD">
            <w:pPr>
              <w:pStyle w:val="TableText"/>
              <w:spacing w:before="40" w:after="40"/>
              <w:ind w:left="144"/>
              <w:rPr>
                <w:rFonts w:ascii="Times New Roman" w:hAnsi="Times New Roman"/>
                <w:b/>
                <w:sz w:val="18"/>
                <w:szCs w:val="18"/>
              </w:rPr>
            </w:pPr>
            <w:r w:rsidRPr="003775BB">
              <w:rPr>
                <w:rFonts w:ascii="Times New Roman" w:hAnsi="Times New Roman"/>
                <w:b/>
                <w:sz w:val="18"/>
                <w:szCs w:val="18"/>
              </w:rPr>
              <w:t>Program of Standards Maintenance &amp; Fully Staffed Standards Work</w:t>
            </w:r>
          </w:p>
        </w:tc>
      </w:tr>
      <w:tr w:rsidR="00036EE3" w:rsidTr="00477CA2">
        <w:tc>
          <w:tcPr>
            <w:tcW w:w="355" w:type="dxa"/>
          </w:tcPr>
          <w:p w:rsidR="00036EE3" w:rsidRDefault="00036EE3">
            <w:pPr>
              <w:pStyle w:val="TableText"/>
              <w:spacing w:before="40" w:after="40"/>
              <w:ind w:left="144"/>
              <w:rPr>
                <w:rFonts w:ascii="Times New Roman" w:hAnsi="Times New Roman"/>
                <w:sz w:val="18"/>
                <w:szCs w:val="18"/>
              </w:rPr>
            </w:pPr>
          </w:p>
        </w:tc>
        <w:tc>
          <w:tcPr>
            <w:tcW w:w="5600" w:type="dxa"/>
            <w:gridSpan w:val="2"/>
          </w:tcPr>
          <w:p w:rsidR="00036EE3" w:rsidRPr="003775BB" w:rsidRDefault="00036EE3" w:rsidP="008168BD">
            <w:pPr>
              <w:pStyle w:val="TableText"/>
              <w:spacing w:before="40" w:after="40"/>
              <w:ind w:left="144"/>
              <w:rPr>
                <w:rFonts w:ascii="Times New Roman" w:hAnsi="Times New Roman"/>
                <w:sz w:val="18"/>
                <w:szCs w:val="18"/>
              </w:rPr>
            </w:pPr>
            <w:r w:rsidRPr="003775BB">
              <w:rPr>
                <w:rFonts w:ascii="Times New Roman" w:hAnsi="Times New Roman"/>
                <w:sz w:val="18"/>
                <w:szCs w:val="18"/>
              </w:rPr>
              <w:t xml:space="preserve">Business Practice Requests </w:t>
            </w:r>
          </w:p>
        </w:tc>
        <w:tc>
          <w:tcPr>
            <w:tcW w:w="1231" w:type="dxa"/>
          </w:tcPr>
          <w:p w:rsidR="00036EE3" w:rsidRPr="003775BB" w:rsidRDefault="00036EE3" w:rsidP="008168BD">
            <w:pPr>
              <w:pStyle w:val="TableText"/>
              <w:spacing w:before="40" w:after="40"/>
              <w:ind w:left="144"/>
              <w:rPr>
                <w:rFonts w:ascii="Times New Roman" w:hAnsi="Times New Roman"/>
                <w:sz w:val="18"/>
                <w:szCs w:val="18"/>
              </w:rPr>
            </w:pPr>
            <w:r w:rsidRPr="003775BB">
              <w:rPr>
                <w:rFonts w:ascii="Times New Roman" w:hAnsi="Times New Roman"/>
                <w:sz w:val="18"/>
                <w:szCs w:val="18"/>
              </w:rPr>
              <w:t>Ongoing</w:t>
            </w:r>
          </w:p>
        </w:tc>
        <w:tc>
          <w:tcPr>
            <w:tcW w:w="2168" w:type="dxa"/>
          </w:tcPr>
          <w:p w:rsidR="00036EE3" w:rsidRPr="003775BB" w:rsidRDefault="00036EE3" w:rsidP="008168BD">
            <w:pPr>
              <w:pStyle w:val="TableText"/>
              <w:spacing w:before="40" w:after="40"/>
              <w:ind w:left="144"/>
              <w:rPr>
                <w:rFonts w:ascii="Times New Roman" w:hAnsi="Times New Roman"/>
                <w:sz w:val="18"/>
                <w:szCs w:val="18"/>
              </w:rPr>
            </w:pPr>
            <w:r w:rsidRPr="003775BB">
              <w:rPr>
                <w:rFonts w:ascii="Times New Roman" w:hAnsi="Times New Roman"/>
                <w:sz w:val="18"/>
                <w:szCs w:val="18"/>
              </w:rPr>
              <w:t>Assigned by the EC</w:t>
            </w:r>
            <w:r w:rsidRPr="003775BB">
              <w:rPr>
                <w:rStyle w:val="EndnoteReference"/>
                <w:rFonts w:ascii="Times New Roman" w:hAnsi="Times New Roman"/>
                <w:sz w:val="18"/>
                <w:szCs w:val="18"/>
              </w:rPr>
              <w:endnoteReference w:id="4"/>
            </w:r>
          </w:p>
        </w:tc>
      </w:tr>
      <w:tr w:rsidR="00036EE3" w:rsidTr="00477CA2">
        <w:tc>
          <w:tcPr>
            <w:tcW w:w="355" w:type="dxa"/>
          </w:tcPr>
          <w:p w:rsidR="00036EE3" w:rsidRDefault="00036EE3">
            <w:pPr>
              <w:pStyle w:val="TableText"/>
              <w:keepNext/>
              <w:spacing w:before="40" w:after="40"/>
              <w:ind w:left="144"/>
              <w:rPr>
                <w:rFonts w:ascii="Times New Roman" w:hAnsi="Times New Roman"/>
                <w:sz w:val="18"/>
                <w:szCs w:val="18"/>
              </w:rPr>
            </w:pPr>
          </w:p>
        </w:tc>
        <w:tc>
          <w:tcPr>
            <w:tcW w:w="5600" w:type="dxa"/>
            <w:gridSpan w:val="2"/>
          </w:tcPr>
          <w:p w:rsidR="00036EE3" w:rsidRPr="003775BB" w:rsidRDefault="00036EE3" w:rsidP="008168BD">
            <w:pPr>
              <w:pStyle w:val="TableText"/>
              <w:spacing w:before="40" w:after="40"/>
              <w:ind w:left="144"/>
              <w:rPr>
                <w:rFonts w:ascii="Times New Roman" w:hAnsi="Times New Roman"/>
                <w:sz w:val="18"/>
                <w:szCs w:val="18"/>
              </w:rPr>
            </w:pPr>
            <w:r w:rsidRPr="003775BB">
              <w:rPr>
                <w:rFonts w:ascii="Times New Roman" w:hAnsi="Times New Roman"/>
                <w:sz w:val="18"/>
                <w:szCs w:val="18"/>
              </w:rPr>
              <w:t>Continue review against plan for migration to ANSI ASC X12 new versions as needed and coordinate such activities with DISA.</w:t>
            </w:r>
          </w:p>
        </w:tc>
        <w:tc>
          <w:tcPr>
            <w:tcW w:w="1231" w:type="dxa"/>
          </w:tcPr>
          <w:p w:rsidR="00036EE3" w:rsidRPr="003775BB" w:rsidRDefault="00036EE3" w:rsidP="008168BD">
            <w:pPr>
              <w:pStyle w:val="TableText"/>
              <w:spacing w:before="40" w:after="40"/>
              <w:ind w:left="144"/>
              <w:rPr>
                <w:rFonts w:ascii="Times New Roman" w:hAnsi="Times New Roman"/>
                <w:sz w:val="18"/>
                <w:szCs w:val="18"/>
              </w:rPr>
            </w:pPr>
            <w:r w:rsidRPr="003775BB">
              <w:rPr>
                <w:rFonts w:ascii="Times New Roman" w:hAnsi="Times New Roman"/>
                <w:sz w:val="18"/>
                <w:szCs w:val="18"/>
              </w:rPr>
              <w:t>Ongoing</w:t>
            </w:r>
          </w:p>
        </w:tc>
        <w:tc>
          <w:tcPr>
            <w:tcW w:w="2168" w:type="dxa"/>
          </w:tcPr>
          <w:p w:rsidR="00036EE3" w:rsidRPr="003775BB" w:rsidRDefault="006E4CD0" w:rsidP="008168BD">
            <w:pPr>
              <w:pStyle w:val="TableText"/>
              <w:spacing w:before="40" w:after="40"/>
              <w:ind w:left="144"/>
              <w:rPr>
                <w:rFonts w:ascii="Times New Roman" w:hAnsi="Times New Roman"/>
                <w:sz w:val="18"/>
                <w:szCs w:val="18"/>
              </w:rPr>
            </w:pPr>
            <w:r>
              <w:rPr>
                <w:rFonts w:ascii="Times New Roman" w:hAnsi="Times New Roman"/>
                <w:sz w:val="18"/>
                <w:szCs w:val="18"/>
              </w:rPr>
              <w:t>Assigned by the EC</w:t>
            </w:r>
            <w:r w:rsidRPr="003775BB">
              <w:rPr>
                <w:rFonts w:ascii="Times New Roman" w:hAnsi="Times New Roman"/>
                <w:sz w:val="18"/>
                <w:szCs w:val="18"/>
                <w:vertAlign w:val="superscript"/>
              </w:rPr>
              <w:t>3</w:t>
            </w:r>
          </w:p>
        </w:tc>
      </w:tr>
      <w:tr w:rsidR="00036EE3" w:rsidTr="00477CA2">
        <w:tc>
          <w:tcPr>
            <w:tcW w:w="355" w:type="dxa"/>
          </w:tcPr>
          <w:p w:rsidR="00036EE3" w:rsidRDefault="00036EE3">
            <w:pPr>
              <w:pStyle w:val="TableText"/>
              <w:spacing w:before="40" w:after="40"/>
              <w:ind w:left="144"/>
              <w:rPr>
                <w:rFonts w:ascii="Times New Roman" w:hAnsi="Times New Roman"/>
                <w:sz w:val="18"/>
                <w:szCs w:val="18"/>
              </w:rPr>
            </w:pPr>
          </w:p>
        </w:tc>
        <w:tc>
          <w:tcPr>
            <w:tcW w:w="5600" w:type="dxa"/>
            <w:gridSpan w:val="2"/>
          </w:tcPr>
          <w:p w:rsidR="00036EE3" w:rsidRPr="003775BB" w:rsidRDefault="00036EE3" w:rsidP="008168BD">
            <w:pPr>
              <w:pStyle w:val="TableText"/>
              <w:spacing w:before="40" w:after="40"/>
              <w:ind w:left="144"/>
              <w:rPr>
                <w:rFonts w:ascii="Times New Roman" w:hAnsi="Times New Roman"/>
                <w:sz w:val="18"/>
                <w:szCs w:val="18"/>
              </w:rPr>
            </w:pPr>
            <w:r w:rsidRPr="003775BB">
              <w:rPr>
                <w:rFonts w:ascii="Times New Roman" w:hAnsi="Times New Roman"/>
                <w:sz w:val="18"/>
                <w:szCs w:val="18"/>
              </w:rPr>
              <w:t>Information Requirements and Technical Mapping of Business Practices</w:t>
            </w:r>
          </w:p>
        </w:tc>
        <w:tc>
          <w:tcPr>
            <w:tcW w:w="1231" w:type="dxa"/>
          </w:tcPr>
          <w:p w:rsidR="00036EE3" w:rsidRPr="003775BB" w:rsidRDefault="00036EE3" w:rsidP="008168BD">
            <w:pPr>
              <w:pStyle w:val="TableText"/>
              <w:spacing w:before="40" w:after="40"/>
              <w:ind w:left="144"/>
              <w:rPr>
                <w:rFonts w:ascii="Times New Roman" w:hAnsi="Times New Roman"/>
                <w:sz w:val="18"/>
                <w:szCs w:val="18"/>
              </w:rPr>
            </w:pPr>
            <w:r w:rsidRPr="003775BB">
              <w:rPr>
                <w:rFonts w:ascii="Times New Roman" w:hAnsi="Times New Roman"/>
                <w:sz w:val="18"/>
                <w:szCs w:val="18"/>
              </w:rPr>
              <w:t>Ongoing</w:t>
            </w:r>
          </w:p>
        </w:tc>
        <w:tc>
          <w:tcPr>
            <w:tcW w:w="2168" w:type="dxa"/>
          </w:tcPr>
          <w:p w:rsidR="00036EE3" w:rsidRPr="003775BB" w:rsidRDefault="00036EE3" w:rsidP="008168BD">
            <w:pPr>
              <w:pStyle w:val="TableText"/>
              <w:spacing w:before="40" w:after="40"/>
              <w:ind w:left="144"/>
              <w:rPr>
                <w:rFonts w:ascii="Times New Roman" w:hAnsi="Times New Roman"/>
                <w:sz w:val="18"/>
                <w:szCs w:val="18"/>
              </w:rPr>
            </w:pPr>
            <w:r w:rsidRPr="003775BB">
              <w:rPr>
                <w:rFonts w:ascii="Times New Roman" w:hAnsi="Times New Roman"/>
                <w:sz w:val="18"/>
                <w:szCs w:val="18"/>
              </w:rPr>
              <w:t>Assigned by the EC</w:t>
            </w:r>
            <w:r w:rsidRPr="003775BB">
              <w:rPr>
                <w:rFonts w:ascii="Times New Roman" w:hAnsi="Times New Roman"/>
                <w:sz w:val="18"/>
                <w:szCs w:val="18"/>
                <w:vertAlign w:val="superscript"/>
              </w:rPr>
              <w:t>3</w:t>
            </w:r>
          </w:p>
        </w:tc>
      </w:tr>
      <w:tr w:rsidR="00036EE3" w:rsidTr="00477CA2">
        <w:tc>
          <w:tcPr>
            <w:tcW w:w="355" w:type="dxa"/>
          </w:tcPr>
          <w:p w:rsidR="00036EE3" w:rsidRDefault="00036EE3">
            <w:pPr>
              <w:pStyle w:val="TableText"/>
              <w:spacing w:before="40" w:after="40"/>
              <w:ind w:left="144"/>
              <w:rPr>
                <w:rFonts w:ascii="Times New Roman" w:hAnsi="Times New Roman"/>
                <w:sz w:val="18"/>
                <w:szCs w:val="18"/>
              </w:rPr>
            </w:pPr>
          </w:p>
        </w:tc>
        <w:tc>
          <w:tcPr>
            <w:tcW w:w="5600" w:type="dxa"/>
            <w:gridSpan w:val="2"/>
          </w:tcPr>
          <w:p w:rsidR="00036EE3" w:rsidRDefault="00036EE3" w:rsidP="008168BD">
            <w:pPr>
              <w:pStyle w:val="TableText"/>
              <w:spacing w:before="40" w:after="40"/>
              <w:ind w:left="144"/>
              <w:rPr>
                <w:rFonts w:ascii="Times New Roman" w:hAnsi="Times New Roman"/>
                <w:sz w:val="18"/>
                <w:szCs w:val="18"/>
              </w:rPr>
            </w:pPr>
            <w:r>
              <w:rPr>
                <w:rFonts w:ascii="Times New Roman" w:hAnsi="Times New Roman"/>
                <w:sz w:val="18"/>
                <w:szCs w:val="18"/>
              </w:rPr>
              <w:t xml:space="preserve">Interpretations for Clarifying Language Ambiguities </w:t>
            </w:r>
          </w:p>
        </w:tc>
        <w:tc>
          <w:tcPr>
            <w:tcW w:w="1231" w:type="dxa"/>
          </w:tcPr>
          <w:p w:rsidR="00036EE3" w:rsidRDefault="00036EE3" w:rsidP="008168BD">
            <w:pPr>
              <w:pStyle w:val="TableText"/>
              <w:spacing w:before="40" w:after="40"/>
              <w:ind w:left="144"/>
              <w:rPr>
                <w:rFonts w:ascii="Times New Roman" w:hAnsi="Times New Roman"/>
                <w:sz w:val="18"/>
                <w:szCs w:val="18"/>
              </w:rPr>
            </w:pPr>
            <w:r>
              <w:rPr>
                <w:rFonts w:ascii="Times New Roman" w:hAnsi="Times New Roman"/>
                <w:sz w:val="18"/>
                <w:szCs w:val="18"/>
              </w:rPr>
              <w:t>Ongoing</w:t>
            </w:r>
          </w:p>
        </w:tc>
        <w:tc>
          <w:tcPr>
            <w:tcW w:w="2168" w:type="dxa"/>
          </w:tcPr>
          <w:p w:rsidR="00036EE3" w:rsidRDefault="00036EE3">
            <w:pPr>
              <w:pStyle w:val="TableText"/>
              <w:spacing w:before="40" w:after="40"/>
              <w:ind w:left="144"/>
              <w:rPr>
                <w:rFonts w:ascii="Times New Roman" w:hAnsi="Times New Roman"/>
                <w:sz w:val="18"/>
                <w:szCs w:val="18"/>
              </w:rPr>
            </w:pPr>
            <w:r>
              <w:rPr>
                <w:rFonts w:ascii="Times New Roman" w:hAnsi="Times New Roman"/>
                <w:sz w:val="18"/>
                <w:szCs w:val="18"/>
              </w:rPr>
              <w:t>Assigned by the EC</w:t>
            </w:r>
            <w:r w:rsidR="00994B32">
              <w:rPr>
                <w:rFonts w:ascii="Times New Roman" w:hAnsi="Times New Roman"/>
                <w:sz w:val="18"/>
                <w:szCs w:val="18"/>
                <w:vertAlign w:val="superscript"/>
              </w:rPr>
              <w:t>4</w:t>
            </w:r>
          </w:p>
        </w:tc>
      </w:tr>
      <w:tr w:rsidR="00036EE3" w:rsidTr="00477CA2">
        <w:tc>
          <w:tcPr>
            <w:tcW w:w="355" w:type="dxa"/>
          </w:tcPr>
          <w:p w:rsidR="00036EE3" w:rsidRDefault="00036EE3">
            <w:pPr>
              <w:pStyle w:val="TableText"/>
              <w:spacing w:before="40" w:after="40"/>
              <w:ind w:left="144"/>
              <w:rPr>
                <w:rFonts w:ascii="Times New Roman" w:hAnsi="Times New Roman"/>
                <w:sz w:val="18"/>
                <w:szCs w:val="18"/>
              </w:rPr>
            </w:pPr>
          </w:p>
        </w:tc>
        <w:tc>
          <w:tcPr>
            <w:tcW w:w="5600" w:type="dxa"/>
            <w:gridSpan w:val="2"/>
          </w:tcPr>
          <w:p w:rsidR="00036EE3" w:rsidRDefault="00036EE3" w:rsidP="008168BD">
            <w:pPr>
              <w:pStyle w:val="TableText"/>
              <w:spacing w:before="40" w:after="40"/>
              <w:ind w:left="144"/>
              <w:rPr>
                <w:rFonts w:ascii="Times New Roman" w:hAnsi="Times New Roman"/>
                <w:sz w:val="18"/>
                <w:szCs w:val="18"/>
              </w:rPr>
            </w:pPr>
            <w:r>
              <w:rPr>
                <w:rFonts w:ascii="Times New Roman" w:hAnsi="Times New Roman"/>
                <w:sz w:val="18"/>
                <w:szCs w:val="18"/>
              </w:rPr>
              <w:t>Maintenance of Code Values and Other Technical Matters</w:t>
            </w:r>
          </w:p>
        </w:tc>
        <w:tc>
          <w:tcPr>
            <w:tcW w:w="1231" w:type="dxa"/>
          </w:tcPr>
          <w:p w:rsidR="00036EE3" w:rsidRDefault="00036EE3" w:rsidP="008168BD">
            <w:pPr>
              <w:pStyle w:val="TableText"/>
              <w:spacing w:before="40" w:after="40"/>
              <w:ind w:left="144"/>
              <w:rPr>
                <w:rFonts w:ascii="Times New Roman" w:hAnsi="Times New Roman"/>
                <w:sz w:val="18"/>
                <w:szCs w:val="18"/>
              </w:rPr>
            </w:pPr>
            <w:r>
              <w:rPr>
                <w:rFonts w:ascii="Times New Roman" w:hAnsi="Times New Roman"/>
                <w:sz w:val="18"/>
                <w:szCs w:val="18"/>
              </w:rPr>
              <w:t>Ongoing</w:t>
            </w:r>
          </w:p>
        </w:tc>
        <w:tc>
          <w:tcPr>
            <w:tcW w:w="2168" w:type="dxa"/>
          </w:tcPr>
          <w:p w:rsidR="00036EE3" w:rsidRDefault="00036EE3" w:rsidP="008168BD">
            <w:pPr>
              <w:pStyle w:val="TableText"/>
              <w:spacing w:before="40" w:after="40"/>
              <w:ind w:left="144"/>
              <w:rPr>
                <w:rFonts w:ascii="Times New Roman" w:hAnsi="Times New Roman"/>
                <w:sz w:val="18"/>
                <w:szCs w:val="18"/>
                <w:vertAlign w:val="superscript"/>
              </w:rPr>
            </w:pPr>
            <w:r>
              <w:rPr>
                <w:rFonts w:ascii="Times New Roman" w:hAnsi="Times New Roman"/>
                <w:sz w:val="18"/>
                <w:szCs w:val="18"/>
              </w:rPr>
              <w:t>Assigned by the EC</w:t>
            </w:r>
            <w:r>
              <w:rPr>
                <w:rFonts w:ascii="Times New Roman" w:hAnsi="Times New Roman"/>
                <w:sz w:val="18"/>
                <w:szCs w:val="18"/>
                <w:vertAlign w:val="superscript"/>
              </w:rPr>
              <w:t>3</w:t>
            </w:r>
          </w:p>
        </w:tc>
      </w:tr>
      <w:tr w:rsidR="00036EE3" w:rsidTr="00477CA2">
        <w:tc>
          <w:tcPr>
            <w:tcW w:w="355" w:type="dxa"/>
            <w:tcBorders>
              <w:bottom w:val="single" w:sz="4" w:space="0" w:color="auto"/>
            </w:tcBorders>
          </w:tcPr>
          <w:p w:rsidR="00036EE3" w:rsidRDefault="00036EE3">
            <w:pPr>
              <w:pStyle w:val="TableText"/>
              <w:spacing w:before="40" w:after="40"/>
              <w:ind w:left="144"/>
              <w:rPr>
                <w:rFonts w:ascii="Times New Roman" w:hAnsi="Times New Roman"/>
                <w:sz w:val="18"/>
                <w:szCs w:val="18"/>
              </w:rPr>
            </w:pPr>
          </w:p>
        </w:tc>
        <w:tc>
          <w:tcPr>
            <w:tcW w:w="5600" w:type="dxa"/>
            <w:gridSpan w:val="2"/>
            <w:tcBorders>
              <w:bottom w:val="single" w:sz="4" w:space="0" w:color="auto"/>
            </w:tcBorders>
          </w:tcPr>
          <w:p w:rsidR="00036EE3" w:rsidRDefault="00036EE3" w:rsidP="008168BD">
            <w:pPr>
              <w:pStyle w:val="TableText"/>
              <w:spacing w:before="40" w:after="40"/>
              <w:ind w:left="144"/>
              <w:rPr>
                <w:rFonts w:ascii="Times New Roman" w:hAnsi="Times New Roman"/>
                <w:sz w:val="18"/>
                <w:szCs w:val="18"/>
              </w:rPr>
            </w:pPr>
            <w:r>
              <w:rPr>
                <w:rFonts w:ascii="Times New Roman" w:hAnsi="Times New Roman"/>
                <w:sz w:val="18"/>
                <w:szCs w:val="18"/>
              </w:rPr>
              <w:t xml:space="preserve">Maintenance of </w:t>
            </w:r>
            <w:proofErr w:type="spellStart"/>
            <w:r>
              <w:rPr>
                <w:rFonts w:ascii="Times New Roman" w:hAnsi="Times New Roman"/>
                <w:sz w:val="18"/>
                <w:szCs w:val="18"/>
              </w:rPr>
              <w:t>eTariff</w:t>
            </w:r>
            <w:proofErr w:type="spellEnd"/>
            <w:r>
              <w:rPr>
                <w:rFonts w:ascii="Times New Roman" w:hAnsi="Times New Roman"/>
                <w:sz w:val="18"/>
                <w:szCs w:val="18"/>
              </w:rPr>
              <w:t xml:space="preserve"> Standards</w:t>
            </w:r>
          </w:p>
        </w:tc>
        <w:tc>
          <w:tcPr>
            <w:tcW w:w="1231" w:type="dxa"/>
            <w:tcBorders>
              <w:bottom w:val="single" w:sz="4" w:space="0" w:color="auto"/>
            </w:tcBorders>
          </w:tcPr>
          <w:p w:rsidR="00036EE3" w:rsidRDefault="00036EE3" w:rsidP="008168BD">
            <w:pPr>
              <w:pStyle w:val="TableText"/>
              <w:spacing w:before="40" w:after="40"/>
              <w:ind w:left="144"/>
              <w:rPr>
                <w:rFonts w:ascii="Times New Roman" w:hAnsi="Times New Roman"/>
                <w:sz w:val="18"/>
                <w:szCs w:val="18"/>
              </w:rPr>
            </w:pPr>
            <w:r>
              <w:rPr>
                <w:rFonts w:ascii="Times New Roman" w:hAnsi="Times New Roman"/>
                <w:sz w:val="18"/>
                <w:szCs w:val="18"/>
              </w:rPr>
              <w:t>As Requested</w:t>
            </w:r>
          </w:p>
        </w:tc>
        <w:tc>
          <w:tcPr>
            <w:tcW w:w="2168" w:type="dxa"/>
            <w:tcBorders>
              <w:bottom w:val="single" w:sz="4" w:space="0" w:color="auto"/>
            </w:tcBorders>
          </w:tcPr>
          <w:p w:rsidR="00036EE3" w:rsidRDefault="00036EE3">
            <w:pPr>
              <w:pStyle w:val="TableText"/>
              <w:spacing w:before="40" w:after="40"/>
              <w:ind w:left="144"/>
              <w:rPr>
                <w:rFonts w:ascii="Times New Roman" w:hAnsi="Times New Roman"/>
                <w:sz w:val="18"/>
                <w:szCs w:val="18"/>
              </w:rPr>
            </w:pPr>
            <w:r>
              <w:rPr>
                <w:rFonts w:ascii="Times New Roman" w:hAnsi="Times New Roman"/>
                <w:sz w:val="18"/>
                <w:szCs w:val="18"/>
              </w:rPr>
              <w:t>Assigned by the EC</w:t>
            </w:r>
            <w:r w:rsidR="00994B32">
              <w:rPr>
                <w:rFonts w:ascii="Times New Roman" w:hAnsi="Times New Roman"/>
                <w:sz w:val="18"/>
                <w:szCs w:val="18"/>
                <w:vertAlign w:val="superscript"/>
              </w:rPr>
              <w:t>4</w:t>
            </w:r>
          </w:p>
        </w:tc>
      </w:tr>
      <w:tr w:rsidR="00036EE3" w:rsidTr="00477CA2">
        <w:trPr>
          <w:trHeight w:val="296"/>
        </w:trPr>
        <w:tc>
          <w:tcPr>
            <w:tcW w:w="9354" w:type="dxa"/>
            <w:gridSpan w:val="5"/>
            <w:tcBorders>
              <w:top w:val="single" w:sz="4" w:space="0" w:color="auto"/>
              <w:bottom w:val="single" w:sz="4" w:space="0" w:color="auto"/>
            </w:tcBorders>
          </w:tcPr>
          <w:p w:rsidR="00036EE3" w:rsidRDefault="00036EE3" w:rsidP="008168BD">
            <w:pPr>
              <w:pStyle w:val="TableText"/>
              <w:spacing w:before="40" w:after="40"/>
              <w:ind w:left="144"/>
              <w:rPr>
                <w:rFonts w:ascii="Times New Roman" w:hAnsi="Times New Roman"/>
                <w:b/>
                <w:sz w:val="18"/>
                <w:szCs w:val="18"/>
              </w:rPr>
            </w:pPr>
            <w:r>
              <w:rPr>
                <w:rFonts w:ascii="Times New Roman" w:hAnsi="Times New Roman"/>
                <w:b/>
                <w:sz w:val="18"/>
                <w:szCs w:val="18"/>
              </w:rPr>
              <w:t>Provisional Activities</w:t>
            </w:r>
          </w:p>
        </w:tc>
      </w:tr>
      <w:tr w:rsidR="00036EE3" w:rsidTr="00477CA2">
        <w:trPr>
          <w:cantSplit/>
        </w:trPr>
        <w:tc>
          <w:tcPr>
            <w:tcW w:w="355" w:type="dxa"/>
          </w:tcPr>
          <w:p w:rsidR="00036EE3" w:rsidRDefault="00036EE3" w:rsidP="00D46AD1">
            <w:pPr>
              <w:pStyle w:val="TableText"/>
              <w:spacing w:before="40" w:after="40"/>
              <w:ind w:left="144"/>
              <w:rPr>
                <w:rFonts w:ascii="Times New Roman" w:hAnsi="Times New Roman"/>
                <w:sz w:val="18"/>
                <w:szCs w:val="18"/>
              </w:rPr>
            </w:pPr>
            <w:r>
              <w:rPr>
                <w:rFonts w:ascii="Times New Roman" w:hAnsi="Times New Roman"/>
                <w:sz w:val="18"/>
                <w:szCs w:val="18"/>
              </w:rPr>
              <w:t>1.</w:t>
            </w:r>
          </w:p>
        </w:tc>
        <w:tc>
          <w:tcPr>
            <w:tcW w:w="8999" w:type="dxa"/>
            <w:gridSpan w:val="4"/>
          </w:tcPr>
          <w:p w:rsidR="00036EE3" w:rsidRDefault="00036EE3" w:rsidP="008168BD">
            <w:pPr>
              <w:pStyle w:val="TableText"/>
              <w:tabs>
                <w:tab w:val="left" w:pos="6720"/>
              </w:tabs>
              <w:spacing w:before="40" w:after="40"/>
              <w:ind w:left="144"/>
              <w:rPr>
                <w:rFonts w:ascii="Times New Roman" w:hAnsi="Times New Roman"/>
                <w:sz w:val="18"/>
                <w:szCs w:val="18"/>
              </w:rPr>
            </w:pPr>
            <w:r>
              <w:rPr>
                <w:rFonts w:ascii="Times New Roman" w:hAnsi="Times New Roman"/>
                <w:sz w:val="18"/>
                <w:szCs w:val="18"/>
              </w:rPr>
              <w:t>Develop standards as needed in support of Variable Energy Resources (VERs) final order (RM10-11-000).  (</w:t>
            </w:r>
            <w:hyperlink r:id="rId9" w:history="1">
              <w:r>
                <w:rPr>
                  <w:rStyle w:val="Hyperlink"/>
                  <w:rFonts w:ascii="Times New Roman" w:hAnsi="Times New Roman"/>
                  <w:sz w:val="18"/>
                  <w:szCs w:val="18"/>
                </w:rPr>
                <w:t>NAESB Comments 3-2-11</w:t>
              </w:r>
            </w:hyperlink>
            <w:r>
              <w:rPr>
                <w:rFonts w:ascii="Times New Roman" w:hAnsi="Times New Roman"/>
                <w:sz w:val="18"/>
                <w:szCs w:val="18"/>
              </w:rPr>
              <w:t xml:space="preserve">, </w:t>
            </w:r>
            <w:hyperlink r:id="rId10" w:history="1">
              <w:r>
                <w:rPr>
                  <w:rStyle w:val="Hyperlink"/>
                  <w:rFonts w:ascii="Times New Roman" w:hAnsi="Times New Roman"/>
                  <w:sz w:val="18"/>
                  <w:szCs w:val="18"/>
                </w:rPr>
                <w:t>FERC NOPR RM10-11-000</w:t>
              </w:r>
            </w:hyperlink>
            <w:r w:rsidRPr="005B4201">
              <w:rPr>
                <w:rStyle w:val="Hyperlink"/>
                <w:rFonts w:ascii="Times New Roman" w:hAnsi="Times New Roman"/>
                <w:color w:val="auto"/>
                <w:sz w:val="18"/>
                <w:szCs w:val="18"/>
                <w:u w:val="none"/>
              </w:rPr>
              <w:t xml:space="preserve">, </w:t>
            </w:r>
            <w:hyperlink r:id="rId11" w:history="1">
              <w:r w:rsidRPr="005B4201">
                <w:rPr>
                  <w:rStyle w:val="Hyperlink"/>
                  <w:rFonts w:ascii="Times New Roman" w:hAnsi="Times New Roman"/>
                  <w:sz w:val="18"/>
                  <w:szCs w:val="18"/>
                </w:rPr>
                <w:t>FERC Final Order RM10-11-000</w:t>
              </w:r>
            </w:hyperlink>
            <w:r>
              <w:rPr>
                <w:rStyle w:val="FootnoteReference"/>
                <w:rFonts w:ascii="Times New Roman" w:hAnsi="Times New Roman"/>
                <w:color w:val="0000FF"/>
                <w:sz w:val="18"/>
                <w:szCs w:val="18"/>
                <w:u w:val="single"/>
              </w:rPr>
              <w:footnoteReference w:id="4"/>
            </w:r>
            <w:r>
              <w:rPr>
                <w:rFonts w:ascii="Times New Roman" w:hAnsi="Times New Roman"/>
                <w:sz w:val="18"/>
                <w:szCs w:val="18"/>
              </w:rPr>
              <w:t>)  In review of the NAESB standards, the Gas/Electric Operational Communications Standards may require changes, and other standards may be required or modified to support gas-electric coordination.</w:t>
            </w:r>
          </w:p>
        </w:tc>
      </w:tr>
    </w:tbl>
    <w:p w:rsidR="001430E1" w:rsidRDefault="004A4EC4">
      <w:pPr>
        <w:rPr>
          <w:sz w:val="18"/>
          <w:szCs w:val="18"/>
        </w:rPr>
      </w:pPr>
      <w:r>
        <w:rPr>
          <w:sz w:val="18"/>
          <w:szCs w:val="18"/>
        </w:rPr>
        <w:br w:type="page"/>
      </w:r>
      <w:r w:rsidR="00752488">
        <w:rPr>
          <w:noProof/>
          <w:sz w:val="18"/>
          <w:szCs w:val="18"/>
        </w:rPr>
        <w:lastRenderedPageBreak/>
        <mc:AlternateContent>
          <mc:Choice Requires="wpc">
            <w:drawing>
              <wp:inline distT="0" distB="0" distL="0" distR="0" wp14:anchorId="70F75F35" wp14:editId="5D0C6DF0">
                <wp:extent cx="5944235" cy="5143500"/>
                <wp:effectExtent l="0" t="0" r="0" b="0"/>
                <wp:docPr id="31" name="Canvas 3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7" name="Rectangle 37"/>
                        <wps:cNvSpPr>
                          <a:spLocks noChangeArrowheads="1"/>
                        </wps:cNvSpPr>
                        <wps:spPr bwMode="auto">
                          <a:xfrm>
                            <a:off x="0" y="405399"/>
                            <a:ext cx="5211701" cy="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9A1" w:rsidRPr="006E55EE" w:rsidRDefault="00C809A1" w:rsidP="00AF164D">
                              <w:pPr>
                                <w:autoSpaceDE w:val="0"/>
                                <w:autoSpaceDN w:val="0"/>
                                <w:adjustRightInd w:val="0"/>
                                <w:jc w:val="center"/>
                                <w:rPr>
                                  <w:rFonts w:cs="Arial"/>
                                  <w:color w:val="000000"/>
                                  <w:sz w:val="16"/>
                                  <w:szCs w:val="36"/>
                                </w:rPr>
                              </w:pPr>
                            </w:p>
                          </w:txbxContent>
                        </wps:txbx>
                        <wps:bodyPr rot="0" vert="horz" wrap="square" lIns="51924" tIns="25961" rIns="51924" bIns="25961" anchor="ctr" anchorCtr="0" upright="1">
                          <a:noAutofit/>
                        </wps:bodyPr>
                      </wps:wsp>
                      <wps:wsp>
                        <wps:cNvPr id="8" name="AutoShape 38"/>
                        <wps:cNvSpPr>
                          <a:spLocks noChangeAspect="1" noChangeArrowheads="1"/>
                        </wps:cNvSpPr>
                        <wps:spPr bwMode="auto">
                          <a:xfrm>
                            <a:off x="601517" y="140442"/>
                            <a:ext cx="3053912" cy="4906052"/>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Rectangle 39"/>
                        <wps:cNvSpPr>
                          <a:spLocks noChangeArrowheads="1"/>
                        </wps:cNvSpPr>
                        <wps:spPr bwMode="auto">
                          <a:xfrm>
                            <a:off x="1600427" y="2408478"/>
                            <a:ext cx="2115806" cy="1100369"/>
                          </a:xfrm>
                          <a:prstGeom prst="rect">
                            <a:avLst/>
                          </a:prstGeom>
                          <a:solidFill>
                            <a:srgbClr val="BBE0E3">
                              <a:alpha val="25999"/>
                            </a:srgbClr>
                          </a:solidFill>
                          <a:ln w="28575">
                            <a:solidFill>
                              <a:srgbClr val="000000"/>
                            </a:solidFill>
                            <a:prstDash val="sysDot"/>
                            <a:miter lim="800000"/>
                            <a:headEnd/>
                            <a:tailEnd/>
                          </a:ln>
                        </wps:spPr>
                        <wps:bodyPr rot="0" vert="horz" wrap="square" lIns="91440" tIns="45720" rIns="91440" bIns="45720" anchor="ctr" anchorCtr="0" upright="1">
                          <a:noAutofit/>
                        </wps:bodyPr>
                      </wps:wsp>
                      <wps:wsp>
                        <wps:cNvPr id="10" name="AutoShape 47"/>
                        <wps:cNvSpPr>
                          <a:spLocks noChangeArrowheads="1"/>
                        </wps:cNvSpPr>
                        <wps:spPr bwMode="auto">
                          <a:xfrm>
                            <a:off x="534199" y="138994"/>
                            <a:ext cx="1795142" cy="355448"/>
                          </a:xfrm>
                          <a:prstGeom prst="roundRect">
                            <a:avLst>
                              <a:gd name="adj" fmla="val 16667"/>
                            </a:avLst>
                          </a:prstGeom>
                          <a:solidFill>
                            <a:srgbClr val="A7AFD5"/>
                          </a:solidFill>
                          <a:ln w="15875">
                            <a:solidFill>
                              <a:srgbClr val="000000"/>
                            </a:solidFill>
                            <a:round/>
                            <a:headEnd/>
                            <a:tailEnd/>
                          </a:ln>
                        </wps:spPr>
                        <wps:txbx>
                          <w:txbxContent>
                            <w:p w:rsidR="00C809A1" w:rsidRPr="006E55EE" w:rsidRDefault="00C809A1" w:rsidP="00AF164D">
                              <w:pPr>
                                <w:autoSpaceDE w:val="0"/>
                                <w:autoSpaceDN w:val="0"/>
                                <w:adjustRightInd w:val="0"/>
                                <w:jc w:val="center"/>
                                <w:rPr>
                                  <w:b/>
                                  <w:color w:val="000000"/>
                                  <w:sz w:val="16"/>
                                  <w:szCs w:val="18"/>
                                </w:rPr>
                              </w:pPr>
                              <w:r w:rsidRPr="006E55EE">
                                <w:rPr>
                                  <w:b/>
                                  <w:color w:val="000000"/>
                                  <w:sz w:val="16"/>
                                  <w:szCs w:val="18"/>
                                </w:rPr>
                                <w:t>Wholesale Gas Quadrant</w:t>
                              </w:r>
                            </w:p>
                            <w:p w:rsidR="00C809A1" w:rsidRPr="006E55EE" w:rsidRDefault="00C809A1" w:rsidP="00AF164D">
                              <w:pPr>
                                <w:autoSpaceDE w:val="0"/>
                                <w:autoSpaceDN w:val="0"/>
                                <w:adjustRightInd w:val="0"/>
                                <w:jc w:val="center"/>
                                <w:rPr>
                                  <w:b/>
                                  <w:color w:val="000000"/>
                                  <w:sz w:val="16"/>
                                  <w:szCs w:val="18"/>
                                </w:rPr>
                              </w:pPr>
                              <w:r w:rsidRPr="006E55EE">
                                <w:rPr>
                                  <w:b/>
                                  <w:color w:val="000000"/>
                                  <w:sz w:val="16"/>
                                  <w:szCs w:val="18"/>
                                </w:rPr>
                                <w:t>Executive Committee (WGQ EC)</w:t>
                              </w:r>
                            </w:p>
                          </w:txbxContent>
                        </wps:txbx>
                        <wps:bodyPr rot="0" vert="horz" wrap="square" lIns="0" tIns="0" rIns="0" bIns="0" anchor="ctr" anchorCtr="0" upright="1">
                          <a:noAutofit/>
                        </wps:bodyPr>
                      </wps:wsp>
                      <wps:wsp>
                        <wps:cNvPr id="11" name="AutoShape 48"/>
                        <wps:cNvSpPr>
                          <a:spLocks noChangeArrowheads="1"/>
                        </wps:cNvSpPr>
                        <wps:spPr bwMode="auto">
                          <a:xfrm>
                            <a:off x="1716966" y="712344"/>
                            <a:ext cx="1793694" cy="355448"/>
                          </a:xfrm>
                          <a:prstGeom prst="roundRect">
                            <a:avLst>
                              <a:gd name="adj" fmla="val 16667"/>
                            </a:avLst>
                          </a:prstGeom>
                          <a:solidFill>
                            <a:srgbClr val="E9EDB1"/>
                          </a:solidFill>
                          <a:ln w="15875">
                            <a:solidFill>
                              <a:srgbClr val="000000"/>
                            </a:solidFill>
                            <a:round/>
                            <a:headEnd/>
                            <a:tailEnd/>
                          </a:ln>
                        </wps:spPr>
                        <wps:txbx>
                          <w:txbxContent>
                            <w:p w:rsidR="00C809A1" w:rsidRPr="006E55EE" w:rsidRDefault="00C809A1" w:rsidP="00AF164D">
                              <w:pPr>
                                <w:autoSpaceDE w:val="0"/>
                                <w:autoSpaceDN w:val="0"/>
                                <w:adjustRightInd w:val="0"/>
                                <w:spacing w:before="120"/>
                                <w:jc w:val="center"/>
                                <w:rPr>
                                  <w:b/>
                                  <w:color w:val="000000"/>
                                  <w:sz w:val="16"/>
                                  <w:szCs w:val="18"/>
                                </w:rPr>
                              </w:pPr>
                              <w:r w:rsidRPr="006E55EE">
                                <w:rPr>
                                  <w:b/>
                                  <w:color w:val="000000"/>
                                  <w:sz w:val="16"/>
                                  <w:szCs w:val="18"/>
                                </w:rPr>
                                <w:t>Business Practices Subcommittee (BPS)</w:t>
                              </w:r>
                            </w:p>
                          </w:txbxContent>
                        </wps:txbx>
                        <wps:bodyPr rot="0" vert="horz" wrap="square" lIns="0" tIns="0" rIns="0" bIns="0" anchor="ctr" anchorCtr="0" upright="1">
                          <a:noAutofit/>
                        </wps:bodyPr>
                      </wps:wsp>
                      <wps:wsp>
                        <wps:cNvPr id="12" name="AutoShape 49"/>
                        <wps:cNvSpPr>
                          <a:spLocks noChangeArrowheads="1"/>
                        </wps:cNvSpPr>
                        <wps:spPr bwMode="auto">
                          <a:xfrm>
                            <a:off x="1716966" y="1285694"/>
                            <a:ext cx="1793694" cy="355448"/>
                          </a:xfrm>
                          <a:prstGeom prst="roundRect">
                            <a:avLst>
                              <a:gd name="adj" fmla="val 16667"/>
                            </a:avLst>
                          </a:prstGeom>
                          <a:solidFill>
                            <a:srgbClr val="E9EDB1"/>
                          </a:solidFill>
                          <a:ln w="15875">
                            <a:solidFill>
                              <a:srgbClr val="000000"/>
                            </a:solidFill>
                            <a:round/>
                            <a:headEnd/>
                            <a:tailEnd/>
                          </a:ln>
                        </wps:spPr>
                        <wps:txbx>
                          <w:txbxContent>
                            <w:p w:rsidR="00C809A1" w:rsidRPr="006E55EE" w:rsidRDefault="00C809A1" w:rsidP="00AF164D">
                              <w:pPr>
                                <w:autoSpaceDE w:val="0"/>
                                <w:autoSpaceDN w:val="0"/>
                                <w:adjustRightInd w:val="0"/>
                                <w:spacing w:before="120"/>
                                <w:jc w:val="center"/>
                                <w:rPr>
                                  <w:b/>
                                  <w:color w:val="000000"/>
                                  <w:sz w:val="16"/>
                                  <w:szCs w:val="18"/>
                                </w:rPr>
                              </w:pPr>
                              <w:r w:rsidRPr="006E55EE">
                                <w:rPr>
                                  <w:b/>
                                  <w:color w:val="000000"/>
                                  <w:sz w:val="16"/>
                                  <w:szCs w:val="18"/>
                                </w:rPr>
                                <w:t>Contracts Subcommittee</w:t>
                              </w:r>
                            </w:p>
                          </w:txbxContent>
                        </wps:txbx>
                        <wps:bodyPr rot="0" vert="horz" wrap="square" lIns="0" tIns="0" rIns="0" bIns="0" anchor="ctr" anchorCtr="0" upright="1">
                          <a:noAutofit/>
                        </wps:bodyPr>
                      </wps:wsp>
                      <wps:wsp>
                        <wps:cNvPr id="13" name="AutoShape 51"/>
                        <wps:cNvSpPr>
                          <a:spLocks noChangeArrowheads="1"/>
                        </wps:cNvSpPr>
                        <wps:spPr bwMode="auto">
                          <a:xfrm>
                            <a:off x="1714795" y="2522858"/>
                            <a:ext cx="1792970" cy="355448"/>
                          </a:xfrm>
                          <a:prstGeom prst="roundRect">
                            <a:avLst>
                              <a:gd name="adj" fmla="val 16667"/>
                            </a:avLst>
                          </a:prstGeom>
                          <a:solidFill>
                            <a:srgbClr val="BBE0E3"/>
                          </a:solidFill>
                          <a:ln w="15875">
                            <a:solidFill>
                              <a:srgbClr val="000000"/>
                            </a:solidFill>
                            <a:round/>
                            <a:headEnd/>
                            <a:tailEnd/>
                          </a:ln>
                        </wps:spPr>
                        <wps:txbx>
                          <w:txbxContent>
                            <w:p w:rsidR="00C809A1" w:rsidRPr="006E55EE" w:rsidRDefault="00C809A1" w:rsidP="00AF164D">
                              <w:pPr>
                                <w:autoSpaceDE w:val="0"/>
                                <w:autoSpaceDN w:val="0"/>
                                <w:adjustRightInd w:val="0"/>
                                <w:spacing w:before="120"/>
                                <w:jc w:val="center"/>
                                <w:rPr>
                                  <w:b/>
                                  <w:color w:val="000000"/>
                                  <w:sz w:val="16"/>
                                  <w:szCs w:val="18"/>
                                </w:rPr>
                              </w:pPr>
                              <w:r w:rsidRPr="006E55EE">
                                <w:rPr>
                                  <w:b/>
                                  <w:color w:val="000000"/>
                                  <w:sz w:val="16"/>
                                  <w:szCs w:val="18"/>
                                </w:rPr>
                                <w:t>Information Requirements Subcommittee (IR)</w:t>
                              </w:r>
                            </w:p>
                            <w:p w:rsidR="00C809A1" w:rsidRPr="006E55EE" w:rsidRDefault="00C809A1" w:rsidP="00AF164D">
                              <w:pPr>
                                <w:autoSpaceDE w:val="0"/>
                                <w:autoSpaceDN w:val="0"/>
                                <w:adjustRightInd w:val="0"/>
                                <w:spacing w:before="120"/>
                                <w:jc w:val="center"/>
                                <w:rPr>
                                  <w:b/>
                                  <w:color w:val="000000"/>
                                  <w:sz w:val="16"/>
                                  <w:szCs w:val="18"/>
                                </w:rPr>
                              </w:pPr>
                            </w:p>
                          </w:txbxContent>
                        </wps:txbx>
                        <wps:bodyPr rot="0" vert="horz" wrap="square" lIns="0" tIns="0" rIns="0" bIns="0" anchor="ctr" anchorCtr="0" upright="1">
                          <a:noAutofit/>
                        </wps:bodyPr>
                      </wps:wsp>
                      <wps:wsp>
                        <wps:cNvPr id="14" name="AutoShape 52"/>
                        <wps:cNvSpPr>
                          <a:spLocks noChangeArrowheads="1"/>
                        </wps:cNvSpPr>
                        <wps:spPr bwMode="auto">
                          <a:xfrm>
                            <a:off x="1704594" y="3033869"/>
                            <a:ext cx="1792970" cy="354000"/>
                          </a:xfrm>
                          <a:prstGeom prst="roundRect">
                            <a:avLst>
                              <a:gd name="adj" fmla="val 16667"/>
                            </a:avLst>
                          </a:prstGeom>
                          <a:solidFill>
                            <a:srgbClr val="BBE0E3"/>
                          </a:solidFill>
                          <a:ln w="15875">
                            <a:solidFill>
                              <a:srgbClr val="000000"/>
                            </a:solidFill>
                            <a:round/>
                            <a:headEnd/>
                            <a:tailEnd/>
                          </a:ln>
                        </wps:spPr>
                        <wps:txbx>
                          <w:txbxContent>
                            <w:p w:rsidR="00C809A1" w:rsidRPr="006E55EE" w:rsidRDefault="00C809A1" w:rsidP="00AF164D">
                              <w:pPr>
                                <w:autoSpaceDE w:val="0"/>
                                <w:autoSpaceDN w:val="0"/>
                                <w:adjustRightInd w:val="0"/>
                                <w:spacing w:before="120"/>
                                <w:jc w:val="center"/>
                                <w:rPr>
                                  <w:b/>
                                  <w:color w:val="000000"/>
                                  <w:sz w:val="16"/>
                                  <w:szCs w:val="18"/>
                                </w:rPr>
                              </w:pPr>
                              <w:r w:rsidRPr="006E55EE">
                                <w:rPr>
                                  <w:b/>
                                  <w:color w:val="000000"/>
                                  <w:sz w:val="16"/>
                                  <w:szCs w:val="18"/>
                                </w:rPr>
                                <w:t>Technical Subcommittee</w:t>
                              </w:r>
                            </w:p>
                          </w:txbxContent>
                        </wps:txbx>
                        <wps:bodyPr rot="0" vert="horz" wrap="square" lIns="0" tIns="0" rIns="0" bIns="0" anchor="ctr" anchorCtr="0" upright="1">
                          <a:noAutofit/>
                        </wps:bodyPr>
                      </wps:wsp>
                      <wps:wsp>
                        <wps:cNvPr id="15" name="AutoShape 53"/>
                        <wps:cNvSpPr>
                          <a:spLocks noChangeArrowheads="1"/>
                        </wps:cNvSpPr>
                        <wps:spPr bwMode="auto">
                          <a:xfrm>
                            <a:off x="1714795" y="3603634"/>
                            <a:ext cx="1793694" cy="354000"/>
                          </a:xfrm>
                          <a:prstGeom prst="roundRect">
                            <a:avLst>
                              <a:gd name="adj" fmla="val 16667"/>
                            </a:avLst>
                          </a:prstGeom>
                          <a:solidFill>
                            <a:srgbClr val="BBE0E3"/>
                          </a:solidFill>
                          <a:ln w="15875">
                            <a:solidFill>
                              <a:srgbClr val="000000"/>
                            </a:solidFill>
                            <a:round/>
                            <a:headEnd/>
                            <a:tailEnd/>
                          </a:ln>
                        </wps:spPr>
                        <wps:txbx>
                          <w:txbxContent>
                            <w:p w:rsidR="00C809A1" w:rsidRPr="006E55EE" w:rsidRDefault="00C809A1" w:rsidP="00AF164D">
                              <w:pPr>
                                <w:autoSpaceDE w:val="0"/>
                                <w:autoSpaceDN w:val="0"/>
                                <w:adjustRightInd w:val="0"/>
                                <w:spacing w:before="60"/>
                                <w:jc w:val="center"/>
                                <w:rPr>
                                  <w:b/>
                                  <w:color w:val="000000"/>
                                  <w:sz w:val="16"/>
                                  <w:szCs w:val="18"/>
                                </w:rPr>
                              </w:pPr>
                              <w:r w:rsidRPr="006E55EE">
                                <w:rPr>
                                  <w:b/>
                                  <w:color w:val="000000"/>
                                  <w:sz w:val="16"/>
                                  <w:szCs w:val="18"/>
                                </w:rPr>
                                <w:t>Electronic Delivery Mechanism Subcommittee (EDM)</w:t>
                              </w:r>
                            </w:p>
                            <w:p w:rsidR="00C809A1" w:rsidRPr="006E55EE" w:rsidRDefault="00C809A1" w:rsidP="00AF164D">
                              <w:pPr>
                                <w:rPr>
                                  <w:b/>
                                  <w:sz w:val="16"/>
                                  <w:szCs w:val="18"/>
                                </w:rPr>
                              </w:pPr>
                            </w:p>
                          </w:txbxContent>
                        </wps:txbx>
                        <wps:bodyPr rot="0" vert="horz" wrap="square" lIns="0" tIns="0" rIns="0" bIns="0" anchor="ctr" anchorCtr="0" upright="1">
                          <a:noAutofit/>
                        </wps:bodyPr>
                      </wps:wsp>
                      <wps:wsp>
                        <wps:cNvPr id="16" name="AutoShape 55"/>
                        <wps:cNvSpPr>
                          <a:spLocks/>
                        </wps:cNvSpPr>
                        <wps:spPr bwMode="auto">
                          <a:xfrm flipH="1">
                            <a:off x="1028587" y="2628578"/>
                            <a:ext cx="267100" cy="1486222"/>
                          </a:xfrm>
                          <a:prstGeom prst="rightBrace">
                            <a:avLst>
                              <a:gd name="adj1" fmla="val 46364"/>
                              <a:gd name="adj2" fmla="val 50000"/>
                            </a:avLst>
                          </a:prstGeom>
                          <a:noFill/>
                          <a:ln w="76200">
                            <a:solidFill>
                              <a:srgbClr val="009999"/>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7" name="Text Box 56"/>
                        <wps:cNvSpPr txBox="1">
                          <a:spLocks noChangeArrowheads="1"/>
                        </wps:cNvSpPr>
                        <wps:spPr bwMode="auto">
                          <a:xfrm>
                            <a:off x="0" y="2857339"/>
                            <a:ext cx="1136440" cy="59651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9A1" w:rsidRPr="00FC3FD7" w:rsidRDefault="00C809A1" w:rsidP="00AF164D">
                              <w:pPr>
                                <w:autoSpaceDE w:val="0"/>
                                <w:autoSpaceDN w:val="0"/>
                                <w:adjustRightInd w:val="0"/>
                                <w:rPr>
                                  <w:b/>
                                  <w:bCs/>
                                  <w:color w:val="008080"/>
                                  <w:sz w:val="22"/>
                                  <w:szCs w:val="24"/>
                                </w:rPr>
                              </w:pPr>
                              <w:r w:rsidRPr="00FC3FD7">
                                <w:rPr>
                                  <w:b/>
                                  <w:bCs/>
                                  <w:color w:val="008080"/>
                                  <w:sz w:val="22"/>
                                  <w:szCs w:val="24"/>
                                </w:rPr>
                                <w:t>Technical</w:t>
                              </w:r>
                            </w:p>
                            <w:p w:rsidR="00C809A1" w:rsidRPr="00FC3FD7" w:rsidRDefault="00C809A1" w:rsidP="00AF164D">
                              <w:pPr>
                                <w:autoSpaceDE w:val="0"/>
                                <w:autoSpaceDN w:val="0"/>
                                <w:adjustRightInd w:val="0"/>
                                <w:rPr>
                                  <w:b/>
                                  <w:color w:val="008080"/>
                                  <w:sz w:val="22"/>
                                  <w:szCs w:val="24"/>
                                </w:rPr>
                              </w:pPr>
                              <w:r w:rsidRPr="00FC3FD7">
                                <w:rPr>
                                  <w:b/>
                                  <w:bCs/>
                                  <w:color w:val="008080"/>
                                  <w:sz w:val="22"/>
                                  <w:szCs w:val="24"/>
                                </w:rPr>
                                <w:t>Implementation</w:t>
                              </w:r>
                            </w:p>
                          </w:txbxContent>
                        </wps:txbx>
                        <wps:bodyPr rot="0" vert="horz" wrap="square" lIns="51924" tIns="25961" rIns="51924" bIns="25961" anchor="t" anchorCtr="0" upright="1">
                          <a:noAutofit/>
                        </wps:bodyPr>
                      </wps:wsp>
                      <wps:wsp>
                        <wps:cNvPr id="18" name="Rectangle 57"/>
                        <wps:cNvSpPr>
                          <a:spLocks noChangeArrowheads="1"/>
                        </wps:cNvSpPr>
                        <wps:spPr bwMode="auto">
                          <a:xfrm>
                            <a:off x="1486059" y="4714473"/>
                            <a:ext cx="2204115" cy="252650"/>
                          </a:xfrm>
                          <a:prstGeom prst="rect">
                            <a:avLst/>
                          </a:prstGeom>
                          <a:solidFill>
                            <a:srgbClr val="B2DAB0"/>
                          </a:solidFill>
                          <a:ln w="15875">
                            <a:solidFill>
                              <a:srgbClr val="000000"/>
                            </a:solidFill>
                            <a:miter lim="800000"/>
                            <a:headEnd/>
                            <a:tailEnd/>
                          </a:ln>
                        </wps:spPr>
                        <wps:txbx>
                          <w:txbxContent>
                            <w:p w:rsidR="00C809A1" w:rsidRPr="006E55EE" w:rsidRDefault="00C809A1" w:rsidP="00AF164D">
                              <w:pPr>
                                <w:autoSpaceDE w:val="0"/>
                                <w:autoSpaceDN w:val="0"/>
                                <w:adjustRightInd w:val="0"/>
                                <w:spacing w:before="60"/>
                                <w:jc w:val="center"/>
                                <w:rPr>
                                  <w:b/>
                                  <w:color w:val="000000"/>
                                  <w:sz w:val="16"/>
                                  <w:szCs w:val="18"/>
                                </w:rPr>
                              </w:pPr>
                              <w:r w:rsidRPr="006E55EE">
                                <w:rPr>
                                  <w:b/>
                                  <w:color w:val="000000"/>
                                  <w:sz w:val="16"/>
                                  <w:szCs w:val="18"/>
                                </w:rPr>
                                <w:t>Task Forces &amp; Working Groups</w:t>
                              </w:r>
                            </w:p>
                          </w:txbxContent>
                        </wps:txbx>
                        <wps:bodyPr rot="0" vert="horz" wrap="square" lIns="51924" tIns="25961" rIns="51924" bIns="25961" anchor="ctr" anchorCtr="0" upright="1">
                          <a:noAutofit/>
                        </wps:bodyPr>
                      </wps:wsp>
                      <wps:wsp>
                        <wps:cNvPr id="19" name="AutoShape 58"/>
                        <wps:cNvSpPr>
                          <a:spLocks/>
                        </wps:cNvSpPr>
                        <wps:spPr bwMode="auto">
                          <a:xfrm flipH="1">
                            <a:off x="1028587" y="799939"/>
                            <a:ext cx="290263" cy="1486222"/>
                          </a:xfrm>
                          <a:prstGeom prst="rightBrace">
                            <a:avLst>
                              <a:gd name="adj1" fmla="val 42664"/>
                              <a:gd name="adj2" fmla="val 50000"/>
                            </a:avLst>
                          </a:prstGeom>
                          <a:noFill/>
                          <a:ln w="76200">
                            <a:solidFill>
                              <a:srgbClr val="99CC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20" name="Text Box 59"/>
                        <wps:cNvSpPr txBox="1">
                          <a:spLocks noChangeArrowheads="1"/>
                        </wps:cNvSpPr>
                        <wps:spPr bwMode="auto">
                          <a:xfrm>
                            <a:off x="0" y="1028700"/>
                            <a:ext cx="1063332" cy="40033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9A1" w:rsidRPr="00FC3FD7" w:rsidRDefault="00C809A1" w:rsidP="00AF164D">
                              <w:pPr>
                                <w:autoSpaceDE w:val="0"/>
                                <w:autoSpaceDN w:val="0"/>
                                <w:adjustRightInd w:val="0"/>
                                <w:rPr>
                                  <w:b/>
                                  <w:color w:val="99CC00"/>
                                  <w:sz w:val="22"/>
                                  <w:szCs w:val="24"/>
                                </w:rPr>
                              </w:pPr>
                              <w:r w:rsidRPr="00FC3FD7">
                                <w:rPr>
                                  <w:b/>
                                  <w:bCs/>
                                  <w:color w:val="99CC00"/>
                                  <w:sz w:val="22"/>
                                  <w:szCs w:val="24"/>
                                </w:rPr>
                                <w:t>Practices</w:t>
                              </w:r>
                            </w:p>
                            <w:p w:rsidR="00C809A1" w:rsidRPr="00FC3FD7" w:rsidRDefault="00C809A1" w:rsidP="00AF164D">
                              <w:pPr>
                                <w:autoSpaceDE w:val="0"/>
                                <w:autoSpaceDN w:val="0"/>
                                <w:adjustRightInd w:val="0"/>
                                <w:rPr>
                                  <w:b/>
                                  <w:color w:val="99CC00"/>
                                  <w:sz w:val="22"/>
                                  <w:szCs w:val="24"/>
                                </w:rPr>
                              </w:pPr>
                              <w:r w:rsidRPr="00FC3FD7">
                                <w:rPr>
                                  <w:b/>
                                  <w:bCs/>
                                  <w:color w:val="99CC00"/>
                                  <w:sz w:val="22"/>
                                  <w:szCs w:val="24"/>
                                </w:rPr>
                                <w:t>Development</w:t>
                              </w:r>
                            </w:p>
                          </w:txbxContent>
                        </wps:txbx>
                        <wps:bodyPr rot="0" vert="horz" wrap="square" lIns="51924" tIns="25961" rIns="51924" bIns="25961" upright="1">
                          <a:noAutofit/>
                        </wps:bodyPr>
                      </wps:wsp>
                      <wps:wsp>
                        <wps:cNvPr id="21" name="Text Box 60"/>
                        <wps:cNvSpPr txBox="1">
                          <a:spLocks noChangeArrowheads="1"/>
                        </wps:cNvSpPr>
                        <wps:spPr bwMode="auto">
                          <a:xfrm>
                            <a:off x="4115073" y="1028700"/>
                            <a:ext cx="1829162" cy="2628578"/>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9A1" w:rsidRPr="006E55EE" w:rsidRDefault="00C809A1" w:rsidP="00AF164D">
                              <w:pPr>
                                <w:autoSpaceDE w:val="0"/>
                                <w:autoSpaceDN w:val="0"/>
                                <w:adjustRightInd w:val="0"/>
                                <w:rPr>
                                  <w:color w:val="000000"/>
                                  <w:sz w:val="18"/>
                                  <w:szCs w:val="18"/>
                                </w:rPr>
                              </w:pPr>
                              <w:r w:rsidRPr="006E55EE">
                                <w:rPr>
                                  <w:color w:val="000000"/>
                                  <w:sz w:val="18"/>
                                  <w:szCs w:val="18"/>
                                </w:rPr>
                                <w:t>The translation of business practices to usable uniform business transactions is accomplished through the definition of information requirements for the data, and mapping of that data into specific electronic transactions.  This translation is performed by IR and Technical subcommittees and completes the standards development process, often referred to as “full staffing.”  Both IR and Technical work in tandem to complete this crucial technical implementation activity.  Until these steps have been completed, the process is incomplete, and in many cases, the business practices cannot be used.</w:t>
                              </w:r>
                            </w:p>
                          </w:txbxContent>
                        </wps:txbx>
                        <wps:bodyPr rot="0" vert="horz" wrap="square" lIns="51924" tIns="25961" rIns="51924" bIns="25961" anchor="t" anchorCtr="0" upright="1">
                          <a:noAutofit/>
                        </wps:bodyPr>
                      </wps:wsp>
                      <wps:wsp>
                        <wps:cNvPr id="22" name="AutoShape 61"/>
                        <wps:cNvSpPr>
                          <a:spLocks noChangeArrowheads="1"/>
                        </wps:cNvSpPr>
                        <wps:spPr bwMode="auto">
                          <a:xfrm rot="1211148">
                            <a:off x="3579425" y="811522"/>
                            <a:ext cx="401011" cy="201252"/>
                          </a:xfrm>
                          <a:prstGeom prst="rightArrow">
                            <a:avLst>
                              <a:gd name="adj1" fmla="val 50000"/>
                              <a:gd name="adj2" fmla="val 49820"/>
                            </a:avLst>
                          </a:prstGeom>
                          <a:solidFill>
                            <a:srgbClr val="99CC00">
                              <a:alpha val="47000"/>
                            </a:srgbClr>
                          </a:solidFill>
                          <a:ln w="9525">
                            <a:solidFill>
                              <a:srgbClr val="000000"/>
                            </a:solidFill>
                            <a:miter lim="800000"/>
                            <a:headEnd/>
                            <a:tailEnd/>
                          </a:ln>
                        </wps:spPr>
                        <wps:bodyPr rot="0" vert="horz" wrap="square" lIns="91440" tIns="45720" rIns="91440" bIns="45720" anchor="ctr" anchorCtr="0" upright="1">
                          <a:noAutofit/>
                        </wps:bodyPr>
                      </wps:wsp>
                      <wps:wsp>
                        <wps:cNvPr id="23" name="AutoShape 62"/>
                        <wps:cNvSpPr>
                          <a:spLocks noChangeArrowheads="1"/>
                        </wps:cNvSpPr>
                        <wps:spPr bwMode="auto">
                          <a:xfrm rot="9134225">
                            <a:off x="3657601" y="3886039"/>
                            <a:ext cx="400288" cy="201252"/>
                          </a:xfrm>
                          <a:prstGeom prst="rightArrow">
                            <a:avLst>
                              <a:gd name="adj1" fmla="val 50000"/>
                              <a:gd name="adj2" fmla="val 49730"/>
                            </a:avLst>
                          </a:prstGeom>
                          <a:solidFill>
                            <a:srgbClr val="008080">
                              <a:alpha val="33000"/>
                            </a:srgbClr>
                          </a:solidFill>
                          <a:ln w="9525">
                            <a:solidFill>
                              <a:srgbClr val="000000"/>
                            </a:solidFill>
                            <a:miter lim="800000"/>
                            <a:headEnd/>
                            <a:tailEnd/>
                          </a:ln>
                        </wps:spPr>
                        <wps:bodyPr rot="0" vert="horz" wrap="square" lIns="91440" tIns="45720" rIns="91440" bIns="45720" anchor="ctr" anchorCtr="0" upright="1">
                          <a:noAutofit/>
                        </wps:bodyPr>
                      </wps:wsp>
                      <wps:wsp>
                        <wps:cNvPr id="24" name="AutoShape 64"/>
                        <wps:cNvSpPr>
                          <a:spLocks noChangeArrowheads="1"/>
                        </wps:cNvSpPr>
                        <wps:spPr bwMode="auto">
                          <a:xfrm>
                            <a:off x="1716966" y="1857596"/>
                            <a:ext cx="1793694" cy="357620"/>
                          </a:xfrm>
                          <a:prstGeom prst="roundRect">
                            <a:avLst>
                              <a:gd name="adj" fmla="val 16667"/>
                            </a:avLst>
                          </a:prstGeom>
                          <a:solidFill>
                            <a:srgbClr val="E9EDB1"/>
                          </a:solidFill>
                          <a:ln w="15875">
                            <a:solidFill>
                              <a:srgbClr val="000000"/>
                            </a:solidFill>
                            <a:round/>
                            <a:headEnd/>
                            <a:tailEnd/>
                          </a:ln>
                        </wps:spPr>
                        <wps:txbx>
                          <w:txbxContent>
                            <w:p w:rsidR="00C809A1" w:rsidRPr="006E55EE" w:rsidRDefault="00C809A1" w:rsidP="00AF164D">
                              <w:pPr>
                                <w:autoSpaceDE w:val="0"/>
                                <w:autoSpaceDN w:val="0"/>
                                <w:adjustRightInd w:val="0"/>
                                <w:spacing w:before="120"/>
                                <w:jc w:val="center"/>
                                <w:rPr>
                                  <w:b/>
                                  <w:color w:val="000000"/>
                                  <w:sz w:val="16"/>
                                  <w:szCs w:val="18"/>
                                </w:rPr>
                              </w:pPr>
                              <w:r w:rsidRPr="006E55EE">
                                <w:rPr>
                                  <w:b/>
                                  <w:color w:val="000000"/>
                                  <w:sz w:val="16"/>
                                  <w:szCs w:val="18"/>
                                </w:rPr>
                                <w:t>Interpretations Subcommittee</w:t>
                              </w:r>
                            </w:p>
                          </w:txbxContent>
                        </wps:txbx>
                        <wps:bodyPr rot="0" vert="horz" wrap="square" lIns="0" tIns="0" rIns="0" bIns="0" anchor="ctr" anchorCtr="0" upright="1">
                          <a:noAutofit/>
                        </wps:bodyPr>
                      </wps:wsp>
                      <wps:wsp>
                        <wps:cNvPr id="25" name="AutoShape 65"/>
                        <wps:cNvCnPr>
                          <a:cxnSpLocks noChangeShapeType="1"/>
                          <a:stCxn id="10" idx="2"/>
                          <a:endCxn id="11" idx="1"/>
                        </wps:cNvCnPr>
                        <wps:spPr bwMode="auto">
                          <a:xfrm rot="16200000" flipH="1">
                            <a:off x="1376737" y="557439"/>
                            <a:ext cx="388025"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6" name="AutoShape 68"/>
                        <wps:cNvCnPr>
                          <a:cxnSpLocks noChangeShapeType="1"/>
                          <a:stCxn id="10" idx="2"/>
                          <a:endCxn id="12" idx="1"/>
                        </wps:cNvCnPr>
                        <wps:spPr bwMode="auto">
                          <a:xfrm rot="16200000" flipH="1">
                            <a:off x="1090061" y="844114"/>
                            <a:ext cx="961375"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7" name="AutoShape 70"/>
                        <wps:cNvCnPr>
                          <a:cxnSpLocks noChangeShapeType="1"/>
                          <a:stCxn id="10" idx="2"/>
                          <a:endCxn id="13" idx="1"/>
                        </wps:cNvCnPr>
                        <wps:spPr bwMode="auto">
                          <a:xfrm rot="16200000" flipH="1">
                            <a:off x="470212" y="1455999"/>
                            <a:ext cx="2206140" cy="283025"/>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8" name="AutoShape 71"/>
                        <wps:cNvCnPr>
                          <a:cxnSpLocks noChangeShapeType="1"/>
                          <a:stCxn id="10" idx="2"/>
                          <a:endCxn id="14" idx="1"/>
                        </wps:cNvCnPr>
                        <wps:spPr bwMode="auto">
                          <a:xfrm rot="16200000" flipH="1">
                            <a:off x="209969" y="1716243"/>
                            <a:ext cx="2716427" cy="272824"/>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9" name="AutoShape 72"/>
                        <wps:cNvCnPr>
                          <a:cxnSpLocks noChangeShapeType="1"/>
                        </wps:cNvCnPr>
                        <wps:spPr bwMode="auto">
                          <a:xfrm rot="16200000" flipH="1">
                            <a:off x="-154171" y="2390807"/>
                            <a:ext cx="3444772" cy="283025"/>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0" name="AutoShape 73"/>
                        <wps:cNvCnPr>
                          <a:cxnSpLocks noChangeShapeType="1"/>
                          <a:stCxn id="10" idx="2"/>
                          <a:endCxn id="24" idx="1"/>
                        </wps:cNvCnPr>
                        <wps:spPr bwMode="auto">
                          <a:xfrm rot="16200000" flipH="1">
                            <a:off x="803387" y="1130789"/>
                            <a:ext cx="1534001"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8" name="AutoShape 53"/>
                        <wps:cNvSpPr>
                          <a:spLocks noChangeArrowheads="1"/>
                        </wps:cNvSpPr>
                        <wps:spPr bwMode="auto">
                          <a:xfrm>
                            <a:off x="1725883" y="4067451"/>
                            <a:ext cx="1793240" cy="353695"/>
                          </a:xfrm>
                          <a:prstGeom prst="roundRect">
                            <a:avLst>
                              <a:gd name="adj" fmla="val 16667"/>
                            </a:avLst>
                          </a:prstGeom>
                          <a:solidFill>
                            <a:srgbClr val="BBE0E3"/>
                          </a:solidFill>
                          <a:ln w="15875">
                            <a:solidFill>
                              <a:srgbClr val="000000"/>
                            </a:solidFill>
                            <a:round/>
                            <a:headEnd/>
                            <a:tailEnd/>
                          </a:ln>
                        </wps:spPr>
                        <wps:txbx>
                          <w:txbxContent>
                            <w:p w:rsidR="00025411" w:rsidRPr="001979E0" w:rsidRDefault="00025411" w:rsidP="001979E0">
                              <w:pPr>
                                <w:pStyle w:val="NormalWeb"/>
                                <w:spacing w:before="60" w:beforeAutospacing="0" w:after="0" w:afterAutospacing="0"/>
                                <w:jc w:val="center"/>
                                <w:rPr>
                                  <w:rFonts w:eastAsia="Times New Roman"/>
                                  <w:sz w:val="16"/>
                                  <w:szCs w:val="16"/>
                                </w:rPr>
                              </w:pPr>
                              <w:r w:rsidRPr="001979E0">
                                <w:rPr>
                                  <w:b/>
                                  <w:sz w:val="16"/>
                                  <w:szCs w:val="16"/>
                                </w:rPr>
                                <w:t>FERC Forms Subcommittee</w:t>
                              </w:r>
                            </w:p>
                          </w:txbxContent>
                        </wps:txbx>
                        <wps:bodyPr rot="0" vert="horz" wrap="square" lIns="0" tIns="0" rIns="0" bIns="0" anchor="ctr" anchorCtr="0" upright="1">
                          <a:noAutofit/>
                        </wps:bodyPr>
                      </wps:wsp>
                      <wps:wsp>
                        <wps:cNvPr id="39" name="AutoShape 70"/>
                        <wps:cNvCnPr>
                          <a:cxnSpLocks noChangeShapeType="1"/>
                        </wps:cNvCnPr>
                        <wps:spPr bwMode="auto">
                          <a:xfrm rot="16200000" flipH="1">
                            <a:off x="417312" y="2492730"/>
                            <a:ext cx="2303145" cy="274955"/>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35" o:spid="_x0000_s1026" editas="canvas" style="width:468.05pt;height:405pt;mso-position-horizontal-relative:char;mso-position-vertical-relative:line" coordsize="59442,5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42;height:51435;visibility:visible;mso-wrap-style:square">
                  <v:fill o:detectmouseclick="t"/>
                  <v:path o:connecttype="none"/>
                </v:shape>
                <v:rect id="Rectangle 37" o:spid="_x0000_s1028" style="position:absolute;top:4053;width:52117;height: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JEycIA&#10;AADaAAAADwAAAGRycy9kb3ducmV2LnhtbESPQYvCMBSE78L+h/AWvMiaKrhKNcqiCB6r9eLt0bxt&#10;6zYvtYlt/fdGEPY4zMw3zGrTm0q01LjSsoLJOAJBnFldcq7gnO6/FiCcR9ZYWSYFD3KwWX8MVhhr&#10;2/GR2pPPRYCwi1FB4X0dS+myggy6sa2Jg/drG4M+yCaXusEuwE0lp1H0LQ2WHBYKrGlbUPZ3uhsF&#10;ib4kbTKfZbfRdHc83F167iZXpYaf/c8ShKfe/4ff7YNWMIfXlXAD5P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UkTJwgAAANoAAAAPAAAAAAAAAAAAAAAAAJgCAABkcnMvZG93&#10;bnJldi54bWxQSwUGAAAAAAQABAD1AAAAhwMAAAAA&#10;" filled="f" fillcolor="#bbe0e3" stroked="f">
                  <v:textbox inset="1.44233mm,.72114mm,1.44233mm,.72114mm">
                    <w:txbxContent>
                      <w:p w:rsidR="00C809A1" w:rsidRPr="006E55EE" w:rsidRDefault="00C809A1" w:rsidP="00AF164D">
                        <w:pPr>
                          <w:autoSpaceDE w:val="0"/>
                          <w:autoSpaceDN w:val="0"/>
                          <w:adjustRightInd w:val="0"/>
                          <w:jc w:val="center"/>
                          <w:rPr>
                            <w:rFonts w:cs="Arial"/>
                            <w:color w:val="000000"/>
                            <w:sz w:val="16"/>
                            <w:szCs w:val="36"/>
                          </w:rPr>
                        </w:pPr>
                      </w:p>
                    </w:txbxContent>
                  </v:textbox>
                </v:rect>
                <v:rect id="AutoShape 38" o:spid="_x0000_s1029" style="position:absolute;left:6015;top:1404;width:30539;height:490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lKg78A&#10;AADaAAAADwAAAGRycy9kb3ducmV2LnhtbERPTYvCMBC9C/6HMIIX0XQ9iFSjiCBbZEGsu56HZmyL&#10;zaQ2se3+e3MQPD7e93rbm0q01LjSsoKvWQSCOLO65FzB7+UwXYJwHlljZZkU/JOD7WY4WGOsbcdn&#10;alOfixDCLkYFhfd1LKXLCjLoZrYmDtzNNgZ9gE0udYNdCDeVnEfRQhosOTQUWNO+oOyePo2CLju1&#10;18vPtzxNronlR/LYp39HpcajfrcC4an3H/HbnWgFYWu4Em6A3L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UKUqDvwAAANoAAAAPAAAAAAAAAAAAAAAAAJgCAABkcnMvZG93bnJl&#10;di54bWxQSwUGAAAAAAQABAD1AAAAhAMAAAAA&#10;" filled="f" stroked="f">
                  <o:lock v:ext="edit" aspectratio="t"/>
                </v:rect>
                <v:rect id="Rectangle 39" o:spid="_x0000_s1030" style="position:absolute;left:16004;top:24084;width:21158;height:110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Ou78QA&#10;AADaAAAADwAAAGRycy9kb3ducmV2LnhtbESPQWvCQBSE7wX/w/IEb82mHqSJWUVKhR4CttoevD2y&#10;zySafRt21xj/vVso9DjMzDdMsR5NJwZyvrWs4CVJQRBXVrdcK/g+bJ9fQfiArLGzTAru5GG9mjwV&#10;mGt74y8a9qEWEcI+RwVNCH0upa8aMugT2xNH72SdwRClq6V2eItw08l5mi6kwZbjQoM9vTVUXfZX&#10;o+A9Kw+fZnHebdyPvc5DmV2OW63UbDpuliACjeE//Nf+0Aoy+L0Sb4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6Dru/EAAAA2gAAAA8AAAAAAAAAAAAAAAAAmAIAAGRycy9k&#10;b3ducmV2LnhtbFBLBQYAAAAABAAEAPUAAACJAwAAAAA=&#10;" fillcolor="#bbe0e3" strokeweight="2.25pt">
                  <v:fill opacity="16962f"/>
                  <v:stroke dashstyle="1 1"/>
                </v:rect>
                <v:roundrect id="AutoShape 47" o:spid="_x0000_s1031" style="position:absolute;left:5341;top:1389;width:17952;height:355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9QUcQA&#10;AADbAAAADwAAAGRycy9kb3ducmV2LnhtbESPQWvCQBCF7wX/wzIFb3XTgiLRVdQiltpLU1GPQ3ZM&#10;gtnZkN1q7K93DgVvM7w3730znXeuVhdqQ+XZwOsgAUWce1txYWD3s34ZgwoR2WLtmQzcKMB81nua&#10;Ymr9lb/pksVCSQiHFA2UMTap1iEvyWEY+IZYtJNvHUZZ20LbFq8S7mr9liQj7bBiaSixoVVJ+Tn7&#10;dQa2h+PmHevl8s9nYxoNP2+4/8qM6T93iwmoSF18mP+vP6zgC738IgPo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vUFHEAAAA2wAAAA8AAAAAAAAAAAAAAAAAmAIAAGRycy9k&#10;b3ducmV2LnhtbFBLBQYAAAAABAAEAPUAAACJAwAAAAA=&#10;" fillcolor="#a7afd5" strokeweight="1.25pt">
                  <v:textbox inset="0,0,0,0">
                    <w:txbxContent>
                      <w:p w:rsidR="00C809A1" w:rsidRPr="006E55EE" w:rsidRDefault="00C809A1" w:rsidP="00AF164D">
                        <w:pPr>
                          <w:autoSpaceDE w:val="0"/>
                          <w:autoSpaceDN w:val="0"/>
                          <w:adjustRightInd w:val="0"/>
                          <w:jc w:val="center"/>
                          <w:rPr>
                            <w:b/>
                            <w:color w:val="000000"/>
                            <w:sz w:val="16"/>
                            <w:szCs w:val="18"/>
                          </w:rPr>
                        </w:pPr>
                        <w:r w:rsidRPr="006E55EE">
                          <w:rPr>
                            <w:b/>
                            <w:color w:val="000000"/>
                            <w:sz w:val="16"/>
                            <w:szCs w:val="18"/>
                          </w:rPr>
                          <w:t>Wholesale Gas Quadrant</w:t>
                        </w:r>
                      </w:p>
                      <w:p w:rsidR="00C809A1" w:rsidRPr="006E55EE" w:rsidRDefault="00C809A1" w:rsidP="00AF164D">
                        <w:pPr>
                          <w:autoSpaceDE w:val="0"/>
                          <w:autoSpaceDN w:val="0"/>
                          <w:adjustRightInd w:val="0"/>
                          <w:jc w:val="center"/>
                          <w:rPr>
                            <w:b/>
                            <w:color w:val="000000"/>
                            <w:sz w:val="16"/>
                            <w:szCs w:val="18"/>
                          </w:rPr>
                        </w:pPr>
                        <w:r w:rsidRPr="006E55EE">
                          <w:rPr>
                            <w:b/>
                            <w:color w:val="000000"/>
                            <w:sz w:val="16"/>
                            <w:szCs w:val="18"/>
                          </w:rPr>
                          <w:t>Executive Committee (WGQ EC)</w:t>
                        </w:r>
                      </w:p>
                    </w:txbxContent>
                  </v:textbox>
                </v:roundrect>
                <v:roundrect id="AutoShape 48" o:spid="_x0000_s1032" style="position:absolute;left:17169;top:7123;width:17937;height:355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dW28IA&#10;AADbAAAADwAAAGRycy9kb3ducmV2LnhtbERPTWvCQBC9F/wPywheSt1oikjqJkihIrSHqj3obchO&#10;s8HsbMiuSfz33UKht3m8z9kUo21ET52vHStYzBMQxKXTNVcKvk5vT2sQPiBrbByTgjt5KPLJwwYz&#10;7QY+UH8MlYgh7DNUYEJoMyl9aciin7uWOHLfrrMYIuwqqTscYrht5DJJVtJizbHBYEuvhsrr8WYV&#10;fD6nl/R9bdth95h+GD5L21Cv1Gw6bl9ABBrDv/jPvddx/gJ+f4kHy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51bbwgAAANsAAAAPAAAAAAAAAAAAAAAAAJgCAABkcnMvZG93&#10;bnJldi54bWxQSwUGAAAAAAQABAD1AAAAhwMAAAAA&#10;" fillcolor="#e9edb1" strokeweight="1.25pt">
                  <v:textbox inset="0,0,0,0">
                    <w:txbxContent>
                      <w:p w:rsidR="00C809A1" w:rsidRPr="006E55EE" w:rsidRDefault="00C809A1" w:rsidP="00AF164D">
                        <w:pPr>
                          <w:autoSpaceDE w:val="0"/>
                          <w:autoSpaceDN w:val="0"/>
                          <w:adjustRightInd w:val="0"/>
                          <w:spacing w:before="120"/>
                          <w:jc w:val="center"/>
                          <w:rPr>
                            <w:b/>
                            <w:color w:val="000000"/>
                            <w:sz w:val="16"/>
                            <w:szCs w:val="18"/>
                          </w:rPr>
                        </w:pPr>
                        <w:r w:rsidRPr="006E55EE">
                          <w:rPr>
                            <w:b/>
                            <w:color w:val="000000"/>
                            <w:sz w:val="16"/>
                            <w:szCs w:val="18"/>
                          </w:rPr>
                          <w:t>Business Practices Subcommittee (BPS)</w:t>
                        </w:r>
                      </w:p>
                    </w:txbxContent>
                  </v:textbox>
                </v:roundrect>
                <v:roundrect id="AutoShape 49" o:spid="_x0000_s1033" style="position:absolute;left:17169;top:12856;width:17937;height:355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XIrMIA&#10;AADbAAAADwAAAGRycy9kb3ducmV2LnhtbERPTWvCQBC9F/wPywheSt3UFJHUTZCCIrSHqj3obchO&#10;s8HsbMiuSfz33UKht3m8z1kXo21ET52vHSt4nicgiEuna64UfJ22TysQPiBrbByTgjt5KPLJwxoz&#10;7QY+UH8MlYgh7DNUYEJoMyl9aciin7uWOHLfrrMYIuwqqTscYrht5CJJltJizbHBYEtvhsrr8WYV&#10;fL6kl/R9Zdth95h+GD5L21Cv1Gw6bl5BBBrDv/jPvddx/gJ+f4kHy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NciswgAAANsAAAAPAAAAAAAAAAAAAAAAAJgCAABkcnMvZG93&#10;bnJldi54bWxQSwUGAAAAAAQABAD1AAAAhwMAAAAA&#10;" fillcolor="#e9edb1" strokeweight="1.25pt">
                  <v:textbox inset="0,0,0,0">
                    <w:txbxContent>
                      <w:p w:rsidR="00C809A1" w:rsidRPr="006E55EE" w:rsidRDefault="00C809A1" w:rsidP="00AF164D">
                        <w:pPr>
                          <w:autoSpaceDE w:val="0"/>
                          <w:autoSpaceDN w:val="0"/>
                          <w:adjustRightInd w:val="0"/>
                          <w:spacing w:before="120"/>
                          <w:jc w:val="center"/>
                          <w:rPr>
                            <w:b/>
                            <w:color w:val="000000"/>
                            <w:sz w:val="16"/>
                            <w:szCs w:val="18"/>
                          </w:rPr>
                        </w:pPr>
                        <w:r w:rsidRPr="006E55EE">
                          <w:rPr>
                            <w:b/>
                            <w:color w:val="000000"/>
                            <w:sz w:val="16"/>
                            <w:szCs w:val="18"/>
                          </w:rPr>
                          <w:t>Contracts Subcommittee</w:t>
                        </w:r>
                      </w:p>
                    </w:txbxContent>
                  </v:textbox>
                </v:roundrect>
                <v:roundrect id="AutoShape 51" o:spid="_x0000_s1034" style="position:absolute;left:17147;top:25228;width:17930;height:355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hyMMEA&#10;AADbAAAADwAAAGRycy9kb3ducmV2LnhtbERPS2vCQBC+F/wPywje6kaFEqKrSEQQzEVT6nXITpPQ&#10;7GzIrnn013cLhd7m43vO7jCaRvTUudqygtUyAkFcWF1zqeA9P7/GIJxH1thYJgUTOTjsZy87TLQd&#10;+Eb93ZcihLBLUEHlfZtI6YqKDLqlbYkD92k7gz7ArpS6wyGEm0auo+hNGqw5NFTYUlpR8XV/GgXf&#10;pzTLbx/cptlzeMQnXUx4zZRazMfjFoSn0f+L/9wXHeZv4PeXcID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GIcjDBAAAA2wAAAA8AAAAAAAAAAAAAAAAAmAIAAGRycy9kb3du&#10;cmV2LnhtbFBLBQYAAAAABAAEAPUAAACGAwAAAAA=&#10;" fillcolor="#bbe0e3" strokeweight="1.25pt">
                  <v:textbox inset="0,0,0,0">
                    <w:txbxContent>
                      <w:p w:rsidR="00C809A1" w:rsidRPr="006E55EE" w:rsidRDefault="00C809A1" w:rsidP="00AF164D">
                        <w:pPr>
                          <w:autoSpaceDE w:val="0"/>
                          <w:autoSpaceDN w:val="0"/>
                          <w:adjustRightInd w:val="0"/>
                          <w:spacing w:before="120"/>
                          <w:jc w:val="center"/>
                          <w:rPr>
                            <w:b/>
                            <w:color w:val="000000"/>
                            <w:sz w:val="16"/>
                            <w:szCs w:val="18"/>
                          </w:rPr>
                        </w:pPr>
                        <w:r w:rsidRPr="006E55EE">
                          <w:rPr>
                            <w:b/>
                            <w:color w:val="000000"/>
                            <w:sz w:val="16"/>
                            <w:szCs w:val="18"/>
                          </w:rPr>
                          <w:t>Information Requirements Subcommittee (IR)</w:t>
                        </w:r>
                      </w:p>
                      <w:p w:rsidR="00C809A1" w:rsidRPr="006E55EE" w:rsidRDefault="00C809A1" w:rsidP="00AF164D">
                        <w:pPr>
                          <w:autoSpaceDE w:val="0"/>
                          <w:autoSpaceDN w:val="0"/>
                          <w:adjustRightInd w:val="0"/>
                          <w:spacing w:before="120"/>
                          <w:jc w:val="center"/>
                          <w:rPr>
                            <w:b/>
                            <w:color w:val="000000"/>
                            <w:sz w:val="16"/>
                            <w:szCs w:val="18"/>
                          </w:rPr>
                        </w:pPr>
                      </w:p>
                    </w:txbxContent>
                  </v:textbox>
                </v:roundrect>
                <v:roundrect id="AutoShape 52" o:spid="_x0000_s1035" style="position:absolute;left:17045;top:30338;width:17930;height:354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HqRMEA&#10;AADbAAAADwAAAGRycy9kb3ducmV2LnhtbERPS2vCQBC+F/wPywje6kaREqKrSEQQzEVT6nXITpPQ&#10;7GzIrnn013cLhd7m43vO7jCaRvTUudqygtUyAkFcWF1zqeA9P7/GIJxH1thYJgUTOTjsZy87TLQd&#10;+Eb93ZcihLBLUEHlfZtI6YqKDLqlbYkD92k7gz7ArpS6wyGEm0auo+hNGqw5NFTYUlpR8XV/GgXf&#10;pzTLbx/cptlzeMQnXUx4zZRazMfjFoSn0f+L/9wXHeZv4PeXcID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5h6kTBAAAA2wAAAA8AAAAAAAAAAAAAAAAAmAIAAGRycy9kb3du&#10;cmV2LnhtbFBLBQYAAAAABAAEAPUAAACGAwAAAAA=&#10;" fillcolor="#bbe0e3" strokeweight="1.25pt">
                  <v:textbox inset="0,0,0,0">
                    <w:txbxContent>
                      <w:p w:rsidR="00C809A1" w:rsidRPr="006E55EE" w:rsidRDefault="00C809A1" w:rsidP="00AF164D">
                        <w:pPr>
                          <w:autoSpaceDE w:val="0"/>
                          <w:autoSpaceDN w:val="0"/>
                          <w:adjustRightInd w:val="0"/>
                          <w:spacing w:before="120"/>
                          <w:jc w:val="center"/>
                          <w:rPr>
                            <w:b/>
                            <w:color w:val="000000"/>
                            <w:sz w:val="16"/>
                            <w:szCs w:val="18"/>
                          </w:rPr>
                        </w:pPr>
                        <w:r w:rsidRPr="006E55EE">
                          <w:rPr>
                            <w:b/>
                            <w:color w:val="000000"/>
                            <w:sz w:val="16"/>
                            <w:szCs w:val="18"/>
                          </w:rPr>
                          <w:t>Technical Subcommittee</w:t>
                        </w:r>
                      </w:p>
                    </w:txbxContent>
                  </v:textbox>
                </v:roundrect>
                <v:roundrect id="AutoShape 53" o:spid="_x0000_s1036" style="position:absolute;left:17147;top:36036;width:17937;height:354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1P38EA&#10;AADbAAAADwAAAGRycy9kb3ducmV2LnhtbERPS2vCQBC+F/wPywje6kbBEqKrSEQQzEVT6nXITpPQ&#10;7GzIrnn013cLhd7m43vO7jCaRvTUudqygtUyAkFcWF1zqeA9P7/GIJxH1thYJgUTOTjsZy87TLQd&#10;+Eb93ZcihLBLUEHlfZtI6YqKDLqlbYkD92k7gz7ArpS6wyGEm0auo+hNGqw5NFTYUlpR8XV/GgXf&#10;pzTLbx/cptlzeMQnXUx4zZRazMfjFoSn0f+L/9wXHeZv4PeXcID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tT9/BAAAA2wAAAA8AAAAAAAAAAAAAAAAAmAIAAGRycy9kb3du&#10;cmV2LnhtbFBLBQYAAAAABAAEAPUAAACGAwAAAAA=&#10;" fillcolor="#bbe0e3" strokeweight="1.25pt">
                  <v:textbox inset="0,0,0,0">
                    <w:txbxContent>
                      <w:p w:rsidR="00C809A1" w:rsidRPr="006E55EE" w:rsidRDefault="00C809A1" w:rsidP="00AF164D">
                        <w:pPr>
                          <w:autoSpaceDE w:val="0"/>
                          <w:autoSpaceDN w:val="0"/>
                          <w:adjustRightInd w:val="0"/>
                          <w:spacing w:before="60"/>
                          <w:jc w:val="center"/>
                          <w:rPr>
                            <w:b/>
                            <w:color w:val="000000"/>
                            <w:sz w:val="16"/>
                            <w:szCs w:val="18"/>
                          </w:rPr>
                        </w:pPr>
                        <w:r w:rsidRPr="006E55EE">
                          <w:rPr>
                            <w:b/>
                            <w:color w:val="000000"/>
                            <w:sz w:val="16"/>
                            <w:szCs w:val="18"/>
                          </w:rPr>
                          <w:t>Electronic Delivery Mechanism Subcommittee (EDM)</w:t>
                        </w:r>
                      </w:p>
                      <w:p w:rsidR="00C809A1" w:rsidRPr="006E55EE" w:rsidRDefault="00C809A1" w:rsidP="00AF164D">
                        <w:pPr>
                          <w:rPr>
                            <w:b/>
                            <w:sz w:val="16"/>
                            <w:szCs w:val="18"/>
                          </w:rPr>
                        </w:pPr>
                      </w:p>
                    </w:txbxContent>
                  </v:textbox>
                </v:round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5" o:spid="_x0000_s1037" type="#_x0000_t88" style="position:absolute;left:10285;top:26285;width:2671;height:14863;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edUMEA&#10;AADbAAAADwAAAGRycy9kb3ducmV2LnhtbERPS2rDMBDdF3IHMYHuGrkpGONGCWmK2+6CnRxgsKaW&#10;iTVyLdV2b18FAtnN431ns5ttJ0YafOtYwfMqAUFcO91yo+B8Kp4yED4ga+wck4I/8rDbLh42mGs3&#10;cUljFRoRQ9jnqMCE0OdS+tqQRb9yPXHkvt1gMUQ4NFIPOMVw28l1kqTSYsuxwWBPB0P1pfq1CjJT&#10;va8PWfnx+fOCRXPsMbx1qVKPy3n/CiLQHO7im/tLx/kpXH+JB8jt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nnVDBAAAA2wAAAA8AAAAAAAAAAAAAAAAAmAIAAGRycy9kb3du&#10;cmV2LnhtbFBLBQYAAAAABAAEAPUAAACGAwAAAAA=&#10;" fillcolor="#bbe0e3" strokecolor="#099" strokeweight="6pt"/>
                <v:shapetype id="_x0000_t202" coordsize="21600,21600" o:spt="202" path="m,l,21600r21600,l21600,xe">
                  <v:stroke joinstyle="miter"/>
                  <v:path gradientshapeok="t" o:connecttype="rect"/>
                </v:shapetype>
                <v:shape id="Text Box 56" o:spid="_x0000_s1038" type="#_x0000_t202" style="position:absolute;top:28573;width:11364;height:59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3mAcIA&#10;AADbAAAADwAAAGRycy9kb3ducmV2LnhtbERPTWsCMRC9F/wPYYTeanalVNkapQhKLz1oW3sdNuNu&#10;7GayJnF3/feNIPQ2j/c5i9VgG9GRD8axgnySgSAunTZcKfj63DzNQYSIrLFxTAquFGC1HD0ssNCu&#10;5x11+1iJFMKhQAV1jG0hZShrshgmriVO3NF5izFBX0ntsU/htpHTLHuRFg2nhhpbWtdU/u4vVsE6&#10;/2m6Z2fO/nz4MKfZ6fu47XOlHsfD2yuISEP8F9/d7zrNn8Htl3SAX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veYBwgAAANsAAAAPAAAAAAAAAAAAAAAAAJgCAABkcnMvZG93&#10;bnJldi54bWxQSwUGAAAAAAQABAD1AAAAhwMAAAAA&#10;" filled="f" fillcolor="#bbe0e3" stroked="f">
                  <v:textbox inset="1.44233mm,.72114mm,1.44233mm,.72114mm">
                    <w:txbxContent>
                      <w:p w:rsidR="00C809A1" w:rsidRPr="00FC3FD7" w:rsidRDefault="00C809A1" w:rsidP="00AF164D">
                        <w:pPr>
                          <w:autoSpaceDE w:val="0"/>
                          <w:autoSpaceDN w:val="0"/>
                          <w:adjustRightInd w:val="0"/>
                          <w:rPr>
                            <w:b/>
                            <w:bCs/>
                            <w:color w:val="008080"/>
                            <w:sz w:val="22"/>
                            <w:szCs w:val="24"/>
                          </w:rPr>
                        </w:pPr>
                        <w:r w:rsidRPr="00FC3FD7">
                          <w:rPr>
                            <w:b/>
                            <w:bCs/>
                            <w:color w:val="008080"/>
                            <w:sz w:val="22"/>
                            <w:szCs w:val="24"/>
                          </w:rPr>
                          <w:t>Technical</w:t>
                        </w:r>
                      </w:p>
                      <w:p w:rsidR="00C809A1" w:rsidRPr="00FC3FD7" w:rsidRDefault="00C809A1" w:rsidP="00AF164D">
                        <w:pPr>
                          <w:autoSpaceDE w:val="0"/>
                          <w:autoSpaceDN w:val="0"/>
                          <w:adjustRightInd w:val="0"/>
                          <w:rPr>
                            <w:b/>
                            <w:color w:val="008080"/>
                            <w:sz w:val="22"/>
                            <w:szCs w:val="24"/>
                          </w:rPr>
                        </w:pPr>
                        <w:r w:rsidRPr="00FC3FD7">
                          <w:rPr>
                            <w:b/>
                            <w:bCs/>
                            <w:color w:val="008080"/>
                            <w:sz w:val="22"/>
                            <w:szCs w:val="24"/>
                          </w:rPr>
                          <w:t>Implementation</w:t>
                        </w:r>
                      </w:p>
                    </w:txbxContent>
                  </v:textbox>
                </v:shape>
                <v:rect id="Rectangle 57" o:spid="_x0000_s1039" style="position:absolute;left:14860;top:47144;width:22041;height:25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lZFsQA&#10;AADbAAAADwAAAGRycy9kb3ducmV2LnhtbESPT2sCMRDF7wW/QxjBS6lZBUW2RhFBFHoo/gHxNmym&#10;u0s3kyWJmn77zqHQ2wzvzXu/Wa6z69SDQmw9G5iMC1DElbct1wYu593bAlRMyBY7z2TghyKsV4OX&#10;JZbWP/lIj1OqlYRwLNFAk1Jfah2rhhzGse+JRfvywWGSNdTaBnxKuOv0tCjm2mHL0tBgT9uGqu/T&#10;3RnAyyuHz9vstp9M9Wyb21Dk64cxo2HevINKlNO/+e/6YAVfYOUXGUC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ZWRbEAAAA2wAAAA8AAAAAAAAAAAAAAAAAmAIAAGRycy9k&#10;b3ducmV2LnhtbFBLBQYAAAAABAAEAPUAAACJAwAAAAA=&#10;" fillcolor="#b2dab0" strokeweight="1.25pt">
                  <v:textbox inset="1.44233mm,.72114mm,1.44233mm,.72114mm">
                    <w:txbxContent>
                      <w:p w:rsidR="00C809A1" w:rsidRPr="006E55EE" w:rsidRDefault="00C809A1" w:rsidP="00AF164D">
                        <w:pPr>
                          <w:autoSpaceDE w:val="0"/>
                          <w:autoSpaceDN w:val="0"/>
                          <w:adjustRightInd w:val="0"/>
                          <w:spacing w:before="60"/>
                          <w:jc w:val="center"/>
                          <w:rPr>
                            <w:b/>
                            <w:color w:val="000000"/>
                            <w:sz w:val="16"/>
                            <w:szCs w:val="18"/>
                          </w:rPr>
                        </w:pPr>
                        <w:r w:rsidRPr="006E55EE">
                          <w:rPr>
                            <w:b/>
                            <w:color w:val="000000"/>
                            <w:sz w:val="16"/>
                            <w:szCs w:val="18"/>
                          </w:rPr>
                          <w:t>Task Forces &amp; Working Groups</w:t>
                        </w:r>
                      </w:p>
                    </w:txbxContent>
                  </v:textbox>
                </v:rect>
                <v:shape id="AutoShape 58" o:spid="_x0000_s1040" type="#_x0000_t88" style="position:absolute;left:10285;top:7999;width:2903;height:14862;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FHnMMA&#10;AADbAAAADwAAAGRycy9kb3ducmV2LnhtbERPO2vDMBDeC/kP4gLdGjmFFseJbEJKSJcOdTsk28U6&#10;P7B1MpZqO/8+KhS63cf3vF02m06MNLjGsoL1KgJBXFjdcKXg++v4FINwHlljZ5kU3MhBli4edpho&#10;O/EnjbmvRAhhl6CC2vs+kdIVNRl0K9sTB660g0Ef4FBJPeAUwk0nn6PoVRpsODTU2NOhpqLNf4yC&#10;TflmL6d4On685KhP50t+XbcHpR6X834LwtPs/8V/7ncd5m/g95dwgEz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yFHnMMAAADbAAAADwAAAAAAAAAAAAAAAACYAgAAZHJzL2Rv&#10;d25yZXYueG1sUEsFBgAAAAAEAAQA9QAAAIgDAAAAAA==&#10;" fillcolor="#bbe0e3" strokecolor="#9c0" strokeweight="6pt"/>
                <v:shape id="Text Box 59" o:spid="_x0000_s1041" type="#_x0000_t202" style="position:absolute;top:10287;width:10633;height:40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i0yMEA&#10;AADbAAAADwAAAGRycy9kb3ducmV2LnhtbERPz2vCMBS+D/Y/hCfstqYV2aQaRYSJlx3mdLs+mmcb&#10;bV5qEtvuv18Ogx0/vt/L9Whb0ZMPxrGCIstBEFdOG64VHD/fnucgQkTW2DomBT8UYL16fFhiqd3A&#10;H9QfYi1SCIcSFTQxdqWUoWrIYshcR5y4s/MWY4K+ltrjkMJtK6d5/iItGk4NDXa0bai6Hu5Wwbb4&#10;bvuZMzd/+3o3l9fL6bwbCqWeJuNmASLSGP/Ff+69VjBN69OX9APk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84tMjBAAAA2wAAAA8AAAAAAAAAAAAAAAAAmAIAAGRycy9kb3du&#10;cmV2LnhtbFBLBQYAAAAABAAEAPUAAACGAwAAAAA=&#10;" filled="f" fillcolor="#bbe0e3" stroked="f">
                  <v:textbox inset="1.44233mm,.72114mm,1.44233mm,.72114mm">
                    <w:txbxContent>
                      <w:p w:rsidR="00C809A1" w:rsidRPr="00FC3FD7" w:rsidRDefault="00C809A1" w:rsidP="00AF164D">
                        <w:pPr>
                          <w:autoSpaceDE w:val="0"/>
                          <w:autoSpaceDN w:val="0"/>
                          <w:adjustRightInd w:val="0"/>
                          <w:rPr>
                            <w:b/>
                            <w:color w:val="99CC00"/>
                            <w:sz w:val="22"/>
                            <w:szCs w:val="24"/>
                          </w:rPr>
                        </w:pPr>
                        <w:r w:rsidRPr="00FC3FD7">
                          <w:rPr>
                            <w:b/>
                            <w:bCs/>
                            <w:color w:val="99CC00"/>
                            <w:sz w:val="22"/>
                            <w:szCs w:val="24"/>
                          </w:rPr>
                          <w:t>Practices</w:t>
                        </w:r>
                      </w:p>
                      <w:p w:rsidR="00C809A1" w:rsidRPr="00FC3FD7" w:rsidRDefault="00C809A1" w:rsidP="00AF164D">
                        <w:pPr>
                          <w:autoSpaceDE w:val="0"/>
                          <w:autoSpaceDN w:val="0"/>
                          <w:adjustRightInd w:val="0"/>
                          <w:rPr>
                            <w:b/>
                            <w:color w:val="99CC00"/>
                            <w:sz w:val="22"/>
                            <w:szCs w:val="24"/>
                          </w:rPr>
                        </w:pPr>
                        <w:r w:rsidRPr="00FC3FD7">
                          <w:rPr>
                            <w:b/>
                            <w:bCs/>
                            <w:color w:val="99CC00"/>
                            <w:sz w:val="22"/>
                            <w:szCs w:val="24"/>
                          </w:rPr>
                          <w:t>Development</w:t>
                        </w:r>
                      </w:p>
                    </w:txbxContent>
                  </v:textbox>
                </v:shape>
                <v:shape id="Text Box 60" o:spid="_x0000_s1042" type="#_x0000_t202" style="position:absolute;left:41150;top:10287;width:18292;height:26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QRU8QA&#10;AADbAAAADwAAAGRycy9kb3ducmV2LnhtbESPQWsCMRSE7wX/Q3iCt5pdkVa2RimC0ksPtWqvj81z&#10;N3bzsibp7vbfG6HQ4zAz3zDL9WAb0ZEPxrGCfJqBIC6dNlwpOHxuHxcgQkTW2DgmBb8UYL0aPSyx&#10;0K7nD+r2sRIJwqFABXWMbSFlKGuyGKauJU7e2XmLMUlfSe2xT3DbyFmWPUmLhtNCjS1taiq/9z9W&#10;wSb/arq5M1d/Pb2by/PleN71uVKT8fD6AiLSEP/Df+03rWCWw/1L+gFyd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0EVPEAAAA2wAAAA8AAAAAAAAAAAAAAAAAmAIAAGRycy9k&#10;b3ducmV2LnhtbFBLBQYAAAAABAAEAPUAAACJAwAAAAA=&#10;" filled="f" fillcolor="#bbe0e3" stroked="f">
                  <v:textbox inset="1.44233mm,.72114mm,1.44233mm,.72114mm">
                    <w:txbxContent>
                      <w:p w:rsidR="00C809A1" w:rsidRPr="006E55EE" w:rsidRDefault="00C809A1" w:rsidP="00AF164D">
                        <w:pPr>
                          <w:autoSpaceDE w:val="0"/>
                          <w:autoSpaceDN w:val="0"/>
                          <w:adjustRightInd w:val="0"/>
                          <w:rPr>
                            <w:color w:val="000000"/>
                            <w:sz w:val="18"/>
                            <w:szCs w:val="18"/>
                          </w:rPr>
                        </w:pPr>
                        <w:r w:rsidRPr="006E55EE">
                          <w:rPr>
                            <w:color w:val="000000"/>
                            <w:sz w:val="18"/>
                            <w:szCs w:val="18"/>
                          </w:rPr>
                          <w:t>The translation of business practices to usable uniform business transactions is accomplished through the definition of information requirements for the data, and mapping of that data into specific electronic transactions.  This translation is performed by IR and Technical subcommittees and completes the standards development process, often referred to as “full staffing.”  Both IR and Technical work in tandem to complete this crucial technical implementation activity.  Until these steps have been completed, the process is incomplete, and in many cases, the business practices cannot be used.</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1" o:spid="_x0000_s1043" type="#_x0000_t13" style="position:absolute;left:35794;top:8115;width:4010;height:2012;rotation:1322897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9fVcQA&#10;AADbAAAADwAAAGRycy9kb3ducmV2LnhtbESPzW7CMBCE75X6DtZW4lac5lCqFCcqFVScoPxIvS7x&#10;EqfE6xAbCG+PK1XiOJr5ZjTjoreNOFPna8cKXoYJCOLS6ZorBdvN7PkNhA/IGhvHpOBKHor88WGM&#10;mXYXXtF5HSoRS9hnqMCE0GZS+tKQRT90LXH09q6zGKLsKqk7vMRy28g0SV6lxZrjgsGWPg2Vh/XJ&#10;KkjtV3mcHs3PcrtrR9Nf+b2YTSqlBk/9xzuIQH24h//puY5cCn9f4g+Q+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X1XEAAAA2wAAAA8AAAAAAAAAAAAAAAAAmAIAAGRycy9k&#10;b3ducmV2LnhtbFBLBQYAAAAABAAEAPUAAACJAwAAAAA=&#10;" adj="16199" fillcolor="#9c0">
                  <v:fill opacity="30840f"/>
                </v:shape>
                <v:shape id="AutoShape 62" o:spid="_x0000_s1044" type="#_x0000_t13" style="position:absolute;left:36576;top:38860;width:4002;height:2012;rotation:9977009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QkucMA&#10;AADbAAAADwAAAGRycy9kb3ducmV2LnhtbESP3WoCMRSE7wu+QziCN6JZf6i6NYpYC0vvan2Aw+aY&#10;LN2cLJuoW5++EYReDjPzDbPedq4WV2pD5VnBZJyBIC69rtgoOH1/jJYgQkTWWHsmBb8UYLvpvawx&#10;1/7GX3Q9RiMShEOOCmyMTS5lKC05DGPfECfv7FuHMcnWSN3iLcFdLadZ9iodVpwWLDa0t1T+HC9O&#10;ganlfHUYmsO7LBafReONNfedUoN+t3sDEamL/+Fnu9AKpjN4fEk/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QkucMAAADbAAAADwAAAAAAAAAAAAAAAACYAgAAZHJzL2Rv&#10;d25yZXYueG1sUEsFBgAAAAAEAAQA9QAAAIgDAAAAAA==&#10;" adj="16199" fillcolor="teal">
                  <v:fill opacity="21588f"/>
                </v:shape>
                <v:roundrect id="AutoShape 64" o:spid="_x0000_s1045" style="position:absolute;left:17169;top:18575;width:17937;height:357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sUA&#10;AADbAAAADwAAAGRycy9kb3ducmV2LnhtbESPQWvCQBSE70L/w/IKvYhuNCKSugmlYCnUg9oe7O2R&#10;fc2GZt+G7DZJ/70rCB6HmfmG2RajbURPna8dK1jMExDEpdM1Vwq+PnezDQgfkDU2jknBP3ko8ofJ&#10;FjPtBj5SfwqViBD2GSowIbSZlL40ZNHPXUscvR/XWQxRdpXUHQ4Rbhu5TJK1tFhzXDDY0quh8vf0&#10;ZxUcVul3+rGx7fA2TfeGz9I21Cv19Di+PIMINIZ7+NZ+1wqWK7h+iT9A5h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D/+xQAAANsAAAAPAAAAAAAAAAAAAAAAAJgCAABkcnMv&#10;ZG93bnJldi54bWxQSwUGAAAAAAQABAD1AAAAigMAAAAA&#10;" fillcolor="#e9edb1" strokeweight="1.25pt">
                  <v:textbox inset="0,0,0,0">
                    <w:txbxContent>
                      <w:p w:rsidR="00C809A1" w:rsidRPr="006E55EE" w:rsidRDefault="00C809A1" w:rsidP="00AF164D">
                        <w:pPr>
                          <w:autoSpaceDE w:val="0"/>
                          <w:autoSpaceDN w:val="0"/>
                          <w:adjustRightInd w:val="0"/>
                          <w:spacing w:before="120"/>
                          <w:jc w:val="center"/>
                          <w:rPr>
                            <w:b/>
                            <w:color w:val="000000"/>
                            <w:sz w:val="16"/>
                            <w:szCs w:val="18"/>
                          </w:rPr>
                        </w:pPr>
                        <w:r w:rsidRPr="006E55EE">
                          <w:rPr>
                            <w:b/>
                            <w:color w:val="000000"/>
                            <w:sz w:val="16"/>
                            <w:szCs w:val="18"/>
                          </w:rPr>
                          <w:t>Interpretations Subcommittee</w:t>
                        </w:r>
                      </w:p>
                    </w:txbxContent>
                  </v:textbox>
                </v:roundrect>
                <v:shapetype id="_x0000_t33" coordsize="21600,21600" o:spt="33" o:oned="t" path="m,l21600,r,21600e" filled="f">
                  <v:stroke joinstyle="miter"/>
                  <v:path arrowok="t" fillok="f" o:connecttype="none"/>
                  <o:lock v:ext="edit" shapetype="t"/>
                </v:shapetype>
                <v:shape id="AutoShape 65" o:spid="_x0000_s1046" type="#_x0000_t33" style="position:absolute;left:13767;top:5574;width:3880;height:278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axvsYAAADbAAAADwAAAGRycy9kb3ducmV2LnhtbESPQWvCQBSE70L/w/IK3nSjYKipq4gg&#10;CEppY6keH9nXbNrs25hdNe2v7woFj8PMfMPMFp2txYVaXzlWMBomIIgLpysuFbzv14MnED4ga6wd&#10;k4If8rCYP/RmmGl35Te65KEUEcI+QwUmhCaT0heGLPqha4ij9+laiyHKtpS6xWuE21qOkySVFiuO&#10;CwYbWhkqvvOzVfCbTndm9Fp/vXyk2+M6X4aTPkyV6j92y2cQgbpwD/+3N1rBeAK3L/EHyP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Wsb7GAAAA2wAAAA8AAAAAAAAA&#10;AAAAAAAAoQIAAGRycy9kb3ducmV2LnhtbFBLBQYAAAAABAAEAPkAAACUAwAAAAA=&#10;" strokeweight="1pt">
                  <v:stroke endarrow="block"/>
                </v:shape>
                <v:shape id="AutoShape 68" o:spid="_x0000_s1047" type="#_x0000_t33" style="position:absolute;left:10900;top:8441;width:9613;height:278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QvycUAAADbAAAADwAAAGRycy9kb3ducmV2LnhtbESPQWvCQBSE70L/w/IK3nSjh1BTV5GC&#10;UFCkxtL2+Mi+ZtNm38bsqtFf7wqCx2FmvmGm887W4kitrxwrGA0TEMSF0xWXCj53y8ELCB+QNdaO&#10;ScGZPMxnT70pZtqdeEvHPJQiQthnqMCE0GRS+sKQRT90DXH0fl1rMUTZllK3eIpwW8txkqTSYsVx&#10;wWBDb4aK//xgFVzSydqMPuq/zVe6+lnmi7DX3xOl+s/d4hVEoC48wvf2u1YwTuH2Jf4AObs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MQvycUAAADbAAAADwAAAAAAAAAA&#10;AAAAAAChAgAAZHJzL2Rvd25yZXYueG1sUEsFBgAAAAAEAAQA+QAAAJMDAAAAAA==&#10;" strokeweight="1pt">
                  <v:stroke endarrow="block"/>
                </v:shape>
                <v:shape id="AutoShape 70" o:spid="_x0000_s1048" type="#_x0000_t33" style="position:absolute;left:4701;top:14560;width:22061;height:283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4iKUsYAAADbAAAADwAAAGRycy9kb3ducmV2LnhtbESPQWvCQBSE74X+h+UVvNWNHtKauooI&#10;gqCIjaV6fGRfs2mzb2N21dRf3xUKHoeZ+YYZTztbizO1vnKsYNBPQBAXTldcKvjYLZ5fQfiArLF2&#10;TAp+ycN08vgwxky7C7/TOQ+liBD2GSowITSZlL4wZNH3XUMcvS/XWgxRtqXULV4i3NZymCSptFhx&#10;XDDY0NxQ8ZOfrIJrOlqbwbb+3nymq8Min4Wj3o+U6j11szcQgbpwD/+3l1rB8AVuX+IPkJ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IilLGAAAA2wAAAA8AAAAAAAAA&#10;AAAAAAAAoQIAAGRycy9kb3ducmV2LnhtbFBLBQYAAAAABAAEAPkAAACUAwAAAAA=&#10;" strokeweight="1pt">
                  <v:stroke endarrow="block"/>
                </v:shape>
                <v:shape id="AutoShape 71" o:spid="_x0000_s1049" type="#_x0000_t33" style="position:absolute;left:2099;top:17162;width:27164;height:2728;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ceIMIAAADbAAAADwAAAGRycy9kb3ducmV2LnhtbERPz2vCMBS+D/wfwhO8zVQPZVajiCAI&#10;yphVdMdH89Z0a15qk2n1rzeHwY4f3+/ZorO1uFLrK8cKRsMEBHHhdMWlguNh/foGwgdkjbVjUnAn&#10;D4t572WGmXY33tM1D6WIIewzVGBCaDIpfWHIoh+6hjhyX661GCJsS6lbvMVwW8txkqTSYsWxwWBD&#10;K0PFT/5rFTzSyc6MPurv91O6/Vzny3DR54lSg363nIII1IV/8Z97oxWM49j4Jf4AOX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hceIMIAAADbAAAADwAAAAAAAAAAAAAA&#10;AAChAgAAZHJzL2Rvd25yZXYueG1sUEsFBgAAAAAEAAQA+QAAAJADAAAAAA==&#10;" strokeweight="1pt">
                  <v:stroke endarrow="block"/>
                </v:shape>
                <v:shape id="AutoShape 72" o:spid="_x0000_s1050" type="#_x0000_t33" style="position:absolute;left:-1542;top:23908;width:34448;height:283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u7u8UAAADbAAAADwAAAGRycy9kb3ducmV2LnhtbESPQWvCQBSE7wX/w/IKvdWNHoKJriIF&#10;QWgpmpbq8ZF9ZqPZt2l2q9Ff3xUKPQ4z8w0zW/S2EWfqfO1YwWiYgCAuna65UvD5sXqegPABWWPj&#10;mBRcycNiPniYYa7dhbd0LkIlIoR9jgpMCG0upS8NWfRD1xJH7+A6iyHKrpK6w0uE20aOkySVFmuO&#10;CwZbejFUnoofq+CWZm9mtGmO71/p635VLMO33mVKPT32yymIQH34D/+111rBOIP7l/gD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Vu7u8UAAADbAAAADwAAAAAAAAAA&#10;AAAAAAChAgAAZHJzL2Rvd25yZXYueG1sUEsFBgAAAAAEAAQA+QAAAJMDAAAAAA==&#10;" strokeweight="1pt">
                  <v:stroke endarrow="block"/>
                </v:shape>
                <v:shape id="AutoShape 73" o:spid="_x0000_s1051" type="#_x0000_t33" style="position:absolute;left:8034;top:11307;width:15340;height:2779;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biE+8IAAADbAAAADwAAAGRycy9kb3ducmV2LnhtbERPXWvCMBR9H+w/hDvwbaYqFO2MIoIg&#10;KKLd2PZ4ae6abs1NbaJWf715EPZ4ON/TeWdrcabWV44VDPoJCOLC6YpLBR/vq9cxCB+QNdaOScGV&#10;PMxnz09TzLS78IHOeShFDGGfoQITQpNJ6QtDFn3fNcSR+3GtxRBhW0rd4iWG21oOkySVFiuODQYb&#10;Whoq/vKTVXBLJ1sz2Ne/u890873KF+GovyZK9V66xRuIQF34Fz/ca61gFNfHL/EHyN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biE+8IAAADbAAAADwAAAAAAAAAAAAAA&#10;AAChAgAAZHJzL2Rvd25yZXYueG1sUEsFBgAAAAAEAAQA+QAAAJADAAAAAA==&#10;" strokeweight="1pt">
                  <v:stroke endarrow="block"/>
                </v:shape>
                <v:roundrect id="AutoShape 53" o:spid="_x0000_s1052" style="position:absolute;left:17258;top:40674;width:17933;height:353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m8IcEA&#10;AADbAAAADwAAAGRycy9kb3ducmV2LnhtbERPy2rCQBTdC/2H4Ra6M5NaEImOUiIFodkkSru9ZK5J&#10;aOZOyEwe9uudheDycN67w2xaMVLvGssK3qMYBHFpdcOVgsv5a7kB4TyyxtYyKbiRg8P+ZbHDRNuJ&#10;cxoLX4kQwi5BBbX3XSKlK2sy6CLbEQfuanuDPsC+krrHKYSbVq7ieC0NNhwaauworan8Kwaj4P+Y&#10;Zuf8h7s0G6bfzVGXN/zOlHp7nT+3IDzN/il+uE9awUcYG76EHyD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SZvCHBAAAA2wAAAA8AAAAAAAAAAAAAAAAAmAIAAGRycy9kb3du&#10;cmV2LnhtbFBLBQYAAAAABAAEAPUAAACGAwAAAAA=&#10;" fillcolor="#bbe0e3" strokeweight="1.25pt">
                  <v:textbox inset="0,0,0,0">
                    <w:txbxContent>
                      <w:p w:rsidR="00025411" w:rsidRPr="001979E0" w:rsidRDefault="00025411" w:rsidP="001979E0">
                        <w:pPr>
                          <w:pStyle w:val="NormalWeb"/>
                          <w:spacing w:before="60" w:beforeAutospacing="0" w:after="0" w:afterAutospacing="0"/>
                          <w:jc w:val="center"/>
                          <w:rPr>
                            <w:rFonts w:eastAsia="Times New Roman"/>
                            <w:sz w:val="16"/>
                            <w:szCs w:val="16"/>
                          </w:rPr>
                        </w:pPr>
                        <w:r w:rsidRPr="001979E0">
                          <w:rPr>
                            <w:b/>
                            <w:sz w:val="16"/>
                            <w:szCs w:val="16"/>
                          </w:rPr>
                          <w:t>FERC Forms Subcommittee</w:t>
                        </w:r>
                      </w:p>
                    </w:txbxContent>
                  </v:textbox>
                </v:roundrect>
                <v:shape id="AutoShape 70" o:spid="_x0000_s1053" type="#_x0000_t33" style="position:absolute;left:4173;top:24927;width:23031;height:2749;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ItZsYAAADbAAAADwAAAGRycy9kb3ducmV2LnhtbESPQWvCQBSE7wX/w/IK3urGCqGJriKC&#10;UKiIjdJ6fGRfs2mzb9PsqtFf3y0Uehxm5htmtuhtI87U+dqxgvEoAUFcOl1zpeCwXz88gfABWWPj&#10;mBRcycNiPribYa7dhV/pXIRKRAj7HBWYENpcSl8asuhHriWO3ofrLIYou0rqDi8Rbhv5mCSptFhz&#10;XDDY0spQ+VWcrIJbmm3MeNd8bt/Sl+O6WIZv/Z4pNbzvl1MQgfrwH/5rP2sFkwx+v8QfIO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yCLWbGAAAA2wAAAA8AAAAAAAAA&#10;AAAAAAAAoQIAAGRycy9kb3ducmV2LnhtbFBLBQYAAAAABAAEAPkAAACUAwAAAAA=&#10;" strokeweight="1pt">
                  <v:stroke endarrow="block"/>
                </v:shape>
                <w10:anchorlock/>
              </v:group>
            </w:pict>
          </mc:Fallback>
        </mc:AlternateContent>
      </w:r>
    </w:p>
    <w:p w:rsidR="001430E1" w:rsidRDefault="004A4EC4">
      <w:pPr>
        <w:pStyle w:val="BodyText"/>
        <w:spacing w:before="40" w:after="40"/>
        <w:rPr>
          <w:b/>
          <w:sz w:val="18"/>
          <w:szCs w:val="18"/>
        </w:rPr>
      </w:pPr>
      <w:r>
        <w:rPr>
          <w:b/>
          <w:sz w:val="18"/>
          <w:szCs w:val="18"/>
        </w:rPr>
        <w:t>NAESB 201</w:t>
      </w:r>
      <w:r w:rsidR="001A72DA">
        <w:rPr>
          <w:b/>
          <w:sz w:val="18"/>
          <w:szCs w:val="18"/>
        </w:rPr>
        <w:t>5</w:t>
      </w:r>
      <w:r>
        <w:rPr>
          <w:b/>
          <w:sz w:val="18"/>
          <w:szCs w:val="18"/>
        </w:rPr>
        <w:t xml:space="preserve"> WGQ EC and Subcommittee Leadership:</w:t>
      </w:r>
      <w:r>
        <w:rPr>
          <w:sz w:val="18"/>
          <w:szCs w:val="18"/>
        </w:rPr>
        <w:t xml:space="preserve"> </w:t>
      </w:r>
    </w:p>
    <w:p w:rsidR="001430E1" w:rsidRDefault="004A4EC4">
      <w:pPr>
        <w:pStyle w:val="BodyText"/>
        <w:spacing w:before="40" w:after="40"/>
        <w:ind w:left="720"/>
        <w:rPr>
          <w:sz w:val="18"/>
          <w:szCs w:val="18"/>
        </w:rPr>
      </w:pPr>
      <w:r>
        <w:rPr>
          <w:sz w:val="18"/>
          <w:szCs w:val="18"/>
        </w:rPr>
        <w:t>Executive Committee:  Jim Buccigross, Chair and Dale Davis, Vice-Chair</w:t>
      </w:r>
    </w:p>
    <w:p w:rsidR="001430E1" w:rsidRDefault="004A4EC4">
      <w:pPr>
        <w:pStyle w:val="BodyText"/>
        <w:spacing w:before="40" w:after="40"/>
        <w:ind w:left="720"/>
        <w:rPr>
          <w:sz w:val="18"/>
          <w:szCs w:val="18"/>
        </w:rPr>
      </w:pPr>
      <w:r>
        <w:rPr>
          <w:sz w:val="18"/>
          <w:szCs w:val="18"/>
        </w:rPr>
        <w:t xml:space="preserve">Business Practices Subcommittee:  Kim Van Pelt, </w:t>
      </w:r>
      <w:r w:rsidR="003775BB">
        <w:rPr>
          <w:sz w:val="18"/>
          <w:szCs w:val="18"/>
        </w:rPr>
        <w:t>Sylvia Munson</w:t>
      </w:r>
      <w:r w:rsidR="004A50F7">
        <w:rPr>
          <w:sz w:val="18"/>
          <w:szCs w:val="18"/>
        </w:rPr>
        <w:t>, Will</w:t>
      </w:r>
      <w:r w:rsidR="00667D69">
        <w:rPr>
          <w:sz w:val="18"/>
          <w:szCs w:val="18"/>
        </w:rPr>
        <w:t>is</w:t>
      </w:r>
      <w:r w:rsidR="004A50F7">
        <w:rPr>
          <w:sz w:val="18"/>
          <w:szCs w:val="18"/>
        </w:rPr>
        <w:t xml:space="preserve"> </w:t>
      </w:r>
      <w:proofErr w:type="spellStart"/>
      <w:r w:rsidR="004A50F7">
        <w:rPr>
          <w:sz w:val="18"/>
          <w:szCs w:val="18"/>
        </w:rPr>
        <w:t>McCluskey</w:t>
      </w:r>
      <w:proofErr w:type="spellEnd"/>
      <w:r w:rsidR="004A50F7">
        <w:rPr>
          <w:sz w:val="18"/>
          <w:szCs w:val="18"/>
        </w:rPr>
        <w:t>, Phil Precht, Ben S</w:t>
      </w:r>
      <w:r w:rsidR="00667D69">
        <w:rPr>
          <w:sz w:val="18"/>
          <w:szCs w:val="18"/>
        </w:rPr>
        <w:t>c</w:t>
      </w:r>
      <w:r w:rsidR="004A50F7">
        <w:rPr>
          <w:sz w:val="18"/>
          <w:szCs w:val="18"/>
        </w:rPr>
        <w:t>hoene</w:t>
      </w:r>
    </w:p>
    <w:p w:rsidR="001430E1" w:rsidRDefault="004A4EC4">
      <w:pPr>
        <w:pStyle w:val="BodyText"/>
        <w:spacing w:before="40" w:after="40"/>
        <w:ind w:left="720"/>
        <w:rPr>
          <w:sz w:val="18"/>
          <w:szCs w:val="18"/>
        </w:rPr>
      </w:pPr>
      <w:r>
        <w:rPr>
          <w:sz w:val="18"/>
          <w:szCs w:val="18"/>
        </w:rPr>
        <w:t>Information Requirements Subcommittee:  Dale Davis</w:t>
      </w:r>
      <w:r w:rsidR="00266072" w:rsidRPr="005714CB">
        <w:rPr>
          <w:sz w:val="18"/>
          <w:szCs w:val="18"/>
        </w:rPr>
        <w:t>, Rachel Hogge</w:t>
      </w:r>
      <w:r w:rsidR="00266072">
        <w:rPr>
          <w:sz w:val="18"/>
          <w:szCs w:val="18"/>
        </w:rPr>
        <w:t xml:space="preserve"> </w:t>
      </w:r>
    </w:p>
    <w:p w:rsidR="001430E1" w:rsidRDefault="004A4EC4">
      <w:pPr>
        <w:pStyle w:val="BodyText"/>
        <w:spacing w:before="40" w:after="40"/>
        <w:ind w:left="720"/>
        <w:rPr>
          <w:sz w:val="18"/>
          <w:szCs w:val="18"/>
        </w:rPr>
      </w:pPr>
      <w:r>
        <w:rPr>
          <w:sz w:val="18"/>
          <w:szCs w:val="18"/>
        </w:rPr>
        <w:t>Technical Subcommittee:  Kim Van Pelt</w:t>
      </w:r>
    </w:p>
    <w:p w:rsidR="001430E1" w:rsidRDefault="004A4EC4">
      <w:pPr>
        <w:pStyle w:val="BodyText"/>
        <w:spacing w:before="40" w:after="40"/>
        <w:ind w:left="720"/>
        <w:rPr>
          <w:sz w:val="18"/>
          <w:szCs w:val="18"/>
        </w:rPr>
      </w:pPr>
      <w:r>
        <w:rPr>
          <w:sz w:val="18"/>
          <w:szCs w:val="18"/>
        </w:rPr>
        <w:t>Contracts Subcommittee:  Keith Sappenfield</w:t>
      </w:r>
    </w:p>
    <w:p w:rsidR="0093255D" w:rsidRDefault="004A4EC4" w:rsidP="0093255D">
      <w:pPr>
        <w:pStyle w:val="BodyText"/>
        <w:spacing w:before="40" w:after="40"/>
        <w:ind w:left="720"/>
        <w:rPr>
          <w:sz w:val="18"/>
          <w:szCs w:val="18"/>
        </w:rPr>
      </w:pPr>
      <w:r>
        <w:rPr>
          <w:sz w:val="18"/>
          <w:szCs w:val="18"/>
        </w:rPr>
        <w:t>Electronic Delivery Mechanism Subcommittee:  Leigh Spangler</w:t>
      </w:r>
    </w:p>
    <w:p w:rsidR="00B3778B" w:rsidRDefault="00B3778B" w:rsidP="0093255D">
      <w:pPr>
        <w:pStyle w:val="BodyText"/>
        <w:spacing w:before="40" w:after="40"/>
        <w:ind w:left="720"/>
        <w:rPr>
          <w:sz w:val="18"/>
          <w:szCs w:val="18"/>
        </w:rPr>
      </w:pPr>
      <w:r>
        <w:rPr>
          <w:sz w:val="18"/>
          <w:szCs w:val="18"/>
        </w:rPr>
        <w:t>FERC Forms Subcommittee (WEQ/WGQ): Leigh Spangler, Dick Brooks</w:t>
      </w:r>
    </w:p>
    <w:p w:rsidR="0093255D" w:rsidRDefault="0093255D" w:rsidP="0093255D">
      <w:pPr>
        <w:pStyle w:val="BodyText"/>
        <w:spacing w:before="40" w:after="40"/>
        <w:ind w:left="720"/>
        <w:rPr>
          <w:sz w:val="18"/>
          <w:szCs w:val="18"/>
        </w:rPr>
        <w:sectPr w:rsidR="0093255D" w:rsidSect="007864CD">
          <w:headerReference w:type="default" r:id="rId12"/>
          <w:footerReference w:type="default" r:id="rId13"/>
          <w:headerReference w:type="first" r:id="rId14"/>
          <w:footerReference w:type="first" r:id="rId15"/>
          <w:endnotePr>
            <w:numFmt w:val="decimal"/>
          </w:endnotePr>
          <w:type w:val="continuous"/>
          <w:pgSz w:w="12240" w:h="15840" w:code="1"/>
          <w:pgMar w:top="1440" w:right="1440" w:bottom="720" w:left="1440" w:header="720" w:footer="720" w:gutter="0"/>
          <w:cols w:space="720"/>
          <w:docGrid w:linePitch="360"/>
        </w:sectPr>
      </w:pPr>
    </w:p>
    <w:tbl>
      <w:tblPr>
        <w:tblW w:w="9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3566"/>
        <w:gridCol w:w="1890"/>
        <w:gridCol w:w="1710"/>
        <w:gridCol w:w="1259"/>
      </w:tblGrid>
      <w:tr w:rsidR="0093255D" w:rsidRPr="00CB417F" w:rsidTr="0093255D">
        <w:trPr>
          <w:trHeight w:val="705"/>
          <w:tblHeader/>
        </w:trPr>
        <w:tc>
          <w:tcPr>
            <w:tcW w:w="4646" w:type="dxa"/>
            <w:gridSpan w:val="2"/>
            <w:vAlign w:val="center"/>
          </w:tcPr>
          <w:p w:rsidR="0093255D" w:rsidRPr="00153F15" w:rsidRDefault="0093255D" w:rsidP="0093255D">
            <w:pPr>
              <w:jc w:val="center"/>
            </w:pPr>
            <w:r w:rsidRPr="00153F15">
              <w:lastRenderedPageBreak/>
              <w:t xml:space="preserve">Time Shifts </w:t>
            </w:r>
            <w:r>
              <w:t xml:space="preserve"> -- </w:t>
            </w:r>
            <w:r w:rsidRPr="00153F15">
              <w:t>All times CT</w:t>
            </w:r>
          </w:p>
        </w:tc>
        <w:tc>
          <w:tcPr>
            <w:tcW w:w="1890" w:type="dxa"/>
            <w:shd w:val="clear" w:color="auto" w:fill="auto"/>
            <w:noWrap/>
            <w:vAlign w:val="center"/>
            <w:hideMark/>
          </w:tcPr>
          <w:p w:rsidR="0093255D" w:rsidRPr="00153F15" w:rsidRDefault="0093255D" w:rsidP="0002447F">
            <w:pPr>
              <w:jc w:val="center"/>
            </w:pPr>
            <w:r w:rsidRPr="00153F15">
              <w:t xml:space="preserve">Current </w:t>
            </w:r>
            <w:r w:rsidR="0002447F">
              <w:t>NAESB Standards</w:t>
            </w:r>
          </w:p>
        </w:tc>
        <w:tc>
          <w:tcPr>
            <w:tcW w:w="1710" w:type="dxa"/>
            <w:shd w:val="clear" w:color="auto" w:fill="auto"/>
            <w:noWrap/>
            <w:vAlign w:val="center"/>
            <w:hideMark/>
          </w:tcPr>
          <w:p w:rsidR="0093255D" w:rsidRPr="006312E0" w:rsidRDefault="0093255D" w:rsidP="0093255D">
            <w:pPr>
              <w:jc w:val="center"/>
              <w:rPr>
                <w:bCs/>
              </w:rPr>
            </w:pPr>
            <w:r w:rsidRPr="006312E0">
              <w:rPr>
                <w:bCs/>
              </w:rPr>
              <w:t>NOPR</w:t>
            </w:r>
          </w:p>
        </w:tc>
        <w:tc>
          <w:tcPr>
            <w:tcW w:w="1259" w:type="dxa"/>
            <w:vAlign w:val="center"/>
          </w:tcPr>
          <w:p w:rsidR="0093255D" w:rsidRDefault="0093255D" w:rsidP="0093255D">
            <w:pPr>
              <w:jc w:val="center"/>
              <w:rPr>
                <w:bCs/>
              </w:rPr>
            </w:pPr>
            <w:r>
              <w:rPr>
                <w:bCs/>
              </w:rPr>
              <w:t>No Gas Day Start Time Specified</w:t>
            </w:r>
          </w:p>
        </w:tc>
      </w:tr>
      <w:tr w:rsidR="0093255D" w:rsidRPr="002F04BB" w:rsidTr="0093255D">
        <w:trPr>
          <w:trHeight w:val="323"/>
        </w:trPr>
        <w:tc>
          <w:tcPr>
            <w:tcW w:w="1080" w:type="dxa"/>
            <w:vMerge w:val="restart"/>
            <w:vAlign w:val="center"/>
          </w:tcPr>
          <w:p w:rsidR="0093255D" w:rsidRPr="002F04BB" w:rsidRDefault="0093255D" w:rsidP="0093255D">
            <w:pPr>
              <w:jc w:val="center"/>
            </w:pPr>
            <w:r>
              <w:t>Timely</w:t>
            </w:r>
          </w:p>
        </w:tc>
        <w:tc>
          <w:tcPr>
            <w:tcW w:w="3566" w:type="dxa"/>
            <w:shd w:val="clear" w:color="auto" w:fill="auto"/>
            <w:vAlign w:val="bottom"/>
            <w:hideMark/>
          </w:tcPr>
          <w:p w:rsidR="0093255D" w:rsidRPr="002F04BB" w:rsidRDefault="0093255D" w:rsidP="0093255D">
            <w:r w:rsidRPr="002F04BB">
              <w:t>Timely day-ahead Nom Deadline</w:t>
            </w:r>
          </w:p>
        </w:tc>
        <w:tc>
          <w:tcPr>
            <w:tcW w:w="1890" w:type="dxa"/>
            <w:shd w:val="clear" w:color="auto" w:fill="auto"/>
            <w:noWrap/>
            <w:vAlign w:val="bottom"/>
            <w:hideMark/>
          </w:tcPr>
          <w:p w:rsidR="0093255D" w:rsidRPr="002F04BB" w:rsidRDefault="0093255D" w:rsidP="0093255D">
            <w:pPr>
              <w:jc w:val="center"/>
            </w:pPr>
            <w:r w:rsidRPr="002F04BB">
              <w:t>11:30 AM</w:t>
            </w:r>
          </w:p>
        </w:tc>
        <w:tc>
          <w:tcPr>
            <w:tcW w:w="1710" w:type="dxa"/>
            <w:shd w:val="clear" w:color="auto" w:fill="auto"/>
            <w:noWrap/>
            <w:vAlign w:val="bottom"/>
            <w:hideMark/>
          </w:tcPr>
          <w:p w:rsidR="0093255D" w:rsidRPr="002F04BB" w:rsidRDefault="0093255D" w:rsidP="0093255D">
            <w:pPr>
              <w:jc w:val="center"/>
            </w:pPr>
            <w:r w:rsidRPr="002F04BB">
              <w:t>1:00 PM</w:t>
            </w:r>
          </w:p>
        </w:tc>
        <w:tc>
          <w:tcPr>
            <w:tcW w:w="1259" w:type="dxa"/>
            <w:vAlign w:val="bottom"/>
          </w:tcPr>
          <w:p w:rsidR="0093255D" w:rsidRPr="002F04BB" w:rsidRDefault="0093255D" w:rsidP="0093255D">
            <w:pPr>
              <w:jc w:val="center"/>
            </w:pPr>
            <w:r w:rsidRPr="002F04BB">
              <w:t>1:00 PM</w:t>
            </w:r>
          </w:p>
        </w:tc>
      </w:tr>
      <w:tr w:rsidR="0093255D" w:rsidRPr="002F04BB" w:rsidTr="0093255D">
        <w:trPr>
          <w:trHeight w:val="300"/>
        </w:trPr>
        <w:tc>
          <w:tcPr>
            <w:tcW w:w="1080" w:type="dxa"/>
            <w:vMerge/>
            <w:vAlign w:val="bottom"/>
          </w:tcPr>
          <w:p w:rsidR="0093255D" w:rsidRPr="002F04BB" w:rsidRDefault="0093255D" w:rsidP="0093255D"/>
        </w:tc>
        <w:tc>
          <w:tcPr>
            <w:tcW w:w="3566" w:type="dxa"/>
            <w:shd w:val="clear" w:color="auto" w:fill="auto"/>
            <w:noWrap/>
            <w:vAlign w:val="bottom"/>
            <w:hideMark/>
          </w:tcPr>
          <w:p w:rsidR="0093255D" w:rsidRPr="002F04BB" w:rsidRDefault="0093255D" w:rsidP="0093255D">
            <w:r w:rsidRPr="002F04BB">
              <w:t>Confirmations</w:t>
            </w:r>
          </w:p>
        </w:tc>
        <w:tc>
          <w:tcPr>
            <w:tcW w:w="1890" w:type="dxa"/>
            <w:shd w:val="clear" w:color="auto" w:fill="auto"/>
            <w:noWrap/>
            <w:vAlign w:val="bottom"/>
            <w:hideMark/>
          </w:tcPr>
          <w:p w:rsidR="0093255D" w:rsidRPr="002F04BB" w:rsidRDefault="0093255D" w:rsidP="0093255D">
            <w:pPr>
              <w:jc w:val="center"/>
            </w:pPr>
            <w:r w:rsidRPr="002F04BB">
              <w:t> </w:t>
            </w:r>
          </w:p>
        </w:tc>
        <w:tc>
          <w:tcPr>
            <w:tcW w:w="1710" w:type="dxa"/>
            <w:shd w:val="clear" w:color="auto" w:fill="auto"/>
            <w:noWrap/>
            <w:vAlign w:val="bottom"/>
            <w:hideMark/>
          </w:tcPr>
          <w:p w:rsidR="0093255D" w:rsidRPr="002F04BB" w:rsidRDefault="0093255D" w:rsidP="0093255D">
            <w:pPr>
              <w:jc w:val="center"/>
            </w:pPr>
            <w:r w:rsidRPr="002F04BB">
              <w:t> </w:t>
            </w:r>
          </w:p>
        </w:tc>
        <w:tc>
          <w:tcPr>
            <w:tcW w:w="1259" w:type="dxa"/>
            <w:vAlign w:val="bottom"/>
          </w:tcPr>
          <w:p w:rsidR="0093255D" w:rsidRPr="002F04BB" w:rsidRDefault="0093255D" w:rsidP="0093255D">
            <w:pPr>
              <w:jc w:val="center"/>
            </w:pPr>
            <w:r w:rsidRPr="002F04BB">
              <w:t>4:30 PM</w:t>
            </w:r>
          </w:p>
        </w:tc>
      </w:tr>
      <w:tr w:rsidR="0093255D" w:rsidRPr="002F04BB" w:rsidTr="0093255D">
        <w:trPr>
          <w:trHeight w:val="300"/>
        </w:trPr>
        <w:tc>
          <w:tcPr>
            <w:tcW w:w="1080" w:type="dxa"/>
            <w:vMerge/>
            <w:vAlign w:val="bottom"/>
          </w:tcPr>
          <w:p w:rsidR="0093255D" w:rsidRPr="002F04BB" w:rsidRDefault="0093255D" w:rsidP="0093255D"/>
        </w:tc>
        <w:tc>
          <w:tcPr>
            <w:tcW w:w="3566" w:type="dxa"/>
            <w:shd w:val="clear" w:color="auto" w:fill="auto"/>
            <w:noWrap/>
            <w:vAlign w:val="bottom"/>
            <w:hideMark/>
          </w:tcPr>
          <w:p w:rsidR="0093255D" w:rsidRPr="002F04BB" w:rsidRDefault="0093255D" w:rsidP="0093255D">
            <w:r w:rsidRPr="002F04BB">
              <w:t>Schedule Issued</w:t>
            </w:r>
          </w:p>
        </w:tc>
        <w:tc>
          <w:tcPr>
            <w:tcW w:w="1890" w:type="dxa"/>
            <w:shd w:val="clear" w:color="auto" w:fill="auto"/>
            <w:noWrap/>
            <w:vAlign w:val="bottom"/>
            <w:hideMark/>
          </w:tcPr>
          <w:p w:rsidR="0093255D" w:rsidRPr="002F04BB" w:rsidRDefault="0093255D" w:rsidP="0093255D">
            <w:pPr>
              <w:jc w:val="center"/>
            </w:pPr>
            <w:r w:rsidRPr="002F04BB">
              <w:t>4:30 PM</w:t>
            </w:r>
          </w:p>
        </w:tc>
        <w:tc>
          <w:tcPr>
            <w:tcW w:w="1710" w:type="dxa"/>
            <w:shd w:val="clear" w:color="auto" w:fill="auto"/>
            <w:noWrap/>
            <w:vAlign w:val="bottom"/>
            <w:hideMark/>
          </w:tcPr>
          <w:p w:rsidR="0093255D" w:rsidRPr="002F04BB" w:rsidRDefault="0093255D" w:rsidP="0093255D">
            <w:pPr>
              <w:jc w:val="center"/>
            </w:pPr>
            <w:r w:rsidRPr="002F04BB">
              <w:t>4:30 PM</w:t>
            </w:r>
          </w:p>
        </w:tc>
        <w:tc>
          <w:tcPr>
            <w:tcW w:w="1259" w:type="dxa"/>
            <w:vAlign w:val="bottom"/>
          </w:tcPr>
          <w:p w:rsidR="0093255D" w:rsidRPr="002F04BB" w:rsidRDefault="0093255D" w:rsidP="0093255D">
            <w:pPr>
              <w:jc w:val="center"/>
            </w:pPr>
            <w:r w:rsidRPr="002F04BB">
              <w:t>5:00 PM</w:t>
            </w:r>
          </w:p>
        </w:tc>
      </w:tr>
      <w:tr w:rsidR="0093255D" w:rsidRPr="002F04BB" w:rsidTr="00EB2AD4">
        <w:trPr>
          <w:trHeight w:val="287"/>
        </w:trPr>
        <w:tc>
          <w:tcPr>
            <w:tcW w:w="1080" w:type="dxa"/>
            <w:vMerge/>
            <w:vAlign w:val="bottom"/>
          </w:tcPr>
          <w:p w:rsidR="0093255D" w:rsidRPr="002F04BB" w:rsidRDefault="0093255D" w:rsidP="0093255D"/>
        </w:tc>
        <w:tc>
          <w:tcPr>
            <w:tcW w:w="3566" w:type="dxa"/>
            <w:shd w:val="clear" w:color="auto" w:fill="auto"/>
            <w:noWrap/>
            <w:vAlign w:val="bottom"/>
            <w:hideMark/>
          </w:tcPr>
          <w:p w:rsidR="0093255D" w:rsidRPr="002F04BB" w:rsidRDefault="0093255D" w:rsidP="0093255D">
            <w:r w:rsidRPr="002F04BB">
              <w:t>Start of Gas Flow</w:t>
            </w:r>
          </w:p>
        </w:tc>
        <w:tc>
          <w:tcPr>
            <w:tcW w:w="1890" w:type="dxa"/>
            <w:shd w:val="clear" w:color="auto" w:fill="auto"/>
            <w:noWrap/>
            <w:vAlign w:val="bottom"/>
            <w:hideMark/>
          </w:tcPr>
          <w:p w:rsidR="0093255D" w:rsidRPr="002F04BB" w:rsidRDefault="0093255D" w:rsidP="0093255D">
            <w:pPr>
              <w:jc w:val="center"/>
            </w:pPr>
            <w:r w:rsidRPr="002F04BB">
              <w:t>9:00 AM</w:t>
            </w:r>
          </w:p>
        </w:tc>
        <w:tc>
          <w:tcPr>
            <w:tcW w:w="1710" w:type="dxa"/>
            <w:shd w:val="clear" w:color="auto" w:fill="auto"/>
            <w:noWrap/>
            <w:vAlign w:val="bottom"/>
            <w:hideMark/>
          </w:tcPr>
          <w:p w:rsidR="0093255D" w:rsidRPr="002F04BB" w:rsidRDefault="0093255D" w:rsidP="0093255D">
            <w:pPr>
              <w:jc w:val="center"/>
            </w:pPr>
            <w:r w:rsidRPr="002F04BB">
              <w:t>4:00 AM</w:t>
            </w:r>
          </w:p>
        </w:tc>
        <w:tc>
          <w:tcPr>
            <w:tcW w:w="1259" w:type="dxa"/>
            <w:vAlign w:val="bottom"/>
          </w:tcPr>
          <w:p w:rsidR="0093255D" w:rsidRPr="002F04BB" w:rsidRDefault="0093255D" w:rsidP="0093255D">
            <w:pPr>
              <w:jc w:val="center"/>
            </w:pPr>
          </w:p>
        </w:tc>
      </w:tr>
      <w:tr w:rsidR="0093255D" w:rsidRPr="002F04BB" w:rsidTr="0093255D">
        <w:trPr>
          <w:trHeight w:val="323"/>
        </w:trPr>
        <w:tc>
          <w:tcPr>
            <w:tcW w:w="1080" w:type="dxa"/>
            <w:vMerge w:val="restart"/>
            <w:vAlign w:val="center"/>
          </w:tcPr>
          <w:p w:rsidR="0093255D" w:rsidRPr="002F04BB" w:rsidRDefault="0093255D" w:rsidP="0093255D">
            <w:pPr>
              <w:jc w:val="center"/>
            </w:pPr>
            <w:r>
              <w:t>Evening</w:t>
            </w:r>
          </w:p>
        </w:tc>
        <w:tc>
          <w:tcPr>
            <w:tcW w:w="3566" w:type="dxa"/>
            <w:shd w:val="clear" w:color="auto" w:fill="auto"/>
            <w:vAlign w:val="bottom"/>
            <w:hideMark/>
          </w:tcPr>
          <w:p w:rsidR="0093255D" w:rsidRPr="002F04BB" w:rsidRDefault="0093255D" w:rsidP="0093255D">
            <w:r w:rsidRPr="002F04BB">
              <w:t>Evening Day-ahead Nom Deadline</w:t>
            </w:r>
          </w:p>
        </w:tc>
        <w:tc>
          <w:tcPr>
            <w:tcW w:w="1890" w:type="dxa"/>
            <w:shd w:val="clear" w:color="auto" w:fill="auto"/>
            <w:noWrap/>
            <w:vAlign w:val="bottom"/>
            <w:hideMark/>
          </w:tcPr>
          <w:p w:rsidR="0093255D" w:rsidRPr="002F04BB" w:rsidRDefault="0093255D" w:rsidP="0093255D">
            <w:pPr>
              <w:jc w:val="center"/>
            </w:pPr>
            <w:r w:rsidRPr="002F04BB">
              <w:t>6:00 PM</w:t>
            </w:r>
          </w:p>
        </w:tc>
        <w:tc>
          <w:tcPr>
            <w:tcW w:w="1710" w:type="dxa"/>
            <w:shd w:val="clear" w:color="auto" w:fill="auto"/>
            <w:noWrap/>
            <w:vAlign w:val="bottom"/>
            <w:hideMark/>
          </w:tcPr>
          <w:p w:rsidR="0093255D" w:rsidRPr="002F04BB" w:rsidRDefault="0093255D" w:rsidP="0093255D">
            <w:pPr>
              <w:jc w:val="center"/>
            </w:pPr>
            <w:r w:rsidRPr="002F04BB">
              <w:t>6:00 PM</w:t>
            </w:r>
          </w:p>
        </w:tc>
        <w:tc>
          <w:tcPr>
            <w:tcW w:w="1259" w:type="dxa"/>
            <w:vAlign w:val="bottom"/>
          </w:tcPr>
          <w:p w:rsidR="0093255D" w:rsidRPr="002F04BB" w:rsidRDefault="0093255D" w:rsidP="0093255D">
            <w:pPr>
              <w:jc w:val="center"/>
            </w:pPr>
            <w:r w:rsidRPr="002F04BB">
              <w:t>6:00 PM</w:t>
            </w:r>
          </w:p>
        </w:tc>
      </w:tr>
      <w:tr w:rsidR="0093255D" w:rsidRPr="002F04BB" w:rsidTr="0093255D">
        <w:trPr>
          <w:trHeight w:val="300"/>
        </w:trPr>
        <w:tc>
          <w:tcPr>
            <w:tcW w:w="1080" w:type="dxa"/>
            <w:vMerge/>
            <w:vAlign w:val="bottom"/>
          </w:tcPr>
          <w:p w:rsidR="0093255D" w:rsidRPr="002F04BB" w:rsidRDefault="0093255D" w:rsidP="0093255D"/>
        </w:tc>
        <w:tc>
          <w:tcPr>
            <w:tcW w:w="3566" w:type="dxa"/>
            <w:shd w:val="clear" w:color="auto" w:fill="auto"/>
            <w:noWrap/>
            <w:vAlign w:val="bottom"/>
            <w:hideMark/>
          </w:tcPr>
          <w:p w:rsidR="0093255D" w:rsidRPr="002F04BB" w:rsidRDefault="0093255D" w:rsidP="0093255D">
            <w:r w:rsidRPr="002F04BB">
              <w:t>Confirmations</w:t>
            </w:r>
          </w:p>
        </w:tc>
        <w:tc>
          <w:tcPr>
            <w:tcW w:w="1890" w:type="dxa"/>
            <w:shd w:val="clear" w:color="auto" w:fill="auto"/>
            <w:noWrap/>
            <w:vAlign w:val="bottom"/>
            <w:hideMark/>
          </w:tcPr>
          <w:p w:rsidR="0093255D" w:rsidRPr="002F04BB" w:rsidRDefault="0093255D" w:rsidP="0093255D">
            <w:pPr>
              <w:jc w:val="center"/>
            </w:pPr>
            <w:r w:rsidRPr="002F04BB">
              <w:t>9:00 PM</w:t>
            </w:r>
          </w:p>
        </w:tc>
        <w:tc>
          <w:tcPr>
            <w:tcW w:w="1710" w:type="dxa"/>
            <w:shd w:val="clear" w:color="auto" w:fill="auto"/>
            <w:noWrap/>
            <w:vAlign w:val="bottom"/>
            <w:hideMark/>
          </w:tcPr>
          <w:p w:rsidR="0093255D" w:rsidRPr="002F04BB" w:rsidRDefault="0093255D" w:rsidP="0093255D">
            <w:pPr>
              <w:jc w:val="center"/>
            </w:pPr>
            <w:r w:rsidRPr="002F04BB">
              <w:t>9:00 PM</w:t>
            </w:r>
          </w:p>
        </w:tc>
        <w:tc>
          <w:tcPr>
            <w:tcW w:w="1259" w:type="dxa"/>
            <w:vAlign w:val="bottom"/>
          </w:tcPr>
          <w:p w:rsidR="0093255D" w:rsidRPr="002F04BB" w:rsidRDefault="0093255D" w:rsidP="0093255D">
            <w:pPr>
              <w:jc w:val="center"/>
            </w:pPr>
            <w:r w:rsidRPr="002F04BB">
              <w:t>8:30 PM</w:t>
            </w:r>
          </w:p>
        </w:tc>
      </w:tr>
      <w:tr w:rsidR="0093255D" w:rsidRPr="002F04BB" w:rsidTr="0093255D">
        <w:trPr>
          <w:trHeight w:val="300"/>
        </w:trPr>
        <w:tc>
          <w:tcPr>
            <w:tcW w:w="1080" w:type="dxa"/>
            <w:vMerge/>
            <w:vAlign w:val="bottom"/>
          </w:tcPr>
          <w:p w:rsidR="0093255D" w:rsidRPr="002F04BB" w:rsidRDefault="0093255D" w:rsidP="0093255D"/>
        </w:tc>
        <w:tc>
          <w:tcPr>
            <w:tcW w:w="3566" w:type="dxa"/>
            <w:shd w:val="clear" w:color="auto" w:fill="auto"/>
            <w:noWrap/>
            <w:vAlign w:val="bottom"/>
            <w:hideMark/>
          </w:tcPr>
          <w:p w:rsidR="0093255D" w:rsidRPr="002F04BB" w:rsidRDefault="0093255D" w:rsidP="0093255D">
            <w:r w:rsidRPr="002F04BB">
              <w:t>Schedule Issued</w:t>
            </w:r>
          </w:p>
        </w:tc>
        <w:tc>
          <w:tcPr>
            <w:tcW w:w="1890" w:type="dxa"/>
            <w:shd w:val="clear" w:color="auto" w:fill="auto"/>
            <w:noWrap/>
            <w:vAlign w:val="bottom"/>
            <w:hideMark/>
          </w:tcPr>
          <w:p w:rsidR="0093255D" w:rsidRPr="002F04BB" w:rsidRDefault="0093255D" w:rsidP="0093255D">
            <w:pPr>
              <w:jc w:val="center"/>
            </w:pPr>
            <w:r w:rsidRPr="002F04BB">
              <w:t>10:00 PM</w:t>
            </w:r>
          </w:p>
        </w:tc>
        <w:tc>
          <w:tcPr>
            <w:tcW w:w="1710" w:type="dxa"/>
            <w:shd w:val="clear" w:color="auto" w:fill="auto"/>
            <w:noWrap/>
            <w:vAlign w:val="bottom"/>
            <w:hideMark/>
          </w:tcPr>
          <w:p w:rsidR="0093255D" w:rsidRPr="002F04BB" w:rsidRDefault="0093255D" w:rsidP="0093255D">
            <w:pPr>
              <w:jc w:val="center"/>
            </w:pPr>
            <w:r w:rsidRPr="002F04BB">
              <w:t>10:00 PM</w:t>
            </w:r>
          </w:p>
        </w:tc>
        <w:tc>
          <w:tcPr>
            <w:tcW w:w="1259" w:type="dxa"/>
            <w:vAlign w:val="bottom"/>
          </w:tcPr>
          <w:p w:rsidR="0093255D" w:rsidRPr="002F04BB" w:rsidRDefault="0093255D" w:rsidP="0093255D">
            <w:pPr>
              <w:jc w:val="center"/>
            </w:pPr>
            <w:r w:rsidRPr="002F04BB">
              <w:t>9:00 PM</w:t>
            </w:r>
          </w:p>
        </w:tc>
      </w:tr>
      <w:tr w:rsidR="009521BD" w:rsidRPr="002F04BB" w:rsidTr="0002447F">
        <w:trPr>
          <w:trHeight w:val="305"/>
        </w:trPr>
        <w:tc>
          <w:tcPr>
            <w:tcW w:w="1080" w:type="dxa"/>
            <w:vMerge/>
            <w:vAlign w:val="bottom"/>
          </w:tcPr>
          <w:p w:rsidR="009521BD" w:rsidRPr="002F04BB" w:rsidRDefault="009521BD" w:rsidP="0093255D"/>
        </w:tc>
        <w:tc>
          <w:tcPr>
            <w:tcW w:w="3566" w:type="dxa"/>
            <w:shd w:val="clear" w:color="auto" w:fill="auto"/>
            <w:noWrap/>
            <w:vAlign w:val="bottom"/>
            <w:hideMark/>
          </w:tcPr>
          <w:p w:rsidR="009521BD" w:rsidRPr="002F04BB" w:rsidRDefault="009521BD" w:rsidP="0093255D">
            <w:r w:rsidRPr="002F04BB">
              <w:t>Start of Gas Flow</w:t>
            </w:r>
          </w:p>
        </w:tc>
        <w:tc>
          <w:tcPr>
            <w:tcW w:w="1890" w:type="dxa"/>
            <w:shd w:val="clear" w:color="auto" w:fill="auto"/>
            <w:noWrap/>
            <w:vAlign w:val="bottom"/>
            <w:hideMark/>
          </w:tcPr>
          <w:p w:rsidR="009521BD" w:rsidRPr="002F04BB" w:rsidRDefault="009521BD" w:rsidP="0093255D">
            <w:pPr>
              <w:jc w:val="center"/>
            </w:pPr>
            <w:r w:rsidRPr="002F04BB">
              <w:t>9:00 AM</w:t>
            </w:r>
          </w:p>
        </w:tc>
        <w:tc>
          <w:tcPr>
            <w:tcW w:w="1710" w:type="dxa"/>
            <w:shd w:val="clear" w:color="auto" w:fill="auto"/>
            <w:noWrap/>
            <w:vAlign w:val="bottom"/>
            <w:hideMark/>
          </w:tcPr>
          <w:p w:rsidR="009521BD" w:rsidRPr="002F04BB" w:rsidRDefault="009521BD" w:rsidP="0093255D">
            <w:pPr>
              <w:jc w:val="center"/>
            </w:pPr>
            <w:r w:rsidRPr="002F04BB">
              <w:t>4:00 AM</w:t>
            </w:r>
          </w:p>
        </w:tc>
        <w:tc>
          <w:tcPr>
            <w:tcW w:w="1259" w:type="dxa"/>
            <w:vAlign w:val="bottom"/>
          </w:tcPr>
          <w:p w:rsidR="009521BD" w:rsidRPr="002F04BB" w:rsidRDefault="009521BD" w:rsidP="0093255D">
            <w:pPr>
              <w:jc w:val="center"/>
            </w:pPr>
          </w:p>
        </w:tc>
      </w:tr>
      <w:tr w:rsidR="0093255D" w:rsidRPr="002F04BB" w:rsidTr="0093255D">
        <w:trPr>
          <w:trHeight w:val="350"/>
        </w:trPr>
        <w:tc>
          <w:tcPr>
            <w:tcW w:w="1080" w:type="dxa"/>
            <w:vMerge w:val="restart"/>
            <w:vAlign w:val="center"/>
          </w:tcPr>
          <w:p w:rsidR="0093255D" w:rsidRPr="002F04BB" w:rsidRDefault="0093255D" w:rsidP="0093255D">
            <w:pPr>
              <w:jc w:val="center"/>
            </w:pPr>
            <w:r>
              <w:t>ID1</w:t>
            </w:r>
          </w:p>
        </w:tc>
        <w:tc>
          <w:tcPr>
            <w:tcW w:w="3566" w:type="dxa"/>
            <w:shd w:val="clear" w:color="auto" w:fill="auto"/>
            <w:noWrap/>
            <w:vAlign w:val="bottom"/>
            <w:hideMark/>
          </w:tcPr>
          <w:p w:rsidR="0093255D" w:rsidRPr="002F04BB" w:rsidRDefault="0093255D" w:rsidP="0093255D">
            <w:r w:rsidRPr="002F04BB">
              <w:t>ID1 Nom Deadline</w:t>
            </w:r>
          </w:p>
        </w:tc>
        <w:tc>
          <w:tcPr>
            <w:tcW w:w="1890" w:type="dxa"/>
            <w:shd w:val="clear" w:color="auto" w:fill="auto"/>
            <w:noWrap/>
            <w:vAlign w:val="bottom"/>
            <w:hideMark/>
          </w:tcPr>
          <w:p w:rsidR="0093255D" w:rsidRPr="002F04BB" w:rsidRDefault="0093255D" w:rsidP="0093255D">
            <w:pPr>
              <w:pageBreakBefore/>
              <w:jc w:val="center"/>
            </w:pPr>
            <w:r w:rsidRPr="002F04BB">
              <w:t>10:00 AM</w:t>
            </w:r>
          </w:p>
        </w:tc>
        <w:tc>
          <w:tcPr>
            <w:tcW w:w="1710" w:type="dxa"/>
            <w:shd w:val="clear" w:color="auto" w:fill="auto"/>
            <w:noWrap/>
            <w:vAlign w:val="bottom"/>
            <w:hideMark/>
          </w:tcPr>
          <w:p w:rsidR="0093255D" w:rsidRPr="002F04BB" w:rsidRDefault="0093255D" w:rsidP="0093255D">
            <w:pPr>
              <w:jc w:val="center"/>
            </w:pPr>
            <w:r w:rsidRPr="002F04BB">
              <w:t>8:00 AM</w:t>
            </w:r>
          </w:p>
        </w:tc>
        <w:tc>
          <w:tcPr>
            <w:tcW w:w="1259" w:type="dxa"/>
            <w:vAlign w:val="bottom"/>
          </w:tcPr>
          <w:p w:rsidR="0093255D" w:rsidRPr="002F04BB" w:rsidRDefault="0093255D" w:rsidP="0093255D">
            <w:pPr>
              <w:jc w:val="center"/>
            </w:pPr>
            <w:r w:rsidRPr="002F04BB">
              <w:t>10:00 AM</w:t>
            </w:r>
          </w:p>
        </w:tc>
      </w:tr>
      <w:tr w:rsidR="0093255D" w:rsidRPr="002F04BB" w:rsidTr="0093255D">
        <w:trPr>
          <w:trHeight w:val="300"/>
        </w:trPr>
        <w:tc>
          <w:tcPr>
            <w:tcW w:w="1080" w:type="dxa"/>
            <w:vMerge/>
            <w:vAlign w:val="bottom"/>
          </w:tcPr>
          <w:p w:rsidR="0093255D" w:rsidRPr="002F04BB" w:rsidRDefault="0093255D" w:rsidP="0093255D"/>
        </w:tc>
        <w:tc>
          <w:tcPr>
            <w:tcW w:w="3566" w:type="dxa"/>
            <w:shd w:val="clear" w:color="auto" w:fill="auto"/>
            <w:noWrap/>
            <w:vAlign w:val="bottom"/>
            <w:hideMark/>
          </w:tcPr>
          <w:p w:rsidR="0093255D" w:rsidRPr="002F04BB" w:rsidRDefault="0093255D" w:rsidP="0093255D">
            <w:r w:rsidRPr="002F04BB">
              <w:t>Confirmations</w:t>
            </w:r>
          </w:p>
        </w:tc>
        <w:tc>
          <w:tcPr>
            <w:tcW w:w="1890" w:type="dxa"/>
            <w:shd w:val="clear" w:color="auto" w:fill="auto"/>
            <w:noWrap/>
            <w:vAlign w:val="bottom"/>
            <w:hideMark/>
          </w:tcPr>
          <w:p w:rsidR="0093255D" w:rsidRPr="002F04BB" w:rsidRDefault="0093255D" w:rsidP="0093255D">
            <w:pPr>
              <w:jc w:val="center"/>
            </w:pPr>
            <w:r w:rsidRPr="002F04BB">
              <w:t>1:00 PM</w:t>
            </w:r>
          </w:p>
        </w:tc>
        <w:tc>
          <w:tcPr>
            <w:tcW w:w="1710" w:type="dxa"/>
            <w:shd w:val="clear" w:color="auto" w:fill="auto"/>
            <w:noWrap/>
            <w:vAlign w:val="bottom"/>
            <w:hideMark/>
          </w:tcPr>
          <w:p w:rsidR="0093255D" w:rsidRPr="002F04BB" w:rsidRDefault="0093255D" w:rsidP="0093255D">
            <w:pPr>
              <w:jc w:val="center"/>
            </w:pPr>
            <w:r w:rsidRPr="002F04BB">
              <w:t>10:00 AM</w:t>
            </w:r>
          </w:p>
        </w:tc>
        <w:tc>
          <w:tcPr>
            <w:tcW w:w="1259" w:type="dxa"/>
            <w:vAlign w:val="bottom"/>
          </w:tcPr>
          <w:p w:rsidR="0093255D" w:rsidRPr="002F04BB" w:rsidRDefault="0093255D" w:rsidP="0093255D">
            <w:pPr>
              <w:jc w:val="center"/>
            </w:pPr>
            <w:r w:rsidRPr="002F04BB">
              <w:t>12:30 PM</w:t>
            </w:r>
          </w:p>
        </w:tc>
      </w:tr>
      <w:tr w:rsidR="0093255D" w:rsidRPr="002F04BB" w:rsidTr="0093255D">
        <w:trPr>
          <w:trHeight w:val="300"/>
        </w:trPr>
        <w:tc>
          <w:tcPr>
            <w:tcW w:w="1080" w:type="dxa"/>
            <w:vMerge/>
            <w:vAlign w:val="bottom"/>
          </w:tcPr>
          <w:p w:rsidR="0093255D" w:rsidRPr="002F04BB" w:rsidRDefault="0093255D" w:rsidP="0093255D"/>
        </w:tc>
        <w:tc>
          <w:tcPr>
            <w:tcW w:w="3566" w:type="dxa"/>
            <w:shd w:val="clear" w:color="auto" w:fill="auto"/>
            <w:noWrap/>
            <w:vAlign w:val="bottom"/>
            <w:hideMark/>
          </w:tcPr>
          <w:p w:rsidR="0093255D" w:rsidRPr="002F04BB" w:rsidRDefault="0093255D" w:rsidP="0093255D">
            <w:r w:rsidRPr="002F04BB">
              <w:t>Schedule Issued</w:t>
            </w:r>
          </w:p>
        </w:tc>
        <w:tc>
          <w:tcPr>
            <w:tcW w:w="1890" w:type="dxa"/>
            <w:shd w:val="clear" w:color="auto" w:fill="auto"/>
            <w:noWrap/>
            <w:vAlign w:val="bottom"/>
            <w:hideMark/>
          </w:tcPr>
          <w:p w:rsidR="0093255D" w:rsidRPr="002F04BB" w:rsidRDefault="0093255D" w:rsidP="0093255D">
            <w:pPr>
              <w:jc w:val="center"/>
            </w:pPr>
            <w:r w:rsidRPr="002F04BB">
              <w:t>2:00 PM</w:t>
            </w:r>
          </w:p>
        </w:tc>
        <w:tc>
          <w:tcPr>
            <w:tcW w:w="1710" w:type="dxa"/>
            <w:shd w:val="clear" w:color="auto" w:fill="auto"/>
            <w:noWrap/>
            <w:vAlign w:val="bottom"/>
            <w:hideMark/>
          </w:tcPr>
          <w:p w:rsidR="0093255D" w:rsidRPr="002F04BB" w:rsidRDefault="0093255D" w:rsidP="0093255D">
            <w:pPr>
              <w:jc w:val="center"/>
            </w:pPr>
            <w:r w:rsidRPr="002F04BB">
              <w:t>11:00 AM</w:t>
            </w:r>
          </w:p>
        </w:tc>
        <w:tc>
          <w:tcPr>
            <w:tcW w:w="1259" w:type="dxa"/>
            <w:vAlign w:val="bottom"/>
          </w:tcPr>
          <w:p w:rsidR="0093255D" w:rsidRPr="002F04BB" w:rsidRDefault="0093255D" w:rsidP="0093255D">
            <w:pPr>
              <w:jc w:val="center"/>
            </w:pPr>
            <w:r w:rsidRPr="002F04BB">
              <w:t>1:00 PM</w:t>
            </w:r>
          </w:p>
        </w:tc>
      </w:tr>
      <w:tr w:rsidR="0093255D" w:rsidRPr="002F04BB" w:rsidTr="0093255D">
        <w:trPr>
          <w:trHeight w:val="300"/>
        </w:trPr>
        <w:tc>
          <w:tcPr>
            <w:tcW w:w="1080" w:type="dxa"/>
            <w:vMerge/>
            <w:vAlign w:val="bottom"/>
          </w:tcPr>
          <w:p w:rsidR="0093255D" w:rsidRPr="002F04BB" w:rsidRDefault="0093255D" w:rsidP="0093255D"/>
        </w:tc>
        <w:tc>
          <w:tcPr>
            <w:tcW w:w="3566" w:type="dxa"/>
            <w:shd w:val="clear" w:color="auto" w:fill="auto"/>
            <w:noWrap/>
            <w:vAlign w:val="bottom"/>
            <w:hideMark/>
          </w:tcPr>
          <w:p w:rsidR="0093255D" w:rsidRPr="002F04BB" w:rsidRDefault="0093255D" w:rsidP="0093255D">
            <w:r w:rsidRPr="002F04BB">
              <w:t>Start of Gas Flow</w:t>
            </w:r>
          </w:p>
        </w:tc>
        <w:tc>
          <w:tcPr>
            <w:tcW w:w="1890" w:type="dxa"/>
            <w:shd w:val="clear" w:color="auto" w:fill="auto"/>
            <w:noWrap/>
            <w:vAlign w:val="bottom"/>
            <w:hideMark/>
          </w:tcPr>
          <w:p w:rsidR="0093255D" w:rsidRPr="002F04BB" w:rsidRDefault="0093255D" w:rsidP="0093255D">
            <w:pPr>
              <w:jc w:val="center"/>
            </w:pPr>
            <w:r w:rsidRPr="002F04BB">
              <w:t>5:00 PM</w:t>
            </w:r>
          </w:p>
        </w:tc>
        <w:tc>
          <w:tcPr>
            <w:tcW w:w="1710" w:type="dxa"/>
            <w:shd w:val="clear" w:color="auto" w:fill="auto"/>
            <w:noWrap/>
            <w:vAlign w:val="bottom"/>
            <w:hideMark/>
          </w:tcPr>
          <w:p w:rsidR="0093255D" w:rsidRPr="002F04BB" w:rsidRDefault="0093255D" w:rsidP="0093255D">
            <w:pPr>
              <w:jc w:val="center"/>
            </w:pPr>
            <w:r w:rsidRPr="002F04BB">
              <w:t>12:00 Noon</w:t>
            </w:r>
          </w:p>
        </w:tc>
        <w:tc>
          <w:tcPr>
            <w:tcW w:w="1259" w:type="dxa"/>
            <w:vAlign w:val="bottom"/>
          </w:tcPr>
          <w:p w:rsidR="0093255D" w:rsidRPr="002F04BB" w:rsidRDefault="0093255D" w:rsidP="0093255D">
            <w:pPr>
              <w:jc w:val="center"/>
            </w:pPr>
            <w:r w:rsidRPr="002F04BB">
              <w:t>2:00 PM</w:t>
            </w:r>
          </w:p>
        </w:tc>
      </w:tr>
      <w:tr w:rsidR="0093255D" w:rsidRPr="002F04BB" w:rsidTr="0093255D">
        <w:trPr>
          <w:trHeight w:val="300"/>
        </w:trPr>
        <w:tc>
          <w:tcPr>
            <w:tcW w:w="1080" w:type="dxa"/>
            <w:vMerge/>
            <w:vAlign w:val="bottom"/>
          </w:tcPr>
          <w:p w:rsidR="0093255D" w:rsidRPr="002F04BB" w:rsidRDefault="0093255D" w:rsidP="0093255D"/>
        </w:tc>
        <w:tc>
          <w:tcPr>
            <w:tcW w:w="3566" w:type="dxa"/>
            <w:shd w:val="clear" w:color="auto" w:fill="auto"/>
            <w:noWrap/>
            <w:vAlign w:val="bottom"/>
            <w:hideMark/>
          </w:tcPr>
          <w:p w:rsidR="0093255D" w:rsidRPr="002F04BB" w:rsidRDefault="0093255D" w:rsidP="0093255D">
            <w:r w:rsidRPr="002F04BB">
              <w:t>Hours of Flow</w:t>
            </w:r>
          </w:p>
        </w:tc>
        <w:tc>
          <w:tcPr>
            <w:tcW w:w="1890" w:type="dxa"/>
            <w:shd w:val="clear" w:color="auto" w:fill="auto"/>
            <w:noWrap/>
            <w:vAlign w:val="bottom"/>
            <w:hideMark/>
          </w:tcPr>
          <w:p w:rsidR="0093255D" w:rsidRPr="002F04BB" w:rsidRDefault="0093255D" w:rsidP="0093255D">
            <w:pPr>
              <w:jc w:val="center"/>
            </w:pPr>
            <w:r w:rsidRPr="002F04BB">
              <w:t>16 hours</w:t>
            </w:r>
          </w:p>
        </w:tc>
        <w:tc>
          <w:tcPr>
            <w:tcW w:w="1710" w:type="dxa"/>
            <w:shd w:val="clear" w:color="auto" w:fill="auto"/>
            <w:noWrap/>
            <w:vAlign w:val="bottom"/>
            <w:hideMark/>
          </w:tcPr>
          <w:p w:rsidR="0093255D" w:rsidRPr="002F04BB" w:rsidRDefault="0093255D" w:rsidP="0093255D">
            <w:pPr>
              <w:jc w:val="center"/>
            </w:pPr>
            <w:r w:rsidRPr="002F04BB">
              <w:t>16 hours</w:t>
            </w:r>
          </w:p>
        </w:tc>
        <w:tc>
          <w:tcPr>
            <w:tcW w:w="1259" w:type="dxa"/>
            <w:vAlign w:val="bottom"/>
          </w:tcPr>
          <w:p w:rsidR="0093255D" w:rsidRPr="002F04BB" w:rsidRDefault="0093255D" w:rsidP="0093255D">
            <w:pPr>
              <w:jc w:val="center"/>
            </w:pPr>
          </w:p>
        </w:tc>
      </w:tr>
      <w:tr w:rsidR="0093255D" w:rsidRPr="002F04BB" w:rsidTr="0093255D">
        <w:trPr>
          <w:trHeight w:val="300"/>
        </w:trPr>
        <w:tc>
          <w:tcPr>
            <w:tcW w:w="1080" w:type="dxa"/>
            <w:vMerge/>
            <w:vAlign w:val="bottom"/>
          </w:tcPr>
          <w:p w:rsidR="0093255D" w:rsidRPr="002F04BB" w:rsidRDefault="0093255D" w:rsidP="0093255D"/>
        </w:tc>
        <w:tc>
          <w:tcPr>
            <w:tcW w:w="3566" w:type="dxa"/>
            <w:shd w:val="clear" w:color="auto" w:fill="auto"/>
            <w:noWrap/>
            <w:vAlign w:val="bottom"/>
            <w:hideMark/>
          </w:tcPr>
          <w:p w:rsidR="0093255D" w:rsidRPr="002F04BB" w:rsidRDefault="0093255D" w:rsidP="0093255D">
            <w:r w:rsidRPr="002F04BB">
              <w:t>IT Bump Rights</w:t>
            </w:r>
          </w:p>
        </w:tc>
        <w:tc>
          <w:tcPr>
            <w:tcW w:w="1890" w:type="dxa"/>
            <w:shd w:val="clear" w:color="auto" w:fill="auto"/>
            <w:noWrap/>
            <w:vAlign w:val="bottom"/>
            <w:hideMark/>
          </w:tcPr>
          <w:p w:rsidR="0093255D" w:rsidRPr="002F04BB" w:rsidRDefault="0093255D" w:rsidP="0093255D">
            <w:pPr>
              <w:jc w:val="center"/>
            </w:pPr>
            <w:proofErr w:type="spellStart"/>
            <w:r w:rsidRPr="002F04BB">
              <w:t>bumpable</w:t>
            </w:r>
            <w:proofErr w:type="spellEnd"/>
          </w:p>
        </w:tc>
        <w:tc>
          <w:tcPr>
            <w:tcW w:w="1710" w:type="dxa"/>
            <w:shd w:val="clear" w:color="auto" w:fill="auto"/>
            <w:noWrap/>
            <w:vAlign w:val="bottom"/>
            <w:hideMark/>
          </w:tcPr>
          <w:p w:rsidR="0093255D" w:rsidRPr="002F04BB" w:rsidRDefault="0093255D" w:rsidP="0093255D">
            <w:pPr>
              <w:jc w:val="center"/>
            </w:pPr>
            <w:proofErr w:type="spellStart"/>
            <w:r w:rsidRPr="002F04BB">
              <w:t>bumpable</w:t>
            </w:r>
            <w:proofErr w:type="spellEnd"/>
          </w:p>
        </w:tc>
        <w:tc>
          <w:tcPr>
            <w:tcW w:w="1259" w:type="dxa"/>
            <w:vAlign w:val="bottom"/>
          </w:tcPr>
          <w:p w:rsidR="0093255D" w:rsidRPr="002F04BB" w:rsidRDefault="0093255D" w:rsidP="0093255D">
            <w:pPr>
              <w:jc w:val="center"/>
            </w:pPr>
            <w:proofErr w:type="spellStart"/>
            <w:r w:rsidRPr="002F04BB">
              <w:t>bumpable</w:t>
            </w:r>
            <w:proofErr w:type="spellEnd"/>
          </w:p>
        </w:tc>
      </w:tr>
      <w:tr w:rsidR="009521BD" w:rsidRPr="002F04BB" w:rsidTr="009521BD">
        <w:trPr>
          <w:trHeight w:val="287"/>
        </w:trPr>
        <w:tc>
          <w:tcPr>
            <w:tcW w:w="1080" w:type="dxa"/>
            <w:vMerge/>
            <w:vAlign w:val="bottom"/>
          </w:tcPr>
          <w:p w:rsidR="009521BD" w:rsidRPr="002F04BB" w:rsidRDefault="009521BD" w:rsidP="0093255D"/>
        </w:tc>
        <w:tc>
          <w:tcPr>
            <w:tcW w:w="3566" w:type="dxa"/>
            <w:shd w:val="clear" w:color="auto" w:fill="auto"/>
            <w:noWrap/>
            <w:vAlign w:val="bottom"/>
            <w:hideMark/>
          </w:tcPr>
          <w:p w:rsidR="009521BD" w:rsidRPr="002F04BB" w:rsidRDefault="009521BD" w:rsidP="0093255D">
            <w:r w:rsidRPr="002F04BB">
              <w:t>EPSQ</w:t>
            </w:r>
          </w:p>
        </w:tc>
        <w:tc>
          <w:tcPr>
            <w:tcW w:w="1890" w:type="dxa"/>
            <w:shd w:val="clear" w:color="auto" w:fill="auto"/>
            <w:noWrap/>
            <w:vAlign w:val="bottom"/>
            <w:hideMark/>
          </w:tcPr>
          <w:p w:rsidR="009521BD" w:rsidRPr="002F04BB" w:rsidRDefault="009521BD" w:rsidP="0093255D">
            <w:pPr>
              <w:jc w:val="center"/>
            </w:pPr>
            <w:r w:rsidRPr="002F04BB">
              <w:t>33%</w:t>
            </w:r>
          </w:p>
        </w:tc>
        <w:tc>
          <w:tcPr>
            <w:tcW w:w="1710" w:type="dxa"/>
            <w:shd w:val="clear" w:color="auto" w:fill="auto"/>
            <w:noWrap/>
            <w:vAlign w:val="bottom"/>
            <w:hideMark/>
          </w:tcPr>
          <w:p w:rsidR="009521BD" w:rsidRPr="002F04BB" w:rsidRDefault="009521BD" w:rsidP="0093255D">
            <w:pPr>
              <w:jc w:val="center"/>
            </w:pPr>
            <w:r w:rsidRPr="002F04BB">
              <w:t>33%</w:t>
            </w:r>
          </w:p>
        </w:tc>
        <w:tc>
          <w:tcPr>
            <w:tcW w:w="1259" w:type="dxa"/>
            <w:vAlign w:val="bottom"/>
          </w:tcPr>
          <w:p w:rsidR="009521BD" w:rsidRPr="002F04BB" w:rsidRDefault="009521BD" w:rsidP="0093255D">
            <w:pPr>
              <w:jc w:val="center"/>
            </w:pPr>
          </w:p>
        </w:tc>
      </w:tr>
      <w:tr w:rsidR="0093255D" w:rsidRPr="002F04BB" w:rsidTr="0093255D">
        <w:trPr>
          <w:cantSplit/>
          <w:trHeight w:val="323"/>
        </w:trPr>
        <w:tc>
          <w:tcPr>
            <w:tcW w:w="1080" w:type="dxa"/>
            <w:vMerge w:val="restart"/>
            <w:vAlign w:val="center"/>
          </w:tcPr>
          <w:p w:rsidR="0093255D" w:rsidRPr="002F04BB" w:rsidRDefault="0093255D" w:rsidP="009521BD">
            <w:pPr>
              <w:jc w:val="center"/>
            </w:pPr>
            <w:r>
              <w:t>ID2</w:t>
            </w:r>
          </w:p>
        </w:tc>
        <w:tc>
          <w:tcPr>
            <w:tcW w:w="3566" w:type="dxa"/>
            <w:shd w:val="clear" w:color="auto" w:fill="auto"/>
            <w:noWrap/>
            <w:vAlign w:val="bottom"/>
            <w:hideMark/>
          </w:tcPr>
          <w:p w:rsidR="0093255D" w:rsidRPr="002F04BB" w:rsidRDefault="0093255D" w:rsidP="0093255D">
            <w:r w:rsidRPr="002F04BB">
              <w:t>ID2 Nom Deadline</w:t>
            </w:r>
          </w:p>
        </w:tc>
        <w:tc>
          <w:tcPr>
            <w:tcW w:w="1890" w:type="dxa"/>
            <w:shd w:val="clear" w:color="auto" w:fill="auto"/>
            <w:noWrap/>
            <w:vAlign w:val="bottom"/>
            <w:hideMark/>
          </w:tcPr>
          <w:p w:rsidR="0093255D" w:rsidRPr="002F04BB" w:rsidRDefault="0093255D" w:rsidP="0093255D">
            <w:pPr>
              <w:jc w:val="center"/>
            </w:pPr>
            <w:r w:rsidRPr="002F04BB">
              <w:t>5:00 PM</w:t>
            </w:r>
          </w:p>
        </w:tc>
        <w:tc>
          <w:tcPr>
            <w:tcW w:w="1710" w:type="dxa"/>
            <w:shd w:val="clear" w:color="auto" w:fill="auto"/>
            <w:noWrap/>
            <w:vAlign w:val="bottom"/>
            <w:hideMark/>
          </w:tcPr>
          <w:p w:rsidR="0093255D" w:rsidRPr="002F04BB" w:rsidRDefault="0093255D" w:rsidP="0093255D">
            <w:pPr>
              <w:jc w:val="center"/>
            </w:pPr>
            <w:r w:rsidRPr="002F04BB">
              <w:t>10:30 AM</w:t>
            </w:r>
          </w:p>
        </w:tc>
        <w:tc>
          <w:tcPr>
            <w:tcW w:w="1259" w:type="dxa"/>
            <w:vAlign w:val="bottom"/>
          </w:tcPr>
          <w:p w:rsidR="0093255D" w:rsidRPr="002F04BB" w:rsidRDefault="0093255D" w:rsidP="0093255D">
            <w:pPr>
              <w:jc w:val="center"/>
            </w:pPr>
            <w:r w:rsidRPr="002F04BB">
              <w:t>2:30 PM</w:t>
            </w:r>
          </w:p>
        </w:tc>
      </w:tr>
      <w:tr w:rsidR="0093255D" w:rsidRPr="002F04BB" w:rsidTr="0093255D">
        <w:trPr>
          <w:trHeight w:val="300"/>
        </w:trPr>
        <w:tc>
          <w:tcPr>
            <w:tcW w:w="1080" w:type="dxa"/>
            <w:vMerge/>
            <w:vAlign w:val="bottom"/>
          </w:tcPr>
          <w:p w:rsidR="0093255D" w:rsidRPr="002F04BB" w:rsidRDefault="0093255D" w:rsidP="0093255D"/>
        </w:tc>
        <w:tc>
          <w:tcPr>
            <w:tcW w:w="3566" w:type="dxa"/>
            <w:shd w:val="clear" w:color="auto" w:fill="auto"/>
            <w:noWrap/>
            <w:vAlign w:val="bottom"/>
            <w:hideMark/>
          </w:tcPr>
          <w:p w:rsidR="0093255D" w:rsidRPr="002F04BB" w:rsidRDefault="0093255D" w:rsidP="0093255D">
            <w:r w:rsidRPr="002F04BB">
              <w:t>Confirmations</w:t>
            </w:r>
          </w:p>
        </w:tc>
        <w:tc>
          <w:tcPr>
            <w:tcW w:w="1890" w:type="dxa"/>
            <w:shd w:val="clear" w:color="auto" w:fill="auto"/>
            <w:noWrap/>
            <w:vAlign w:val="bottom"/>
            <w:hideMark/>
          </w:tcPr>
          <w:p w:rsidR="0093255D" w:rsidRPr="002F04BB" w:rsidRDefault="0093255D" w:rsidP="0093255D">
            <w:pPr>
              <w:jc w:val="center"/>
            </w:pPr>
            <w:r w:rsidRPr="002F04BB">
              <w:t>8:00 PM</w:t>
            </w:r>
          </w:p>
        </w:tc>
        <w:tc>
          <w:tcPr>
            <w:tcW w:w="1710" w:type="dxa"/>
            <w:shd w:val="clear" w:color="auto" w:fill="auto"/>
            <w:noWrap/>
            <w:vAlign w:val="bottom"/>
            <w:hideMark/>
          </w:tcPr>
          <w:p w:rsidR="0093255D" w:rsidRPr="002F04BB" w:rsidRDefault="0093255D" w:rsidP="0093255D">
            <w:pPr>
              <w:jc w:val="center"/>
            </w:pPr>
            <w:r w:rsidRPr="002F04BB">
              <w:t>1:00 PM</w:t>
            </w:r>
          </w:p>
        </w:tc>
        <w:tc>
          <w:tcPr>
            <w:tcW w:w="1259" w:type="dxa"/>
            <w:vAlign w:val="bottom"/>
          </w:tcPr>
          <w:p w:rsidR="0093255D" w:rsidRPr="002F04BB" w:rsidRDefault="0093255D" w:rsidP="0093255D">
            <w:pPr>
              <w:jc w:val="center"/>
            </w:pPr>
            <w:r w:rsidRPr="002F04BB">
              <w:t>5:00 PM</w:t>
            </w:r>
          </w:p>
        </w:tc>
      </w:tr>
      <w:tr w:rsidR="0093255D" w:rsidRPr="002F04BB" w:rsidTr="0093255D">
        <w:trPr>
          <w:trHeight w:val="300"/>
        </w:trPr>
        <w:tc>
          <w:tcPr>
            <w:tcW w:w="1080" w:type="dxa"/>
            <w:vMerge/>
            <w:vAlign w:val="bottom"/>
          </w:tcPr>
          <w:p w:rsidR="0093255D" w:rsidRPr="002F04BB" w:rsidRDefault="0093255D" w:rsidP="0093255D"/>
        </w:tc>
        <w:tc>
          <w:tcPr>
            <w:tcW w:w="3566" w:type="dxa"/>
            <w:shd w:val="clear" w:color="auto" w:fill="auto"/>
            <w:noWrap/>
            <w:vAlign w:val="bottom"/>
            <w:hideMark/>
          </w:tcPr>
          <w:p w:rsidR="0093255D" w:rsidRPr="002F04BB" w:rsidRDefault="0093255D" w:rsidP="0093255D">
            <w:r w:rsidRPr="002F04BB">
              <w:t>Schedule Issued</w:t>
            </w:r>
          </w:p>
        </w:tc>
        <w:tc>
          <w:tcPr>
            <w:tcW w:w="1890" w:type="dxa"/>
            <w:shd w:val="clear" w:color="auto" w:fill="auto"/>
            <w:noWrap/>
            <w:vAlign w:val="bottom"/>
            <w:hideMark/>
          </w:tcPr>
          <w:p w:rsidR="0093255D" w:rsidRPr="002F04BB" w:rsidRDefault="0093255D" w:rsidP="0093255D">
            <w:pPr>
              <w:jc w:val="center"/>
            </w:pPr>
            <w:r w:rsidRPr="002F04BB">
              <w:t>9:00 PM</w:t>
            </w:r>
          </w:p>
        </w:tc>
        <w:tc>
          <w:tcPr>
            <w:tcW w:w="1710" w:type="dxa"/>
            <w:shd w:val="clear" w:color="auto" w:fill="auto"/>
            <w:noWrap/>
            <w:vAlign w:val="bottom"/>
            <w:hideMark/>
          </w:tcPr>
          <w:p w:rsidR="0093255D" w:rsidRPr="002F04BB" w:rsidRDefault="0093255D" w:rsidP="0093255D">
            <w:pPr>
              <w:jc w:val="center"/>
            </w:pPr>
            <w:r w:rsidRPr="002F04BB">
              <w:t>2:00 PM</w:t>
            </w:r>
          </w:p>
        </w:tc>
        <w:tc>
          <w:tcPr>
            <w:tcW w:w="1259" w:type="dxa"/>
            <w:vAlign w:val="bottom"/>
          </w:tcPr>
          <w:p w:rsidR="0093255D" w:rsidRPr="002F04BB" w:rsidRDefault="0093255D" w:rsidP="0093255D">
            <w:pPr>
              <w:jc w:val="center"/>
            </w:pPr>
            <w:r w:rsidRPr="002F04BB">
              <w:t>5:30 PM</w:t>
            </w:r>
          </w:p>
        </w:tc>
      </w:tr>
      <w:tr w:rsidR="0093255D" w:rsidRPr="002F04BB" w:rsidTr="0093255D">
        <w:trPr>
          <w:trHeight w:val="300"/>
        </w:trPr>
        <w:tc>
          <w:tcPr>
            <w:tcW w:w="1080" w:type="dxa"/>
            <w:vMerge/>
            <w:vAlign w:val="bottom"/>
          </w:tcPr>
          <w:p w:rsidR="0093255D" w:rsidRPr="002F04BB" w:rsidRDefault="0093255D" w:rsidP="0093255D"/>
        </w:tc>
        <w:tc>
          <w:tcPr>
            <w:tcW w:w="3566" w:type="dxa"/>
            <w:shd w:val="clear" w:color="auto" w:fill="auto"/>
            <w:noWrap/>
            <w:vAlign w:val="bottom"/>
            <w:hideMark/>
          </w:tcPr>
          <w:p w:rsidR="0093255D" w:rsidRPr="002F04BB" w:rsidRDefault="0093255D" w:rsidP="0093255D">
            <w:r w:rsidRPr="002F04BB">
              <w:t>Start of Gas Flow</w:t>
            </w:r>
          </w:p>
        </w:tc>
        <w:tc>
          <w:tcPr>
            <w:tcW w:w="1890" w:type="dxa"/>
            <w:shd w:val="clear" w:color="auto" w:fill="auto"/>
            <w:noWrap/>
            <w:vAlign w:val="bottom"/>
            <w:hideMark/>
          </w:tcPr>
          <w:p w:rsidR="0093255D" w:rsidRPr="002F04BB" w:rsidRDefault="0093255D" w:rsidP="0093255D">
            <w:pPr>
              <w:jc w:val="center"/>
            </w:pPr>
            <w:r w:rsidRPr="002F04BB">
              <w:t>9:00 PM</w:t>
            </w:r>
          </w:p>
        </w:tc>
        <w:tc>
          <w:tcPr>
            <w:tcW w:w="1710" w:type="dxa"/>
            <w:shd w:val="clear" w:color="auto" w:fill="auto"/>
            <w:noWrap/>
            <w:vAlign w:val="bottom"/>
            <w:hideMark/>
          </w:tcPr>
          <w:p w:rsidR="0093255D" w:rsidRPr="002F04BB" w:rsidRDefault="0093255D" w:rsidP="0093255D">
            <w:pPr>
              <w:jc w:val="center"/>
            </w:pPr>
            <w:r w:rsidRPr="002F04BB">
              <w:t>4:00 PM</w:t>
            </w:r>
          </w:p>
        </w:tc>
        <w:tc>
          <w:tcPr>
            <w:tcW w:w="1259" w:type="dxa"/>
            <w:vAlign w:val="bottom"/>
          </w:tcPr>
          <w:p w:rsidR="0093255D" w:rsidRPr="002F04BB" w:rsidRDefault="0093255D" w:rsidP="0093255D">
            <w:pPr>
              <w:jc w:val="center"/>
            </w:pPr>
            <w:r w:rsidRPr="002F04BB">
              <w:t>6:00 PM</w:t>
            </w:r>
          </w:p>
        </w:tc>
      </w:tr>
      <w:tr w:rsidR="0093255D" w:rsidRPr="002F04BB" w:rsidTr="0093255D">
        <w:trPr>
          <w:trHeight w:val="300"/>
        </w:trPr>
        <w:tc>
          <w:tcPr>
            <w:tcW w:w="1080" w:type="dxa"/>
            <w:vMerge/>
            <w:vAlign w:val="bottom"/>
          </w:tcPr>
          <w:p w:rsidR="0093255D" w:rsidRPr="002F04BB" w:rsidRDefault="0093255D" w:rsidP="0093255D"/>
        </w:tc>
        <w:tc>
          <w:tcPr>
            <w:tcW w:w="3566" w:type="dxa"/>
            <w:shd w:val="clear" w:color="auto" w:fill="auto"/>
            <w:noWrap/>
            <w:vAlign w:val="bottom"/>
            <w:hideMark/>
          </w:tcPr>
          <w:p w:rsidR="0093255D" w:rsidRPr="002F04BB" w:rsidRDefault="0093255D" w:rsidP="0093255D">
            <w:r w:rsidRPr="002F04BB">
              <w:t>Hours of Flow</w:t>
            </w:r>
          </w:p>
        </w:tc>
        <w:tc>
          <w:tcPr>
            <w:tcW w:w="1890" w:type="dxa"/>
            <w:shd w:val="clear" w:color="auto" w:fill="auto"/>
            <w:noWrap/>
            <w:vAlign w:val="bottom"/>
            <w:hideMark/>
          </w:tcPr>
          <w:p w:rsidR="0093255D" w:rsidRPr="002F04BB" w:rsidRDefault="0093255D" w:rsidP="0093255D">
            <w:pPr>
              <w:jc w:val="center"/>
            </w:pPr>
            <w:r w:rsidRPr="002F04BB">
              <w:t>12 hours</w:t>
            </w:r>
          </w:p>
        </w:tc>
        <w:tc>
          <w:tcPr>
            <w:tcW w:w="1710" w:type="dxa"/>
            <w:shd w:val="clear" w:color="auto" w:fill="auto"/>
            <w:noWrap/>
            <w:vAlign w:val="bottom"/>
            <w:hideMark/>
          </w:tcPr>
          <w:p w:rsidR="0093255D" w:rsidRPr="002F04BB" w:rsidRDefault="0093255D" w:rsidP="0093255D">
            <w:pPr>
              <w:jc w:val="center"/>
            </w:pPr>
            <w:r w:rsidRPr="002F04BB">
              <w:t>12 hours</w:t>
            </w:r>
          </w:p>
        </w:tc>
        <w:tc>
          <w:tcPr>
            <w:tcW w:w="1259" w:type="dxa"/>
            <w:vAlign w:val="bottom"/>
          </w:tcPr>
          <w:p w:rsidR="0093255D" w:rsidRPr="002F04BB" w:rsidRDefault="0093255D" w:rsidP="0093255D">
            <w:pPr>
              <w:jc w:val="center"/>
            </w:pPr>
          </w:p>
        </w:tc>
      </w:tr>
      <w:tr w:rsidR="0093255D" w:rsidRPr="002F04BB" w:rsidTr="0093255D">
        <w:trPr>
          <w:trHeight w:val="300"/>
        </w:trPr>
        <w:tc>
          <w:tcPr>
            <w:tcW w:w="1080" w:type="dxa"/>
            <w:vMerge/>
            <w:vAlign w:val="bottom"/>
          </w:tcPr>
          <w:p w:rsidR="0093255D" w:rsidRPr="002F04BB" w:rsidRDefault="0093255D" w:rsidP="0093255D"/>
        </w:tc>
        <w:tc>
          <w:tcPr>
            <w:tcW w:w="3566" w:type="dxa"/>
            <w:shd w:val="clear" w:color="auto" w:fill="auto"/>
            <w:noWrap/>
            <w:vAlign w:val="bottom"/>
            <w:hideMark/>
          </w:tcPr>
          <w:p w:rsidR="0093255D" w:rsidRPr="002F04BB" w:rsidRDefault="0093255D" w:rsidP="0093255D">
            <w:r w:rsidRPr="002F04BB">
              <w:t>IT Bump Rights</w:t>
            </w:r>
          </w:p>
        </w:tc>
        <w:tc>
          <w:tcPr>
            <w:tcW w:w="1890" w:type="dxa"/>
            <w:shd w:val="clear" w:color="auto" w:fill="auto"/>
            <w:noWrap/>
            <w:vAlign w:val="bottom"/>
            <w:hideMark/>
          </w:tcPr>
          <w:p w:rsidR="0093255D" w:rsidRPr="002F04BB" w:rsidRDefault="0093255D" w:rsidP="0093255D">
            <w:pPr>
              <w:jc w:val="center"/>
              <w:rPr>
                <w:bCs/>
              </w:rPr>
            </w:pPr>
            <w:r w:rsidRPr="002F04BB">
              <w:rPr>
                <w:bCs/>
              </w:rPr>
              <w:t>no bump</w:t>
            </w:r>
          </w:p>
        </w:tc>
        <w:tc>
          <w:tcPr>
            <w:tcW w:w="1710" w:type="dxa"/>
            <w:shd w:val="clear" w:color="auto" w:fill="auto"/>
            <w:noWrap/>
            <w:vAlign w:val="bottom"/>
            <w:hideMark/>
          </w:tcPr>
          <w:p w:rsidR="0093255D" w:rsidRPr="002F04BB" w:rsidRDefault="0093255D" w:rsidP="0093255D">
            <w:pPr>
              <w:jc w:val="center"/>
            </w:pPr>
            <w:proofErr w:type="spellStart"/>
            <w:r w:rsidRPr="002F04BB">
              <w:t>bumpable</w:t>
            </w:r>
            <w:proofErr w:type="spellEnd"/>
          </w:p>
        </w:tc>
        <w:tc>
          <w:tcPr>
            <w:tcW w:w="1259" w:type="dxa"/>
            <w:vAlign w:val="bottom"/>
          </w:tcPr>
          <w:p w:rsidR="0093255D" w:rsidRPr="002F04BB" w:rsidRDefault="0093255D" w:rsidP="0093255D">
            <w:pPr>
              <w:jc w:val="center"/>
            </w:pPr>
            <w:proofErr w:type="spellStart"/>
            <w:r w:rsidRPr="002F04BB">
              <w:t>bumpable</w:t>
            </w:r>
            <w:proofErr w:type="spellEnd"/>
          </w:p>
        </w:tc>
      </w:tr>
      <w:tr w:rsidR="009521BD" w:rsidRPr="002F04BB" w:rsidTr="009521BD">
        <w:trPr>
          <w:trHeight w:val="260"/>
        </w:trPr>
        <w:tc>
          <w:tcPr>
            <w:tcW w:w="1080" w:type="dxa"/>
            <w:vMerge/>
            <w:vAlign w:val="bottom"/>
          </w:tcPr>
          <w:p w:rsidR="009521BD" w:rsidRPr="002F04BB" w:rsidRDefault="009521BD" w:rsidP="0093255D"/>
        </w:tc>
        <w:tc>
          <w:tcPr>
            <w:tcW w:w="3566" w:type="dxa"/>
            <w:shd w:val="clear" w:color="auto" w:fill="auto"/>
            <w:noWrap/>
            <w:vAlign w:val="bottom"/>
            <w:hideMark/>
          </w:tcPr>
          <w:p w:rsidR="009521BD" w:rsidRPr="002F04BB" w:rsidRDefault="009521BD" w:rsidP="0093255D">
            <w:r w:rsidRPr="002F04BB">
              <w:t>EPSQ</w:t>
            </w:r>
          </w:p>
        </w:tc>
        <w:tc>
          <w:tcPr>
            <w:tcW w:w="1890" w:type="dxa"/>
            <w:shd w:val="clear" w:color="auto" w:fill="auto"/>
            <w:noWrap/>
            <w:vAlign w:val="bottom"/>
            <w:hideMark/>
          </w:tcPr>
          <w:p w:rsidR="009521BD" w:rsidRPr="002F04BB" w:rsidRDefault="009521BD" w:rsidP="0093255D">
            <w:pPr>
              <w:jc w:val="center"/>
            </w:pPr>
            <w:r w:rsidRPr="002F04BB">
              <w:t>50%</w:t>
            </w:r>
          </w:p>
        </w:tc>
        <w:tc>
          <w:tcPr>
            <w:tcW w:w="1710" w:type="dxa"/>
            <w:shd w:val="clear" w:color="auto" w:fill="auto"/>
            <w:noWrap/>
            <w:vAlign w:val="bottom"/>
            <w:hideMark/>
          </w:tcPr>
          <w:p w:rsidR="009521BD" w:rsidRPr="002F04BB" w:rsidRDefault="009521BD" w:rsidP="0093255D">
            <w:pPr>
              <w:jc w:val="center"/>
            </w:pPr>
            <w:r w:rsidRPr="002F04BB">
              <w:t>50%</w:t>
            </w:r>
          </w:p>
        </w:tc>
        <w:tc>
          <w:tcPr>
            <w:tcW w:w="1259" w:type="dxa"/>
            <w:vAlign w:val="bottom"/>
          </w:tcPr>
          <w:p w:rsidR="009521BD" w:rsidRPr="002F04BB" w:rsidRDefault="009521BD" w:rsidP="0093255D">
            <w:pPr>
              <w:jc w:val="center"/>
            </w:pPr>
          </w:p>
        </w:tc>
      </w:tr>
      <w:tr w:rsidR="0093255D" w:rsidRPr="002F04BB" w:rsidTr="0093255D">
        <w:trPr>
          <w:trHeight w:val="332"/>
        </w:trPr>
        <w:tc>
          <w:tcPr>
            <w:tcW w:w="1080" w:type="dxa"/>
            <w:vMerge w:val="restart"/>
            <w:vAlign w:val="center"/>
          </w:tcPr>
          <w:p w:rsidR="0093255D" w:rsidRPr="002F04BB" w:rsidRDefault="0093255D" w:rsidP="0093255D">
            <w:pPr>
              <w:jc w:val="center"/>
            </w:pPr>
            <w:r>
              <w:t>ID3</w:t>
            </w:r>
          </w:p>
        </w:tc>
        <w:tc>
          <w:tcPr>
            <w:tcW w:w="3566" w:type="dxa"/>
            <w:shd w:val="clear" w:color="auto" w:fill="auto"/>
            <w:noWrap/>
            <w:vAlign w:val="bottom"/>
            <w:hideMark/>
          </w:tcPr>
          <w:p w:rsidR="0093255D" w:rsidRPr="002F04BB" w:rsidRDefault="0093255D" w:rsidP="0093255D">
            <w:r w:rsidRPr="002F04BB">
              <w:t>ID3 Nom Deadline</w:t>
            </w:r>
          </w:p>
        </w:tc>
        <w:tc>
          <w:tcPr>
            <w:tcW w:w="1890" w:type="dxa"/>
            <w:shd w:val="clear" w:color="auto" w:fill="auto"/>
            <w:noWrap/>
            <w:vAlign w:val="bottom"/>
            <w:hideMark/>
          </w:tcPr>
          <w:p w:rsidR="0093255D" w:rsidRPr="002F04BB" w:rsidRDefault="0093255D" w:rsidP="0093255D">
            <w:pPr>
              <w:jc w:val="center"/>
            </w:pPr>
            <w:r w:rsidRPr="002F04BB">
              <w:t> </w:t>
            </w:r>
          </w:p>
        </w:tc>
        <w:tc>
          <w:tcPr>
            <w:tcW w:w="1710" w:type="dxa"/>
            <w:shd w:val="clear" w:color="auto" w:fill="auto"/>
            <w:noWrap/>
            <w:vAlign w:val="bottom"/>
            <w:hideMark/>
          </w:tcPr>
          <w:p w:rsidR="0093255D" w:rsidRPr="002F04BB" w:rsidRDefault="0093255D" w:rsidP="0093255D">
            <w:pPr>
              <w:jc w:val="center"/>
            </w:pPr>
            <w:r w:rsidRPr="002F04BB">
              <w:t>4:00 PM</w:t>
            </w:r>
          </w:p>
        </w:tc>
        <w:tc>
          <w:tcPr>
            <w:tcW w:w="1259" w:type="dxa"/>
            <w:vAlign w:val="bottom"/>
          </w:tcPr>
          <w:p w:rsidR="0093255D" w:rsidRPr="002F04BB" w:rsidRDefault="0093255D" w:rsidP="0093255D">
            <w:pPr>
              <w:jc w:val="center"/>
            </w:pPr>
            <w:r w:rsidRPr="002F04BB">
              <w:t>7:00 PM</w:t>
            </w:r>
          </w:p>
        </w:tc>
      </w:tr>
      <w:tr w:rsidR="0093255D" w:rsidRPr="002F04BB" w:rsidTr="0093255D">
        <w:trPr>
          <w:trHeight w:val="300"/>
        </w:trPr>
        <w:tc>
          <w:tcPr>
            <w:tcW w:w="1080" w:type="dxa"/>
            <w:vMerge/>
            <w:vAlign w:val="bottom"/>
          </w:tcPr>
          <w:p w:rsidR="0093255D" w:rsidRPr="002F04BB" w:rsidRDefault="0093255D" w:rsidP="0093255D"/>
        </w:tc>
        <w:tc>
          <w:tcPr>
            <w:tcW w:w="3566" w:type="dxa"/>
            <w:shd w:val="clear" w:color="auto" w:fill="auto"/>
            <w:noWrap/>
            <w:vAlign w:val="bottom"/>
            <w:hideMark/>
          </w:tcPr>
          <w:p w:rsidR="0093255D" w:rsidRPr="002F04BB" w:rsidRDefault="0093255D" w:rsidP="0093255D">
            <w:r w:rsidRPr="002F04BB">
              <w:t>Confirmations</w:t>
            </w:r>
          </w:p>
        </w:tc>
        <w:tc>
          <w:tcPr>
            <w:tcW w:w="1890" w:type="dxa"/>
            <w:shd w:val="clear" w:color="auto" w:fill="auto"/>
            <w:noWrap/>
            <w:vAlign w:val="bottom"/>
            <w:hideMark/>
          </w:tcPr>
          <w:p w:rsidR="0093255D" w:rsidRPr="002F04BB" w:rsidRDefault="0093255D" w:rsidP="0093255D">
            <w:pPr>
              <w:jc w:val="center"/>
            </w:pPr>
            <w:r w:rsidRPr="002F04BB">
              <w:t> </w:t>
            </w:r>
          </w:p>
        </w:tc>
        <w:tc>
          <w:tcPr>
            <w:tcW w:w="1710" w:type="dxa"/>
            <w:shd w:val="clear" w:color="auto" w:fill="auto"/>
            <w:noWrap/>
            <w:vAlign w:val="bottom"/>
            <w:hideMark/>
          </w:tcPr>
          <w:p w:rsidR="0093255D" w:rsidRPr="002F04BB" w:rsidRDefault="0093255D" w:rsidP="0093255D">
            <w:pPr>
              <w:jc w:val="center"/>
            </w:pPr>
            <w:r w:rsidRPr="002F04BB">
              <w:t>5:00 PM</w:t>
            </w:r>
          </w:p>
        </w:tc>
        <w:tc>
          <w:tcPr>
            <w:tcW w:w="1259" w:type="dxa"/>
            <w:vAlign w:val="bottom"/>
          </w:tcPr>
          <w:p w:rsidR="0093255D" w:rsidRPr="002F04BB" w:rsidRDefault="0093255D" w:rsidP="0093255D">
            <w:pPr>
              <w:jc w:val="center"/>
            </w:pPr>
            <w:r w:rsidRPr="002F04BB">
              <w:t>9:30 PM</w:t>
            </w:r>
          </w:p>
        </w:tc>
      </w:tr>
      <w:tr w:rsidR="0093255D" w:rsidRPr="002F04BB" w:rsidTr="0093255D">
        <w:trPr>
          <w:trHeight w:val="300"/>
        </w:trPr>
        <w:tc>
          <w:tcPr>
            <w:tcW w:w="1080" w:type="dxa"/>
            <w:vMerge/>
            <w:vAlign w:val="bottom"/>
          </w:tcPr>
          <w:p w:rsidR="0093255D" w:rsidRPr="002F04BB" w:rsidRDefault="0093255D" w:rsidP="0093255D"/>
        </w:tc>
        <w:tc>
          <w:tcPr>
            <w:tcW w:w="3566" w:type="dxa"/>
            <w:shd w:val="clear" w:color="auto" w:fill="auto"/>
            <w:noWrap/>
            <w:vAlign w:val="bottom"/>
            <w:hideMark/>
          </w:tcPr>
          <w:p w:rsidR="0093255D" w:rsidRPr="002F04BB" w:rsidRDefault="0093255D" w:rsidP="0093255D">
            <w:r w:rsidRPr="002F04BB">
              <w:t>Schedule Issued</w:t>
            </w:r>
          </w:p>
        </w:tc>
        <w:tc>
          <w:tcPr>
            <w:tcW w:w="1890" w:type="dxa"/>
            <w:shd w:val="clear" w:color="auto" w:fill="auto"/>
            <w:noWrap/>
            <w:vAlign w:val="bottom"/>
            <w:hideMark/>
          </w:tcPr>
          <w:p w:rsidR="0093255D" w:rsidRPr="002F04BB" w:rsidRDefault="0093255D" w:rsidP="0093255D">
            <w:pPr>
              <w:jc w:val="center"/>
            </w:pPr>
            <w:r w:rsidRPr="002F04BB">
              <w:t> </w:t>
            </w:r>
          </w:p>
        </w:tc>
        <w:tc>
          <w:tcPr>
            <w:tcW w:w="1710" w:type="dxa"/>
            <w:shd w:val="clear" w:color="auto" w:fill="auto"/>
            <w:noWrap/>
            <w:vAlign w:val="bottom"/>
            <w:hideMark/>
          </w:tcPr>
          <w:p w:rsidR="0093255D" w:rsidRPr="002F04BB" w:rsidRDefault="0093255D" w:rsidP="0093255D">
            <w:pPr>
              <w:jc w:val="center"/>
            </w:pPr>
            <w:r w:rsidRPr="002F04BB">
              <w:t>6:00 PM</w:t>
            </w:r>
          </w:p>
        </w:tc>
        <w:tc>
          <w:tcPr>
            <w:tcW w:w="1259" w:type="dxa"/>
            <w:vAlign w:val="bottom"/>
          </w:tcPr>
          <w:p w:rsidR="0093255D" w:rsidRPr="002F04BB" w:rsidRDefault="0093255D" w:rsidP="0093255D">
            <w:pPr>
              <w:jc w:val="center"/>
            </w:pPr>
            <w:r w:rsidRPr="002F04BB">
              <w:t>10:00 PM</w:t>
            </w:r>
          </w:p>
        </w:tc>
      </w:tr>
      <w:tr w:rsidR="0093255D" w:rsidRPr="002F04BB" w:rsidTr="0093255D">
        <w:trPr>
          <w:trHeight w:val="300"/>
        </w:trPr>
        <w:tc>
          <w:tcPr>
            <w:tcW w:w="1080" w:type="dxa"/>
            <w:vMerge/>
            <w:vAlign w:val="bottom"/>
          </w:tcPr>
          <w:p w:rsidR="0093255D" w:rsidRPr="002F04BB" w:rsidRDefault="0093255D" w:rsidP="0093255D"/>
        </w:tc>
        <w:tc>
          <w:tcPr>
            <w:tcW w:w="3566" w:type="dxa"/>
            <w:shd w:val="clear" w:color="auto" w:fill="auto"/>
            <w:noWrap/>
            <w:vAlign w:val="bottom"/>
            <w:hideMark/>
          </w:tcPr>
          <w:p w:rsidR="0093255D" w:rsidRPr="002F04BB" w:rsidRDefault="0093255D" w:rsidP="0093255D">
            <w:r w:rsidRPr="002F04BB">
              <w:t>Start of Gas Flow</w:t>
            </w:r>
          </w:p>
        </w:tc>
        <w:tc>
          <w:tcPr>
            <w:tcW w:w="1890" w:type="dxa"/>
            <w:shd w:val="clear" w:color="auto" w:fill="auto"/>
            <w:noWrap/>
            <w:vAlign w:val="bottom"/>
            <w:hideMark/>
          </w:tcPr>
          <w:p w:rsidR="0093255D" w:rsidRPr="002F04BB" w:rsidRDefault="0093255D" w:rsidP="0093255D">
            <w:pPr>
              <w:jc w:val="center"/>
            </w:pPr>
            <w:r w:rsidRPr="002F04BB">
              <w:t> </w:t>
            </w:r>
          </w:p>
        </w:tc>
        <w:tc>
          <w:tcPr>
            <w:tcW w:w="1710" w:type="dxa"/>
            <w:shd w:val="clear" w:color="auto" w:fill="auto"/>
            <w:noWrap/>
            <w:vAlign w:val="bottom"/>
            <w:hideMark/>
          </w:tcPr>
          <w:p w:rsidR="0093255D" w:rsidRPr="002F04BB" w:rsidRDefault="0093255D" w:rsidP="0093255D">
            <w:pPr>
              <w:jc w:val="center"/>
            </w:pPr>
            <w:r w:rsidRPr="002F04BB">
              <w:t>7:00 PM</w:t>
            </w:r>
          </w:p>
        </w:tc>
        <w:tc>
          <w:tcPr>
            <w:tcW w:w="1259" w:type="dxa"/>
            <w:vAlign w:val="bottom"/>
          </w:tcPr>
          <w:p w:rsidR="0093255D" w:rsidRPr="002F04BB" w:rsidRDefault="0093255D" w:rsidP="0093255D">
            <w:pPr>
              <w:jc w:val="center"/>
            </w:pPr>
            <w:r w:rsidRPr="002F04BB">
              <w:t>10:00 PM</w:t>
            </w:r>
          </w:p>
        </w:tc>
      </w:tr>
      <w:tr w:rsidR="0093255D" w:rsidRPr="002F04BB" w:rsidTr="0093255D">
        <w:trPr>
          <w:trHeight w:val="300"/>
        </w:trPr>
        <w:tc>
          <w:tcPr>
            <w:tcW w:w="1080" w:type="dxa"/>
            <w:vMerge/>
            <w:vAlign w:val="bottom"/>
          </w:tcPr>
          <w:p w:rsidR="0093255D" w:rsidRPr="002F04BB" w:rsidRDefault="0093255D" w:rsidP="0093255D"/>
        </w:tc>
        <w:tc>
          <w:tcPr>
            <w:tcW w:w="3566" w:type="dxa"/>
            <w:shd w:val="clear" w:color="auto" w:fill="auto"/>
            <w:noWrap/>
            <w:vAlign w:val="bottom"/>
            <w:hideMark/>
          </w:tcPr>
          <w:p w:rsidR="0093255D" w:rsidRPr="002F04BB" w:rsidRDefault="0093255D" w:rsidP="0093255D">
            <w:r w:rsidRPr="002F04BB">
              <w:t>Hours of Flow</w:t>
            </w:r>
          </w:p>
        </w:tc>
        <w:tc>
          <w:tcPr>
            <w:tcW w:w="1890" w:type="dxa"/>
            <w:shd w:val="clear" w:color="auto" w:fill="auto"/>
            <w:noWrap/>
            <w:vAlign w:val="bottom"/>
            <w:hideMark/>
          </w:tcPr>
          <w:p w:rsidR="0093255D" w:rsidRPr="002F04BB" w:rsidRDefault="0093255D" w:rsidP="0093255D">
            <w:pPr>
              <w:jc w:val="center"/>
            </w:pPr>
            <w:r w:rsidRPr="002F04BB">
              <w:t> </w:t>
            </w:r>
          </w:p>
        </w:tc>
        <w:tc>
          <w:tcPr>
            <w:tcW w:w="1710" w:type="dxa"/>
            <w:shd w:val="clear" w:color="auto" w:fill="auto"/>
            <w:noWrap/>
            <w:vAlign w:val="bottom"/>
            <w:hideMark/>
          </w:tcPr>
          <w:p w:rsidR="0093255D" w:rsidRPr="002F04BB" w:rsidRDefault="0093255D" w:rsidP="0093255D">
            <w:pPr>
              <w:jc w:val="center"/>
            </w:pPr>
            <w:r w:rsidRPr="002F04BB">
              <w:t>9 hours</w:t>
            </w:r>
          </w:p>
        </w:tc>
        <w:tc>
          <w:tcPr>
            <w:tcW w:w="1259" w:type="dxa"/>
            <w:vAlign w:val="bottom"/>
          </w:tcPr>
          <w:p w:rsidR="0093255D" w:rsidRPr="002F04BB" w:rsidRDefault="0093255D" w:rsidP="0093255D">
            <w:pPr>
              <w:jc w:val="center"/>
            </w:pPr>
          </w:p>
        </w:tc>
      </w:tr>
      <w:tr w:rsidR="0093255D" w:rsidRPr="002F04BB" w:rsidTr="0093255D">
        <w:trPr>
          <w:trHeight w:val="300"/>
        </w:trPr>
        <w:tc>
          <w:tcPr>
            <w:tcW w:w="1080" w:type="dxa"/>
            <w:vMerge/>
            <w:vAlign w:val="bottom"/>
          </w:tcPr>
          <w:p w:rsidR="0093255D" w:rsidRPr="002F04BB" w:rsidRDefault="0093255D" w:rsidP="0093255D"/>
        </w:tc>
        <w:tc>
          <w:tcPr>
            <w:tcW w:w="3566" w:type="dxa"/>
            <w:shd w:val="clear" w:color="auto" w:fill="auto"/>
            <w:noWrap/>
            <w:vAlign w:val="bottom"/>
            <w:hideMark/>
          </w:tcPr>
          <w:p w:rsidR="0093255D" w:rsidRPr="002F04BB" w:rsidRDefault="0093255D" w:rsidP="0093255D">
            <w:r w:rsidRPr="002F04BB">
              <w:t>IT Bump Rights</w:t>
            </w:r>
          </w:p>
        </w:tc>
        <w:tc>
          <w:tcPr>
            <w:tcW w:w="1890" w:type="dxa"/>
            <w:shd w:val="clear" w:color="auto" w:fill="auto"/>
            <w:noWrap/>
            <w:vAlign w:val="bottom"/>
            <w:hideMark/>
          </w:tcPr>
          <w:p w:rsidR="0093255D" w:rsidRPr="002F04BB" w:rsidRDefault="0093255D" w:rsidP="0093255D">
            <w:pPr>
              <w:jc w:val="center"/>
            </w:pPr>
            <w:r w:rsidRPr="002F04BB">
              <w:t> </w:t>
            </w:r>
          </w:p>
        </w:tc>
        <w:tc>
          <w:tcPr>
            <w:tcW w:w="1710" w:type="dxa"/>
            <w:shd w:val="clear" w:color="auto" w:fill="auto"/>
            <w:noWrap/>
            <w:vAlign w:val="bottom"/>
            <w:hideMark/>
          </w:tcPr>
          <w:p w:rsidR="0093255D" w:rsidRPr="002F04BB" w:rsidRDefault="0093255D" w:rsidP="0093255D">
            <w:pPr>
              <w:jc w:val="center"/>
            </w:pPr>
            <w:proofErr w:type="spellStart"/>
            <w:r w:rsidRPr="002F04BB">
              <w:t>bumpable</w:t>
            </w:r>
            <w:proofErr w:type="spellEnd"/>
          </w:p>
        </w:tc>
        <w:tc>
          <w:tcPr>
            <w:tcW w:w="1259" w:type="dxa"/>
            <w:vAlign w:val="bottom"/>
          </w:tcPr>
          <w:p w:rsidR="0093255D" w:rsidRPr="002F04BB" w:rsidRDefault="0093255D" w:rsidP="0093255D">
            <w:pPr>
              <w:jc w:val="center"/>
              <w:rPr>
                <w:b/>
                <w:bCs/>
              </w:rPr>
            </w:pPr>
            <w:r w:rsidRPr="002F04BB">
              <w:rPr>
                <w:b/>
                <w:bCs/>
              </w:rPr>
              <w:t>no bump</w:t>
            </w:r>
          </w:p>
        </w:tc>
      </w:tr>
      <w:tr w:rsidR="009521BD" w:rsidRPr="002F04BB" w:rsidTr="009521BD">
        <w:trPr>
          <w:trHeight w:val="350"/>
        </w:trPr>
        <w:tc>
          <w:tcPr>
            <w:tcW w:w="1080" w:type="dxa"/>
            <w:vMerge/>
            <w:vAlign w:val="bottom"/>
          </w:tcPr>
          <w:p w:rsidR="009521BD" w:rsidRPr="002F04BB" w:rsidRDefault="009521BD" w:rsidP="0093255D"/>
        </w:tc>
        <w:tc>
          <w:tcPr>
            <w:tcW w:w="3566" w:type="dxa"/>
            <w:shd w:val="clear" w:color="auto" w:fill="auto"/>
            <w:noWrap/>
            <w:vAlign w:val="bottom"/>
            <w:hideMark/>
          </w:tcPr>
          <w:p w:rsidR="009521BD" w:rsidRPr="002F04BB" w:rsidRDefault="009521BD" w:rsidP="0093255D">
            <w:r w:rsidRPr="002F04BB">
              <w:t>EPSQ</w:t>
            </w:r>
          </w:p>
        </w:tc>
        <w:tc>
          <w:tcPr>
            <w:tcW w:w="1890" w:type="dxa"/>
            <w:shd w:val="clear" w:color="auto" w:fill="auto"/>
            <w:noWrap/>
            <w:vAlign w:val="bottom"/>
            <w:hideMark/>
          </w:tcPr>
          <w:p w:rsidR="009521BD" w:rsidRPr="002F04BB" w:rsidRDefault="009521BD" w:rsidP="0093255D">
            <w:pPr>
              <w:jc w:val="center"/>
            </w:pPr>
            <w:r w:rsidRPr="002F04BB">
              <w:t> </w:t>
            </w:r>
          </w:p>
        </w:tc>
        <w:tc>
          <w:tcPr>
            <w:tcW w:w="1710" w:type="dxa"/>
            <w:shd w:val="clear" w:color="auto" w:fill="auto"/>
            <w:noWrap/>
            <w:vAlign w:val="bottom"/>
            <w:hideMark/>
          </w:tcPr>
          <w:p w:rsidR="009521BD" w:rsidRPr="002F04BB" w:rsidRDefault="009521BD" w:rsidP="0093255D">
            <w:pPr>
              <w:jc w:val="center"/>
            </w:pPr>
            <w:r w:rsidRPr="002F04BB">
              <w:t>63%</w:t>
            </w:r>
          </w:p>
        </w:tc>
        <w:tc>
          <w:tcPr>
            <w:tcW w:w="1259" w:type="dxa"/>
            <w:vAlign w:val="bottom"/>
          </w:tcPr>
          <w:p w:rsidR="009521BD" w:rsidRPr="002F04BB" w:rsidRDefault="009521BD" w:rsidP="0093255D">
            <w:pPr>
              <w:jc w:val="center"/>
            </w:pPr>
          </w:p>
        </w:tc>
      </w:tr>
      <w:tr w:rsidR="0093255D" w:rsidRPr="002F04BB" w:rsidTr="0093255D">
        <w:trPr>
          <w:trHeight w:val="305"/>
        </w:trPr>
        <w:tc>
          <w:tcPr>
            <w:tcW w:w="1080" w:type="dxa"/>
            <w:vMerge w:val="restart"/>
            <w:vAlign w:val="center"/>
          </w:tcPr>
          <w:p w:rsidR="0093255D" w:rsidRPr="002F04BB" w:rsidRDefault="0093255D" w:rsidP="009521BD">
            <w:pPr>
              <w:keepNext/>
              <w:pageBreakBefore/>
              <w:jc w:val="center"/>
            </w:pPr>
            <w:r>
              <w:lastRenderedPageBreak/>
              <w:t>ID4</w:t>
            </w:r>
          </w:p>
        </w:tc>
        <w:tc>
          <w:tcPr>
            <w:tcW w:w="3566" w:type="dxa"/>
            <w:shd w:val="clear" w:color="auto" w:fill="auto"/>
            <w:noWrap/>
            <w:vAlign w:val="bottom"/>
            <w:hideMark/>
          </w:tcPr>
          <w:p w:rsidR="0093255D" w:rsidRPr="002F04BB" w:rsidRDefault="0093255D" w:rsidP="0093255D">
            <w:r w:rsidRPr="002F04BB">
              <w:t>ID4 Nom Deadline</w:t>
            </w:r>
          </w:p>
        </w:tc>
        <w:tc>
          <w:tcPr>
            <w:tcW w:w="1890" w:type="dxa"/>
            <w:shd w:val="clear" w:color="auto" w:fill="auto"/>
            <w:noWrap/>
            <w:vAlign w:val="bottom"/>
            <w:hideMark/>
          </w:tcPr>
          <w:p w:rsidR="0093255D" w:rsidRPr="002F04BB" w:rsidRDefault="0093255D" w:rsidP="0093255D">
            <w:pPr>
              <w:jc w:val="center"/>
            </w:pPr>
            <w:r w:rsidRPr="002F04BB">
              <w:t> </w:t>
            </w:r>
          </w:p>
        </w:tc>
        <w:tc>
          <w:tcPr>
            <w:tcW w:w="1710" w:type="dxa"/>
            <w:shd w:val="clear" w:color="auto" w:fill="auto"/>
            <w:noWrap/>
            <w:vAlign w:val="bottom"/>
            <w:hideMark/>
          </w:tcPr>
          <w:p w:rsidR="0093255D" w:rsidRPr="002F04BB" w:rsidRDefault="0093255D" w:rsidP="0093255D">
            <w:pPr>
              <w:jc w:val="center"/>
            </w:pPr>
            <w:r w:rsidRPr="002F04BB">
              <w:t>7:00 PM</w:t>
            </w:r>
          </w:p>
        </w:tc>
        <w:tc>
          <w:tcPr>
            <w:tcW w:w="1259" w:type="dxa"/>
          </w:tcPr>
          <w:p w:rsidR="0093255D" w:rsidRPr="002F04BB" w:rsidRDefault="0093255D" w:rsidP="0093255D">
            <w:pPr>
              <w:jc w:val="center"/>
            </w:pPr>
          </w:p>
        </w:tc>
      </w:tr>
      <w:tr w:rsidR="0093255D" w:rsidRPr="002F04BB" w:rsidTr="0093255D">
        <w:trPr>
          <w:trHeight w:val="300"/>
        </w:trPr>
        <w:tc>
          <w:tcPr>
            <w:tcW w:w="1080" w:type="dxa"/>
            <w:vMerge/>
            <w:vAlign w:val="bottom"/>
          </w:tcPr>
          <w:p w:rsidR="0093255D" w:rsidRPr="002F04BB" w:rsidRDefault="0093255D" w:rsidP="0093255D"/>
        </w:tc>
        <w:tc>
          <w:tcPr>
            <w:tcW w:w="3566" w:type="dxa"/>
            <w:shd w:val="clear" w:color="auto" w:fill="auto"/>
            <w:noWrap/>
            <w:vAlign w:val="bottom"/>
            <w:hideMark/>
          </w:tcPr>
          <w:p w:rsidR="0093255D" w:rsidRPr="002F04BB" w:rsidRDefault="0093255D" w:rsidP="0093255D">
            <w:r w:rsidRPr="002F04BB">
              <w:t>Confirmations</w:t>
            </w:r>
          </w:p>
        </w:tc>
        <w:tc>
          <w:tcPr>
            <w:tcW w:w="1890" w:type="dxa"/>
            <w:shd w:val="clear" w:color="auto" w:fill="auto"/>
            <w:noWrap/>
            <w:vAlign w:val="bottom"/>
            <w:hideMark/>
          </w:tcPr>
          <w:p w:rsidR="0093255D" w:rsidRPr="002F04BB" w:rsidRDefault="0093255D" w:rsidP="0093255D">
            <w:pPr>
              <w:jc w:val="center"/>
            </w:pPr>
            <w:r w:rsidRPr="002F04BB">
              <w:t> </w:t>
            </w:r>
          </w:p>
        </w:tc>
        <w:tc>
          <w:tcPr>
            <w:tcW w:w="1710" w:type="dxa"/>
            <w:shd w:val="clear" w:color="auto" w:fill="auto"/>
            <w:noWrap/>
            <w:vAlign w:val="bottom"/>
            <w:hideMark/>
          </w:tcPr>
          <w:p w:rsidR="0093255D" w:rsidRPr="002F04BB" w:rsidRDefault="0093255D" w:rsidP="0093255D">
            <w:pPr>
              <w:jc w:val="center"/>
            </w:pPr>
            <w:r w:rsidRPr="002F04BB">
              <w:t>8:00 PM</w:t>
            </w:r>
          </w:p>
        </w:tc>
        <w:tc>
          <w:tcPr>
            <w:tcW w:w="1259" w:type="dxa"/>
          </w:tcPr>
          <w:p w:rsidR="0093255D" w:rsidRPr="002F04BB" w:rsidRDefault="0093255D" w:rsidP="0093255D">
            <w:pPr>
              <w:jc w:val="center"/>
            </w:pPr>
          </w:p>
        </w:tc>
      </w:tr>
      <w:tr w:rsidR="0093255D" w:rsidRPr="002F04BB" w:rsidTr="0093255D">
        <w:trPr>
          <w:trHeight w:val="300"/>
        </w:trPr>
        <w:tc>
          <w:tcPr>
            <w:tcW w:w="1080" w:type="dxa"/>
            <w:vMerge/>
            <w:vAlign w:val="bottom"/>
          </w:tcPr>
          <w:p w:rsidR="0093255D" w:rsidRPr="002F04BB" w:rsidRDefault="0093255D" w:rsidP="0093255D"/>
        </w:tc>
        <w:tc>
          <w:tcPr>
            <w:tcW w:w="3566" w:type="dxa"/>
            <w:shd w:val="clear" w:color="auto" w:fill="auto"/>
            <w:noWrap/>
            <w:vAlign w:val="bottom"/>
            <w:hideMark/>
          </w:tcPr>
          <w:p w:rsidR="0093255D" w:rsidRPr="002F04BB" w:rsidRDefault="0093255D" w:rsidP="0093255D">
            <w:r w:rsidRPr="002F04BB">
              <w:t>Schedule Issued</w:t>
            </w:r>
          </w:p>
        </w:tc>
        <w:tc>
          <w:tcPr>
            <w:tcW w:w="1890" w:type="dxa"/>
            <w:shd w:val="clear" w:color="auto" w:fill="auto"/>
            <w:noWrap/>
            <w:vAlign w:val="bottom"/>
            <w:hideMark/>
          </w:tcPr>
          <w:p w:rsidR="0093255D" w:rsidRPr="002F04BB" w:rsidRDefault="0093255D" w:rsidP="0093255D">
            <w:pPr>
              <w:jc w:val="center"/>
            </w:pPr>
            <w:r w:rsidRPr="002F04BB">
              <w:t> </w:t>
            </w:r>
          </w:p>
        </w:tc>
        <w:tc>
          <w:tcPr>
            <w:tcW w:w="1710" w:type="dxa"/>
            <w:shd w:val="clear" w:color="auto" w:fill="auto"/>
            <w:noWrap/>
            <w:vAlign w:val="bottom"/>
            <w:hideMark/>
          </w:tcPr>
          <w:p w:rsidR="0093255D" w:rsidRPr="002F04BB" w:rsidRDefault="0093255D" w:rsidP="0093255D">
            <w:pPr>
              <w:jc w:val="center"/>
            </w:pPr>
            <w:r w:rsidRPr="002F04BB">
              <w:t>9:00 PM</w:t>
            </w:r>
          </w:p>
        </w:tc>
        <w:tc>
          <w:tcPr>
            <w:tcW w:w="1259" w:type="dxa"/>
          </w:tcPr>
          <w:p w:rsidR="0093255D" w:rsidRPr="002F04BB" w:rsidRDefault="0093255D" w:rsidP="0093255D">
            <w:pPr>
              <w:jc w:val="center"/>
            </w:pPr>
          </w:p>
        </w:tc>
      </w:tr>
      <w:tr w:rsidR="0093255D" w:rsidRPr="002F04BB" w:rsidTr="0093255D">
        <w:trPr>
          <w:trHeight w:val="300"/>
        </w:trPr>
        <w:tc>
          <w:tcPr>
            <w:tcW w:w="1080" w:type="dxa"/>
            <w:vMerge/>
            <w:vAlign w:val="bottom"/>
          </w:tcPr>
          <w:p w:rsidR="0093255D" w:rsidRPr="002F04BB" w:rsidRDefault="0093255D" w:rsidP="0093255D"/>
        </w:tc>
        <w:tc>
          <w:tcPr>
            <w:tcW w:w="3566" w:type="dxa"/>
            <w:shd w:val="clear" w:color="auto" w:fill="auto"/>
            <w:noWrap/>
            <w:vAlign w:val="bottom"/>
            <w:hideMark/>
          </w:tcPr>
          <w:p w:rsidR="0093255D" w:rsidRPr="002F04BB" w:rsidRDefault="0093255D" w:rsidP="0093255D">
            <w:r w:rsidRPr="002F04BB">
              <w:t>Start of Gas Flow</w:t>
            </w:r>
          </w:p>
        </w:tc>
        <w:tc>
          <w:tcPr>
            <w:tcW w:w="1890" w:type="dxa"/>
            <w:shd w:val="clear" w:color="auto" w:fill="auto"/>
            <w:noWrap/>
            <w:vAlign w:val="bottom"/>
            <w:hideMark/>
          </w:tcPr>
          <w:p w:rsidR="0093255D" w:rsidRPr="002F04BB" w:rsidRDefault="0093255D" w:rsidP="0093255D">
            <w:pPr>
              <w:jc w:val="center"/>
            </w:pPr>
            <w:r w:rsidRPr="002F04BB">
              <w:t> </w:t>
            </w:r>
          </w:p>
        </w:tc>
        <w:tc>
          <w:tcPr>
            <w:tcW w:w="1710" w:type="dxa"/>
            <w:shd w:val="clear" w:color="auto" w:fill="auto"/>
            <w:noWrap/>
            <w:vAlign w:val="bottom"/>
            <w:hideMark/>
          </w:tcPr>
          <w:p w:rsidR="0093255D" w:rsidRPr="002F04BB" w:rsidRDefault="0093255D" w:rsidP="0093255D">
            <w:pPr>
              <w:jc w:val="center"/>
            </w:pPr>
            <w:r w:rsidRPr="002F04BB">
              <w:t>9:00 PM</w:t>
            </w:r>
          </w:p>
        </w:tc>
        <w:tc>
          <w:tcPr>
            <w:tcW w:w="1259" w:type="dxa"/>
          </w:tcPr>
          <w:p w:rsidR="0093255D" w:rsidRPr="002F04BB" w:rsidRDefault="0093255D" w:rsidP="0093255D">
            <w:pPr>
              <w:jc w:val="center"/>
            </w:pPr>
          </w:p>
        </w:tc>
      </w:tr>
      <w:tr w:rsidR="0093255D" w:rsidRPr="002F04BB" w:rsidTr="0093255D">
        <w:trPr>
          <w:trHeight w:val="300"/>
        </w:trPr>
        <w:tc>
          <w:tcPr>
            <w:tcW w:w="1080" w:type="dxa"/>
            <w:vMerge/>
            <w:vAlign w:val="bottom"/>
          </w:tcPr>
          <w:p w:rsidR="0093255D" w:rsidRPr="002F04BB" w:rsidRDefault="0093255D" w:rsidP="0093255D"/>
        </w:tc>
        <w:tc>
          <w:tcPr>
            <w:tcW w:w="3566" w:type="dxa"/>
            <w:shd w:val="clear" w:color="auto" w:fill="auto"/>
            <w:noWrap/>
            <w:vAlign w:val="bottom"/>
            <w:hideMark/>
          </w:tcPr>
          <w:p w:rsidR="0093255D" w:rsidRPr="002F04BB" w:rsidRDefault="0093255D" w:rsidP="0093255D">
            <w:r w:rsidRPr="002F04BB">
              <w:t>Hours of Flow</w:t>
            </w:r>
          </w:p>
        </w:tc>
        <w:tc>
          <w:tcPr>
            <w:tcW w:w="1890" w:type="dxa"/>
            <w:shd w:val="clear" w:color="auto" w:fill="auto"/>
            <w:noWrap/>
            <w:vAlign w:val="bottom"/>
            <w:hideMark/>
          </w:tcPr>
          <w:p w:rsidR="0093255D" w:rsidRPr="002F04BB" w:rsidRDefault="0093255D" w:rsidP="0093255D">
            <w:pPr>
              <w:jc w:val="center"/>
            </w:pPr>
            <w:r w:rsidRPr="002F04BB">
              <w:t> </w:t>
            </w:r>
          </w:p>
        </w:tc>
        <w:tc>
          <w:tcPr>
            <w:tcW w:w="1710" w:type="dxa"/>
            <w:shd w:val="clear" w:color="auto" w:fill="auto"/>
            <w:noWrap/>
            <w:vAlign w:val="bottom"/>
            <w:hideMark/>
          </w:tcPr>
          <w:p w:rsidR="0093255D" w:rsidRPr="002F04BB" w:rsidRDefault="0093255D" w:rsidP="0093255D">
            <w:pPr>
              <w:jc w:val="center"/>
            </w:pPr>
            <w:r w:rsidRPr="002F04BB">
              <w:t>7 hours</w:t>
            </w:r>
          </w:p>
        </w:tc>
        <w:tc>
          <w:tcPr>
            <w:tcW w:w="1259" w:type="dxa"/>
          </w:tcPr>
          <w:p w:rsidR="0093255D" w:rsidRPr="002F04BB" w:rsidRDefault="0093255D" w:rsidP="0093255D">
            <w:pPr>
              <w:jc w:val="center"/>
            </w:pPr>
          </w:p>
        </w:tc>
      </w:tr>
      <w:tr w:rsidR="0093255D" w:rsidRPr="002F04BB" w:rsidTr="0093255D">
        <w:trPr>
          <w:trHeight w:val="300"/>
        </w:trPr>
        <w:tc>
          <w:tcPr>
            <w:tcW w:w="1080" w:type="dxa"/>
            <w:vMerge/>
            <w:vAlign w:val="bottom"/>
          </w:tcPr>
          <w:p w:rsidR="0093255D" w:rsidRPr="002F04BB" w:rsidRDefault="0093255D" w:rsidP="0093255D"/>
        </w:tc>
        <w:tc>
          <w:tcPr>
            <w:tcW w:w="3566" w:type="dxa"/>
            <w:shd w:val="clear" w:color="auto" w:fill="auto"/>
            <w:noWrap/>
            <w:vAlign w:val="bottom"/>
            <w:hideMark/>
          </w:tcPr>
          <w:p w:rsidR="0093255D" w:rsidRPr="002F04BB" w:rsidRDefault="0093255D" w:rsidP="0093255D">
            <w:r w:rsidRPr="002F04BB">
              <w:t>IT Bump Rights</w:t>
            </w:r>
          </w:p>
        </w:tc>
        <w:tc>
          <w:tcPr>
            <w:tcW w:w="1890" w:type="dxa"/>
            <w:shd w:val="clear" w:color="auto" w:fill="auto"/>
            <w:noWrap/>
            <w:vAlign w:val="bottom"/>
            <w:hideMark/>
          </w:tcPr>
          <w:p w:rsidR="0093255D" w:rsidRPr="002F04BB" w:rsidRDefault="0093255D" w:rsidP="0093255D">
            <w:pPr>
              <w:jc w:val="center"/>
            </w:pPr>
            <w:r w:rsidRPr="002F04BB">
              <w:t> </w:t>
            </w:r>
          </w:p>
        </w:tc>
        <w:tc>
          <w:tcPr>
            <w:tcW w:w="1710" w:type="dxa"/>
            <w:shd w:val="clear" w:color="auto" w:fill="auto"/>
            <w:noWrap/>
            <w:vAlign w:val="bottom"/>
            <w:hideMark/>
          </w:tcPr>
          <w:p w:rsidR="0093255D" w:rsidRPr="002F04BB" w:rsidRDefault="0093255D" w:rsidP="0093255D">
            <w:pPr>
              <w:jc w:val="center"/>
              <w:rPr>
                <w:bCs/>
              </w:rPr>
            </w:pPr>
            <w:r w:rsidRPr="002F04BB">
              <w:rPr>
                <w:bCs/>
              </w:rPr>
              <w:t>no bump</w:t>
            </w:r>
          </w:p>
        </w:tc>
        <w:tc>
          <w:tcPr>
            <w:tcW w:w="1259" w:type="dxa"/>
          </w:tcPr>
          <w:p w:rsidR="0093255D" w:rsidRPr="002F04BB" w:rsidRDefault="0093255D" w:rsidP="0093255D">
            <w:pPr>
              <w:jc w:val="center"/>
              <w:rPr>
                <w:bCs/>
              </w:rPr>
            </w:pPr>
          </w:p>
        </w:tc>
      </w:tr>
      <w:tr w:rsidR="009521BD" w:rsidRPr="002F04BB" w:rsidTr="009521BD">
        <w:trPr>
          <w:trHeight w:val="332"/>
        </w:trPr>
        <w:tc>
          <w:tcPr>
            <w:tcW w:w="1080" w:type="dxa"/>
            <w:vMerge/>
            <w:vAlign w:val="bottom"/>
          </w:tcPr>
          <w:p w:rsidR="009521BD" w:rsidRPr="002F04BB" w:rsidRDefault="009521BD" w:rsidP="0093255D"/>
        </w:tc>
        <w:tc>
          <w:tcPr>
            <w:tcW w:w="3566" w:type="dxa"/>
            <w:shd w:val="clear" w:color="auto" w:fill="auto"/>
            <w:noWrap/>
            <w:vAlign w:val="bottom"/>
            <w:hideMark/>
          </w:tcPr>
          <w:p w:rsidR="009521BD" w:rsidRPr="002F04BB" w:rsidRDefault="009521BD" w:rsidP="0093255D">
            <w:r w:rsidRPr="002F04BB">
              <w:t>EPSQ</w:t>
            </w:r>
          </w:p>
        </w:tc>
        <w:tc>
          <w:tcPr>
            <w:tcW w:w="1890" w:type="dxa"/>
            <w:shd w:val="clear" w:color="auto" w:fill="auto"/>
            <w:noWrap/>
            <w:vAlign w:val="bottom"/>
            <w:hideMark/>
          </w:tcPr>
          <w:p w:rsidR="009521BD" w:rsidRPr="002F04BB" w:rsidRDefault="009521BD" w:rsidP="0093255D">
            <w:pPr>
              <w:jc w:val="center"/>
            </w:pPr>
            <w:r w:rsidRPr="002F04BB">
              <w:t> </w:t>
            </w:r>
          </w:p>
        </w:tc>
        <w:tc>
          <w:tcPr>
            <w:tcW w:w="1710" w:type="dxa"/>
            <w:shd w:val="clear" w:color="auto" w:fill="auto"/>
            <w:noWrap/>
            <w:vAlign w:val="bottom"/>
            <w:hideMark/>
          </w:tcPr>
          <w:p w:rsidR="009521BD" w:rsidRPr="002F04BB" w:rsidRDefault="009521BD" w:rsidP="0093255D">
            <w:pPr>
              <w:jc w:val="center"/>
            </w:pPr>
            <w:r w:rsidRPr="002F04BB">
              <w:t>71%</w:t>
            </w:r>
          </w:p>
        </w:tc>
        <w:tc>
          <w:tcPr>
            <w:tcW w:w="1259" w:type="dxa"/>
          </w:tcPr>
          <w:p w:rsidR="009521BD" w:rsidRPr="002F04BB" w:rsidRDefault="009521BD" w:rsidP="0093255D">
            <w:pPr>
              <w:jc w:val="center"/>
            </w:pPr>
          </w:p>
        </w:tc>
      </w:tr>
    </w:tbl>
    <w:p w:rsidR="0093255D" w:rsidRDefault="0093255D" w:rsidP="0093255D">
      <w:pPr>
        <w:pStyle w:val="BodyText"/>
        <w:spacing w:before="40" w:after="40"/>
        <w:ind w:left="720"/>
        <w:rPr>
          <w:sz w:val="18"/>
          <w:szCs w:val="18"/>
        </w:rPr>
      </w:pPr>
    </w:p>
    <w:p w:rsidR="0093255D" w:rsidRDefault="0093255D" w:rsidP="0093255D">
      <w:pPr>
        <w:pStyle w:val="BodyText"/>
        <w:spacing w:before="40" w:after="40"/>
        <w:rPr>
          <w:sz w:val="18"/>
          <w:szCs w:val="18"/>
        </w:rPr>
        <w:sectPr w:rsidR="0093255D" w:rsidSect="0093255D">
          <w:headerReference w:type="default" r:id="rId16"/>
          <w:endnotePr>
            <w:numFmt w:val="decimal"/>
          </w:endnotePr>
          <w:pgSz w:w="12240" w:h="15840" w:code="1"/>
          <w:pgMar w:top="1440" w:right="1440" w:bottom="720" w:left="1440" w:header="720" w:footer="720" w:gutter="0"/>
          <w:cols w:space="720"/>
          <w:docGrid w:linePitch="360"/>
        </w:sectPr>
      </w:pPr>
    </w:p>
    <w:p w:rsidR="0093255D" w:rsidRDefault="0093255D" w:rsidP="0093255D">
      <w:pPr>
        <w:pStyle w:val="BodyText"/>
        <w:spacing w:before="40" w:after="40"/>
        <w:ind w:left="720"/>
        <w:rPr>
          <w:sz w:val="18"/>
          <w:szCs w:val="18"/>
        </w:rPr>
      </w:pPr>
    </w:p>
    <w:sectPr w:rsidR="0093255D" w:rsidSect="0093255D">
      <w:headerReference w:type="default" r:id="rId17"/>
      <w:endnotePr>
        <w:numFmt w:val="decimal"/>
      </w:endnotePr>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46E0" w:rsidRDefault="009446E0">
      <w:r>
        <w:separator/>
      </w:r>
    </w:p>
  </w:endnote>
  <w:endnote w:type="continuationSeparator" w:id="0">
    <w:p w:rsidR="009446E0" w:rsidRDefault="009446E0">
      <w:r>
        <w:continuationSeparator/>
      </w:r>
    </w:p>
  </w:endnote>
  <w:endnote w:id="1">
    <w:p w:rsidR="00C809A1" w:rsidRDefault="00C809A1">
      <w:pPr>
        <w:pStyle w:val="EndnoteText"/>
        <w:spacing w:before="40" w:after="40"/>
        <w:jc w:val="left"/>
        <w:rPr>
          <w:b/>
          <w:sz w:val="18"/>
          <w:szCs w:val="18"/>
        </w:rPr>
      </w:pPr>
      <w:r>
        <w:rPr>
          <w:b/>
          <w:sz w:val="18"/>
          <w:szCs w:val="18"/>
        </w:rPr>
        <w:t>End Notes, WGQ 2015 Annual Plan:</w:t>
      </w:r>
    </w:p>
    <w:p w:rsidR="00C809A1" w:rsidRDefault="00C809A1">
      <w:pPr>
        <w:pStyle w:val="EndnoteText"/>
        <w:spacing w:before="40" w:after="40"/>
        <w:jc w:val="left"/>
        <w:rPr>
          <w:sz w:val="18"/>
          <w:szCs w:val="18"/>
        </w:rPr>
      </w:pPr>
      <w:r>
        <w:rPr>
          <w:rStyle w:val="EndnoteReference"/>
          <w:sz w:val="18"/>
          <w:szCs w:val="18"/>
        </w:rPr>
        <w:endnoteRef/>
      </w:r>
      <w:r>
        <w:rPr>
          <w:sz w:val="18"/>
          <w:szCs w:val="18"/>
        </w:rPr>
        <w:t xml:space="preserve"> Dates in the completion column are by end of the quarter for completion by the assigned committee.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2">
    <w:p w:rsidR="00C809A1" w:rsidRDefault="00C809A1">
      <w:pPr>
        <w:pStyle w:val="EndnoteText"/>
        <w:spacing w:before="40" w:after="40"/>
        <w:jc w:val="left"/>
        <w:rPr>
          <w:sz w:val="18"/>
          <w:szCs w:val="18"/>
        </w:rPr>
      </w:pPr>
      <w:r>
        <w:rPr>
          <w:rStyle w:val="EndnoteReference"/>
          <w:sz w:val="18"/>
          <w:szCs w:val="18"/>
        </w:rPr>
        <w:endnoteRef/>
      </w:r>
      <w:r>
        <w:rPr>
          <w:sz w:val="18"/>
          <w:szCs w:val="18"/>
        </w:rPr>
        <w:t xml:space="preserve"> The assignments are abbreviated.  The abbreviations and committee structure can be found at the end of the annual plan document.</w:t>
      </w:r>
    </w:p>
  </w:endnote>
  <w:endnote w:id="3">
    <w:p w:rsidR="00C809A1" w:rsidRDefault="00C809A1">
      <w:pPr>
        <w:pStyle w:val="EndnoteText"/>
        <w:spacing w:before="40" w:after="40"/>
        <w:jc w:val="left"/>
        <w:rPr>
          <w:sz w:val="18"/>
          <w:szCs w:val="18"/>
        </w:rPr>
      </w:pPr>
      <w:r>
        <w:rPr>
          <w:rStyle w:val="EndnoteReference"/>
          <w:sz w:val="18"/>
          <w:szCs w:val="18"/>
        </w:rPr>
        <w:endnoteRef/>
      </w:r>
      <w:r>
        <w:rPr>
          <w:sz w:val="18"/>
          <w:szCs w:val="18"/>
        </w:rPr>
        <w:t xml:space="preserve"> As </w:t>
      </w:r>
      <w:r w:rsidR="00994B32">
        <w:rPr>
          <w:sz w:val="18"/>
          <w:szCs w:val="18"/>
        </w:rPr>
        <w:t xml:space="preserve">implementation of </w:t>
      </w:r>
      <w:r>
        <w:rPr>
          <w:sz w:val="18"/>
          <w:szCs w:val="18"/>
        </w:rPr>
        <w:t xml:space="preserve">business issues are presented to the Information Requirements Subcommittee and Technical Subcommittee, those issues will be given precedence over WGQ 2015 Annual Plan Item No. </w:t>
      </w:r>
      <w:r w:rsidR="00400041">
        <w:rPr>
          <w:sz w:val="18"/>
          <w:szCs w:val="18"/>
        </w:rPr>
        <w:t>1</w:t>
      </w:r>
      <w:r>
        <w:rPr>
          <w:sz w:val="18"/>
          <w:szCs w:val="18"/>
        </w:rPr>
        <w:t>.</w:t>
      </w:r>
    </w:p>
  </w:endnote>
  <w:endnote w:id="4">
    <w:p w:rsidR="00036EE3" w:rsidRDefault="00036EE3">
      <w:pPr>
        <w:pStyle w:val="EndnoteText"/>
        <w:spacing w:before="40" w:after="40"/>
        <w:jc w:val="left"/>
        <w:rPr>
          <w:sz w:val="18"/>
          <w:szCs w:val="18"/>
        </w:rPr>
      </w:pPr>
      <w:r>
        <w:rPr>
          <w:rStyle w:val="EndnoteReference"/>
          <w:sz w:val="18"/>
          <w:szCs w:val="18"/>
        </w:rPr>
        <w:endnoteRef/>
      </w:r>
      <w:r>
        <w:rPr>
          <w:sz w:val="18"/>
          <w:szCs w:val="18"/>
        </w:rPr>
        <w:t xml:space="preserve"> The EC assigns maintenance of existing standards on a request-by-request basis.</w:t>
      </w:r>
    </w:p>
    <w:p w:rsidR="00036EE3" w:rsidRDefault="00036EE3">
      <w:pPr>
        <w:pStyle w:val="EndnoteText"/>
        <w:spacing w:before="40" w:after="40"/>
        <w:jc w:val="left"/>
        <w:rPr>
          <w:sz w:val="18"/>
          <w:szCs w:val="18"/>
        </w:rPr>
      </w:pPr>
    </w:p>
    <w:p w:rsidR="00036EE3" w:rsidRDefault="00036EE3">
      <w:pPr>
        <w:pStyle w:val="EndnoteText"/>
        <w:spacing w:before="40" w:after="40"/>
        <w:jc w:val="left"/>
        <w:rPr>
          <w:sz w:val="18"/>
          <w:szCs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9A1" w:rsidRDefault="00F667C3" w:rsidP="00752488">
    <w:pPr>
      <w:pStyle w:val="Footer"/>
      <w:pBdr>
        <w:top w:val="single" w:sz="4" w:space="1" w:color="auto"/>
      </w:pBdr>
      <w:jc w:val="right"/>
      <w:rPr>
        <w:sz w:val="18"/>
        <w:szCs w:val="18"/>
      </w:rPr>
    </w:pPr>
    <w:r>
      <w:rPr>
        <w:sz w:val="18"/>
        <w:szCs w:val="18"/>
      </w:rPr>
      <w:t>2015 WGQ Annual Plan</w:t>
    </w:r>
    <w:r w:rsidR="00C3127C">
      <w:rPr>
        <w:sz w:val="18"/>
        <w:szCs w:val="18"/>
      </w:rPr>
      <w:t xml:space="preserve"> </w:t>
    </w:r>
    <w:r w:rsidR="00011390">
      <w:rPr>
        <w:sz w:val="18"/>
        <w:szCs w:val="18"/>
      </w:rPr>
      <w:t>Adopted</w:t>
    </w:r>
    <w:r w:rsidR="00C3127C">
      <w:rPr>
        <w:sz w:val="18"/>
        <w:szCs w:val="18"/>
      </w:rPr>
      <w:t xml:space="preserve"> by the Board of Directors on</w:t>
    </w:r>
    <w:r w:rsidR="00C85AAB">
      <w:rPr>
        <w:sz w:val="18"/>
        <w:szCs w:val="18"/>
      </w:rPr>
      <w:t xml:space="preserve"> </w:t>
    </w:r>
    <w:r w:rsidR="001979E0">
      <w:rPr>
        <w:sz w:val="18"/>
        <w:szCs w:val="18"/>
      </w:rPr>
      <w:t>December 10</w:t>
    </w:r>
    <w:r w:rsidR="006E4CD0">
      <w:rPr>
        <w:sz w:val="18"/>
        <w:szCs w:val="18"/>
      </w:rPr>
      <w:t>, 2015</w:t>
    </w:r>
  </w:p>
  <w:p w:rsidR="00C809A1" w:rsidRDefault="00C809A1">
    <w:pPr>
      <w:pStyle w:val="Footer"/>
      <w:pBdr>
        <w:top w:val="single" w:sz="4" w:space="1" w:color="auto"/>
      </w:pBdr>
      <w:jc w:val="right"/>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sidR="0074486D">
      <w:rPr>
        <w:noProof/>
        <w:sz w:val="18"/>
        <w:szCs w:val="18"/>
      </w:rPr>
      <w:t>6</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74486D">
      <w:rPr>
        <w:noProof/>
        <w:sz w:val="18"/>
        <w:szCs w:val="18"/>
      </w:rPr>
      <w:t>6</w:t>
    </w:r>
    <w:r>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9A1" w:rsidRDefault="00C809A1">
    <w:pPr>
      <w:pStyle w:val="Footer"/>
      <w:pBdr>
        <w:top w:val="single" w:sz="4" w:space="1" w:color="auto"/>
      </w:pBdr>
      <w:jc w:val="right"/>
      <w:rPr>
        <w:sz w:val="18"/>
        <w:szCs w:val="18"/>
      </w:rPr>
    </w:pPr>
    <w:r>
      <w:rPr>
        <w:sz w:val="18"/>
        <w:szCs w:val="18"/>
      </w:rPr>
      <w:t>2012 WGQ Annual Plan as Approved by the Board on September 20, 2012</w:t>
    </w:r>
  </w:p>
  <w:p w:rsidR="00C809A1" w:rsidRDefault="00C809A1">
    <w:pPr>
      <w:pStyle w:val="Footer"/>
      <w:pBdr>
        <w:top w:val="single" w:sz="4" w:space="1" w:color="auto"/>
      </w:pBdr>
      <w:jc w:val="right"/>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noProof/>
        <w:sz w:val="18"/>
        <w:szCs w:val="18"/>
      </w:rPr>
      <w:t>8</w:t>
    </w:r>
    <w:r>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46E0" w:rsidRDefault="009446E0">
      <w:r>
        <w:separator/>
      </w:r>
    </w:p>
  </w:footnote>
  <w:footnote w:type="continuationSeparator" w:id="0">
    <w:p w:rsidR="009446E0" w:rsidRDefault="009446E0">
      <w:r>
        <w:continuationSeparator/>
      </w:r>
    </w:p>
  </w:footnote>
  <w:footnote w:id="1">
    <w:p w:rsidR="00C220E5" w:rsidRPr="003775BB" w:rsidRDefault="00C220E5">
      <w:pPr>
        <w:pStyle w:val="FootnoteText"/>
      </w:pPr>
      <w:r w:rsidRPr="003775BB">
        <w:rPr>
          <w:rStyle w:val="FootnoteReference"/>
          <w:sz w:val="16"/>
          <w:szCs w:val="16"/>
        </w:rPr>
        <w:footnoteRef/>
      </w:r>
      <w:r w:rsidRPr="003775BB">
        <w:rPr>
          <w:sz w:val="16"/>
          <w:szCs w:val="16"/>
        </w:rPr>
        <w:t xml:space="preserve">FERC Order No. 809 can be found through the following hyperlink: </w:t>
      </w:r>
      <w:hyperlink r:id="rId1" w:history="1">
        <w:r w:rsidRPr="003775BB">
          <w:rPr>
            <w:rStyle w:val="Hyperlink"/>
            <w:sz w:val="16"/>
            <w:szCs w:val="16"/>
          </w:rPr>
          <w:t>https://www.ferc.gov/whats-new/comm-meet/2015/041615/M-1.pdf</w:t>
        </w:r>
      </w:hyperlink>
      <w:r w:rsidRPr="003775BB">
        <w:rPr>
          <w:sz w:val="16"/>
          <w:szCs w:val="16"/>
        </w:rPr>
        <w:t xml:space="preserve"> </w:t>
      </w:r>
      <w:r w:rsidRPr="003775BB">
        <w:t xml:space="preserve"> </w:t>
      </w:r>
    </w:p>
  </w:footnote>
  <w:footnote w:id="2">
    <w:p w:rsidR="009F493F" w:rsidRPr="003775BB" w:rsidRDefault="009F493F" w:rsidP="009F493F">
      <w:pPr>
        <w:pStyle w:val="FootnoteText"/>
      </w:pPr>
      <w:r w:rsidRPr="003775BB">
        <w:rPr>
          <w:rStyle w:val="FootnoteReference"/>
          <w:sz w:val="16"/>
          <w:szCs w:val="16"/>
        </w:rPr>
        <w:footnoteRef/>
      </w:r>
      <w:r w:rsidRPr="003775BB">
        <w:rPr>
          <w:rStyle w:val="FootnoteReference"/>
          <w:sz w:val="16"/>
          <w:szCs w:val="16"/>
        </w:rPr>
        <w:t xml:space="preserve"> </w:t>
      </w:r>
      <w:proofErr w:type="gramStart"/>
      <w:r w:rsidRPr="003775BB">
        <w:rPr>
          <w:sz w:val="16"/>
          <w:szCs w:val="16"/>
        </w:rPr>
        <w:t>FERC Order No. 809 ¶107.</w:t>
      </w:r>
      <w:proofErr w:type="gramEnd"/>
      <w:r w:rsidRPr="003775BB">
        <w:rPr>
          <w:sz w:val="16"/>
          <w:szCs w:val="16"/>
        </w:rPr>
        <w:t xml:space="preserve"> While NAESB’s modified standards represent an improvement over the currently effective standards, we continue to recognize that additional intraday nomination opportunities could promote more efficient use of existing pipeline infrastructure and provide additional operational flexibility to all pipeline shippers, including gas-fired generators. The modified NAESB standards reflect reduced intraday processing times from the current NAESB standards (i.e., three hours instead of the current four hours), and existing operational limitations, including the manual processes utilized by pipelines for processing nominations, may affect the ability of the gas industry to add additional standard nomination cycles applicable to all shippers. However, the use of computerized scheduling would appear to provide an opportunity for faster and more frequent scheduling of intraday nominations for those shippers and their confirming parties willing to commit to scheduling electronically. We request that gas and electric industries, through NAESB, explore the potential for faster, computerized scheduling when shippers and confirming parties all submit electronic nominations and confirmations, including a streamlined confirmation process if necessary. Providing such an option would enable those entities that need greater scheduling flexibility to have their requests processed expeditiously.</w:t>
      </w:r>
    </w:p>
  </w:footnote>
  <w:footnote w:id="3">
    <w:p w:rsidR="00036EE3" w:rsidRDefault="00036EE3" w:rsidP="009F493F">
      <w:pPr>
        <w:pStyle w:val="FootnoteText"/>
      </w:pPr>
      <w:r w:rsidRPr="003775BB">
        <w:rPr>
          <w:rStyle w:val="FootnoteReference"/>
          <w:sz w:val="16"/>
          <w:szCs w:val="16"/>
        </w:rPr>
        <w:footnoteRef/>
      </w:r>
      <w:r w:rsidRPr="003775BB">
        <w:rPr>
          <w:rStyle w:val="FootnoteReference"/>
          <w:sz w:val="16"/>
          <w:szCs w:val="16"/>
        </w:rPr>
        <w:t xml:space="preserve"> </w:t>
      </w:r>
      <w:r w:rsidRPr="003775BB">
        <w:rPr>
          <w:sz w:val="16"/>
          <w:szCs w:val="16"/>
        </w:rPr>
        <w:t xml:space="preserve">The FERC Order Instituting Proceeding to Develop Electronic Filing Protocols for Commission Forms, issued on April 16, 2015, can be found through the following hyperlink: </w:t>
      </w:r>
      <w:hyperlink r:id="rId2" w:history="1">
        <w:r w:rsidRPr="003775BB">
          <w:rPr>
            <w:rStyle w:val="Hyperlink"/>
            <w:sz w:val="16"/>
            <w:szCs w:val="16"/>
          </w:rPr>
          <w:t>https://www.naesb.org/pdf4/ferc041615_electronic_filing_protocols_forms.pdf</w:t>
        </w:r>
      </w:hyperlink>
      <w:r>
        <w:rPr>
          <w:sz w:val="16"/>
          <w:szCs w:val="16"/>
        </w:rPr>
        <w:t xml:space="preserve">  </w:t>
      </w:r>
    </w:p>
  </w:footnote>
  <w:footnote w:id="4">
    <w:p w:rsidR="00036EE3" w:rsidRDefault="00036EE3" w:rsidP="00161A67">
      <w:pPr>
        <w:pStyle w:val="FootnoteText"/>
        <w:spacing w:before="40" w:after="40"/>
        <w:rPr>
          <w:sz w:val="18"/>
          <w:szCs w:val="18"/>
        </w:rPr>
      </w:pPr>
      <w:r>
        <w:rPr>
          <w:rStyle w:val="FootnoteReference"/>
          <w:sz w:val="18"/>
          <w:szCs w:val="18"/>
        </w:rPr>
        <w:footnoteRef/>
      </w:r>
      <w:r>
        <w:rPr>
          <w:sz w:val="18"/>
          <w:szCs w:val="18"/>
        </w:rPr>
        <w:t xml:space="preserve"> For FERC Final Order, Docket No. RM10-11-000, specifically paragraph nos. 146 and 182 should be reviewed:</w:t>
      </w:r>
    </w:p>
    <w:p w:rsidR="00036EE3" w:rsidRDefault="00036EE3" w:rsidP="00161A67">
      <w:pPr>
        <w:spacing w:before="40" w:after="40"/>
        <w:ind w:left="360"/>
        <w:rPr>
          <w:sz w:val="18"/>
          <w:szCs w:val="18"/>
        </w:rPr>
      </w:pPr>
      <w:r>
        <w:rPr>
          <w:sz w:val="18"/>
          <w:szCs w:val="18"/>
        </w:rPr>
        <w:t>146. The Commission concludes that an independent review of NERC standards and NAESB business practices is not necessary prior to the implementation of intra-hour scheduling. As noted by NERC, several entities currently offer intra-hour scheduling without any apparent conflict with Reliability Standards. NERC comments that it does not believe there are any existing standards that prohibit industry from implementing intra-hour scheduling, and no commenters have pointed to specific NAESB business practices that prevent industry from implementing intra-hour scheduling. The Commission therefore concludes that it is not necessary to delay adoption of the intra-hour scheduling requirements of this Final Rule pending further review of NERC Reliability Standards and NAESB business practices. To the extent industry believes it is beneficial to refine one or more existing NERC Reliability Standards or NAESB business practices to reflect intra-hour scheduling, stakeholders can use existing processes to pursue such refinements.</w:t>
      </w:r>
    </w:p>
    <w:p w:rsidR="00036EE3" w:rsidRDefault="00036EE3" w:rsidP="00161A67">
      <w:pPr>
        <w:spacing w:before="40" w:after="40"/>
        <w:ind w:left="360"/>
        <w:rPr>
          <w:sz w:val="18"/>
          <w:szCs w:val="18"/>
        </w:rPr>
      </w:pPr>
      <w:r>
        <w:rPr>
          <w:sz w:val="18"/>
          <w:szCs w:val="18"/>
        </w:rPr>
        <w:t xml:space="preserve">182.  Some commenters request that the Commission standardize protocols for reporting meteorological or forced outage data required by this Final Rule. The Proposed Rule did not contain standard protocols for data reporting and, as a result, the merits of such a requirement have not been fully addressed in the record.  Whether standardization of data communications would facilitate or hinder development of power production forecasting may implicate a variety of data and communications issues that would benefit from broad industry input through standards development processes such as those used by NAESB and other organizations.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9A1" w:rsidRDefault="00C809A1">
    <w:pPr>
      <w:pStyle w:val="Header"/>
      <w:tabs>
        <w:tab w:val="left" w:pos="1080"/>
      </w:tabs>
      <w:ind w:left="2160"/>
      <w:rPr>
        <w:rFonts w:ascii="Bookman Old Style" w:hAnsi="Bookman Old Style"/>
        <w:b/>
        <w:sz w:val="28"/>
      </w:rPr>
    </w:pPr>
    <w:r>
      <w:rPr>
        <w:noProof/>
      </w:rPr>
      <mc:AlternateContent>
        <mc:Choice Requires="wpg">
          <w:drawing>
            <wp:anchor distT="0" distB="0" distL="114300" distR="114300" simplePos="0" relativeHeight="251657216" behindDoc="1" locked="0" layoutInCell="1" allowOverlap="1" wp14:anchorId="5A70B1E1" wp14:editId="3064EEFD">
              <wp:simplePos x="0" y="0"/>
              <wp:positionH relativeFrom="page">
                <wp:posOffset>914400</wp:posOffset>
              </wp:positionH>
              <wp:positionV relativeFrom="page">
                <wp:posOffset>228600</wp:posOffset>
              </wp:positionV>
              <wp:extent cx="1690370" cy="1485900"/>
              <wp:effectExtent l="0" t="0" r="5080" b="0"/>
              <wp:wrapNone/>
              <wp:docPr id="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5" name="Rectangle 11"/>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9A1" w:rsidRDefault="00C809A1" w:rsidP="00AF164D"/>
                        </w:txbxContent>
                      </wps:txbx>
                      <wps:bodyPr rot="0" vert="horz" wrap="square" lIns="0" tIns="0" rIns="0" bIns="0" anchor="t" anchorCtr="0" upright="1">
                        <a:noAutofit/>
                      </wps:bodyPr>
                    </wps:wsp>
                    <pic:pic xmlns:pic="http://schemas.openxmlformats.org/drawingml/2006/picture">
                      <pic:nvPicPr>
                        <pic:cNvPr id="6" name="Picture 1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0" o:spid="_x0000_s1052" style="position:absolute;left:0;text-align:left;margin-left:1in;margin-top:18pt;width:133.1pt;height:117pt;flip:x;z-index:-251659264;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">
              <v:rect id="Rectangle 11" o:spid="_x0000_s1053" style="position:absolute;left:8440;top:1838;width:260;height:49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FVlcQA&#10;AADaAAAADwAAAGRycy9kb3ducmV2LnhtbESPQWvCQBSE74X+h+UVequbWlIkuopI2tqDiiYXb4/s&#10;MwnNvg3ZbRL/fVcoeBxm5htmsRpNI3rqXG1ZweskAkFcWF1zqSDPPl5mIJxH1thYJgVXcrBaPj4s&#10;MNF24CP1J1+KAGGXoILK+zaR0hUVGXQT2xIH72I7gz7IrpS6wyHATSOnUfQuDdYcFipsaVNR8XP6&#10;NQrWpswP6TnefWeYZ5/7/A3T/ZdSz0/jeg7C0+jv4f/2ViuI4XYl3A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BVZXEAAAA2gAAAA8AAAAAAAAAAAAAAAAAmAIAAGRycy9k&#10;b3ducmV2LnhtbFBLBQYAAAAABAAEAPUAAACJAwAAAAA=&#10;" filled="f" stroked="f">
                <v:textbox inset="0,0,0,0">
                  <w:txbxContent>
                    <w:p w:rsidR="00C809A1" w:rsidRDefault="00C809A1" w:rsidP="00AF164D"/>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54"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C9o73AAAAA2gAAAA8AAABkcnMvZG93bnJldi54bWxEj0GLwjAUhO8L/ofwBC9FUz2UpRpFBMGL&#10;B7ui10fzbKvNS2ii1n9vhAWPw8x8wyxWvWnFgzrfWFYwnaQgiEurG64UHP+2418QPiBrbC2Tghd5&#10;WC0HPwvMtX3ygR5FqESEsM9RQR2Cy6X0ZU0G/cQ64uhdbGcwRNlVUnf4jHDTylmaZtJgw3GhRkeb&#10;mspbcTcKNuTScO73RZLsykt1zU7J2p2UGg379RxEoD58w//tnVaQwedKvAFy+QY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UL2jvcAAAADaAAAADwAAAAAAAAAAAAAAAACfAgAA&#10;ZHJzL2Rvd25yZXYueG1sUEsFBgAAAAAEAAQA9wAAAIwDAAAAAA==&#10;">
                <v:imagedata r:id="rId2" o:title=""/>
              </v:shape>
              <w10:wrap anchorx="page" anchory="page"/>
            </v:group>
          </w:pict>
        </mc:Fallback>
      </mc:AlternateContent>
    </w:r>
  </w:p>
  <w:p w:rsidR="00C809A1" w:rsidRDefault="00C809A1">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rsidR="00C809A1" w:rsidRDefault="00C809A1">
    <w:pPr>
      <w:pStyle w:val="Header"/>
      <w:tabs>
        <w:tab w:val="left" w:pos="680"/>
        <w:tab w:val="right" w:pos="9810"/>
      </w:tabs>
      <w:spacing w:before="60"/>
      <w:ind w:left="1800"/>
      <w:jc w:val="right"/>
    </w:pPr>
    <w:r>
      <w:t>801 Travis, Suite 1675, Houston, Texas 77002</w:t>
    </w:r>
  </w:p>
  <w:p w:rsidR="00C809A1" w:rsidRDefault="00C809A1">
    <w:pPr>
      <w:pStyle w:val="Header"/>
      <w:ind w:left="1800"/>
      <w:jc w:val="right"/>
    </w:pPr>
    <w:r>
      <w:t>Phone:  (713) 356-0060, Fax:  (713) 356-0067, E-mail: naesb@naesb.org</w:t>
    </w:r>
  </w:p>
  <w:p w:rsidR="00C809A1" w:rsidRDefault="00C809A1">
    <w:pPr>
      <w:pStyle w:val="Header"/>
      <w:pBdr>
        <w:bottom w:val="single" w:sz="18" w:space="1" w:color="auto"/>
      </w:pBdr>
      <w:ind w:left="1800" w:hanging="1800"/>
      <w:jc w:val="right"/>
    </w:pPr>
    <w:r>
      <w:tab/>
      <w:t xml:space="preserve">Home Page: </w:t>
    </w:r>
    <w:hyperlink r:id="rId3" w:history="1">
      <w:r>
        <w:rPr>
          <w:rStyle w:val="Hyperlink"/>
        </w:rPr>
        <w:t>www.naesb.org</w:t>
      </w:r>
    </w:hyperlink>
  </w:p>
  <w:p w:rsidR="00C809A1" w:rsidRDefault="00C809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9A1" w:rsidRDefault="00C809A1">
    <w:pPr>
      <w:pStyle w:val="Header"/>
      <w:tabs>
        <w:tab w:val="left" w:pos="1080"/>
      </w:tabs>
      <w:spacing w:before="360"/>
      <w:ind w:left="2160"/>
      <w:jc w:val="right"/>
      <w:rPr>
        <w:b/>
        <w:spacing w:val="20"/>
        <w:sz w:val="32"/>
        <w:szCs w:val="32"/>
      </w:rPr>
    </w:pPr>
    <w:r>
      <w:rPr>
        <w:noProof/>
      </w:rPr>
      <mc:AlternateContent>
        <mc:Choice Requires="wpg">
          <w:drawing>
            <wp:anchor distT="0" distB="0" distL="114300" distR="114300" simplePos="0" relativeHeight="251658240" behindDoc="1" locked="0" layoutInCell="1" allowOverlap="1" wp14:anchorId="2B31291E" wp14:editId="18032923">
              <wp:simplePos x="0" y="0"/>
              <wp:positionH relativeFrom="page">
                <wp:posOffset>914400</wp:posOffset>
              </wp:positionH>
              <wp:positionV relativeFrom="page">
                <wp:posOffset>228600</wp:posOffset>
              </wp:positionV>
              <wp:extent cx="1690370" cy="1485900"/>
              <wp:effectExtent l="0" t="0" r="5080" b="0"/>
              <wp:wrapNone/>
              <wp:docPr id="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14"/>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9A1" w:rsidRDefault="00C809A1" w:rsidP="00AF164D"/>
                        </w:txbxContent>
                      </wps:txbx>
                      <wps:bodyPr rot="0" vert="horz" wrap="square" lIns="0" tIns="0" rIns="0" bIns="0" anchor="t" anchorCtr="0" upright="1">
                        <a:noAutofit/>
                      </wps:bodyPr>
                    </wps:wsp>
                    <pic:pic xmlns:pic="http://schemas.openxmlformats.org/drawingml/2006/picture">
                      <pic:nvPicPr>
                        <pic:cNvPr id="3" name="Picture 15"/>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3" o:spid="_x0000_s1055" style="position:absolute;left:0;text-align:left;margin-left:1in;margin-top:18pt;width:133.1pt;height:117pt;flip:x;z-index:-251658240;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">
              <v:rect id="Rectangle 14" o:spid="_x0000_s1056" style="position:absolute;left:8440;top:1838;width:260;height:49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jN4cQA&#10;AADaAAAADwAAAGRycy9kb3ducmV2LnhtbESPT2vCQBTE74V+h+UVequbplQkuopI7J+DiiYXb4/s&#10;MwnNvg3ZbZJ++64geBxm5jfMYjWaRvTUudqygtdJBIK4sLrmUkGebV9mIJxH1thYJgV/5GC1fHxY&#10;YKLtwEfqT74UAcIuQQWV920ipSsqMugmtiUO3sV2Bn2QXSl1h0OAm0bGUTSVBmsOCxW2tKmo+Dn9&#10;GgVrU+aH9Py++84wzz72+Rum+0+lnp/G9RyEp9Hfw7f2l1YQw/VKuAF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ozeHEAAAA2gAAAA8AAAAAAAAAAAAAAAAAmAIAAGRycy9k&#10;b3ducmV2LnhtbFBLBQYAAAAABAAEAPUAAACJAwAAAAA=&#10;" filled="f" stroked="f">
                <v:textbox inset="0,0,0,0">
                  <w:txbxContent>
                    <w:p w:rsidR="00C809A1" w:rsidRDefault="00C809A1" w:rsidP="00AF164D"/>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57"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r>
      <w:rPr>
        <w:b/>
        <w:spacing w:val="20"/>
        <w:sz w:val="32"/>
        <w:szCs w:val="32"/>
      </w:rPr>
      <w:t>North American Energy Standards Board</w:t>
    </w:r>
  </w:p>
  <w:p w:rsidR="00C809A1" w:rsidRDefault="00C809A1">
    <w:pPr>
      <w:pStyle w:val="Header"/>
      <w:tabs>
        <w:tab w:val="left" w:pos="680"/>
        <w:tab w:val="right" w:pos="9810"/>
      </w:tabs>
      <w:spacing w:before="60"/>
      <w:ind w:left="1800"/>
      <w:jc w:val="right"/>
    </w:pPr>
    <w:r>
      <w:t>801 Travis, Suite 1675, Houston, Texas 77002</w:t>
    </w:r>
  </w:p>
  <w:p w:rsidR="00C809A1" w:rsidRDefault="00C809A1">
    <w:pPr>
      <w:pStyle w:val="Header"/>
      <w:ind w:left="1800"/>
      <w:jc w:val="right"/>
    </w:pPr>
    <w:r>
      <w:t>Phone:  (713) 356-0060, Fax:  (713) 356-0067, E-mail: naesb@naesb.org</w:t>
    </w:r>
  </w:p>
  <w:p w:rsidR="00C809A1" w:rsidRDefault="00C809A1">
    <w:pPr>
      <w:pStyle w:val="Header"/>
      <w:pBdr>
        <w:bottom w:val="single" w:sz="18" w:space="1" w:color="auto"/>
      </w:pBdr>
      <w:tabs>
        <w:tab w:val="left" w:pos="2610"/>
        <w:tab w:val="right" w:pos="9360"/>
      </w:tabs>
      <w:ind w:left="1800" w:hanging="1800"/>
    </w:pPr>
    <w:r>
      <w:tab/>
    </w:r>
    <w:r>
      <w:tab/>
    </w:r>
    <w:r>
      <w:tab/>
    </w:r>
    <w:r>
      <w:tab/>
      <w:t xml:space="preserve">Home Page: </w:t>
    </w:r>
    <w:hyperlink r:id="rId3" w:history="1">
      <w:r>
        <w:rPr>
          <w:rStyle w:val="Hyperlink"/>
        </w:rPr>
        <w:t>www.naesb.org</w:t>
      </w:r>
    </w:hyperlink>
  </w:p>
  <w:p w:rsidR="00C809A1" w:rsidRDefault="00C809A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9A1" w:rsidRDefault="00C809A1" w:rsidP="0093255D">
    <w:pPr>
      <w:pStyle w:val="Header"/>
      <w:tabs>
        <w:tab w:val="left" w:pos="1080"/>
      </w:tabs>
      <w:spacing w:before="120"/>
      <w:ind w:left="2160"/>
      <w:jc w:val="right"/>
      <w:rPr>
        <w:b/>
        <w:spacing w:val="20"/>
        <w:sz w:val="32"/>
        <w:szCs w:val="32"/>
      </w:rPr>
    </w:pPr>
    <w:r>
      <w:rPr>
        <w:noProof/>
      </w:rPr>
      <mc:AlternateContent>
        <mc:Choice Requires="wpg">
          <w:drawing>
            <wp:anchor distT="0" distB="0" distL="114300" distR="114300" simplePos="0" relativeHeight="251660288" behindDoc="1" locked="0" layoutInCell="1" allowOverlap="1" wp14:anchorId="4C4DD0E5" wp14:editId="6053CF56">
              <wp:simplePos x="0" y="0"/>
              <wp:positionH relativeFrom="page">
                <wp:posOffset>914400</wp:posOffset>
              </wp:positionH>
              <wp:positionV relativeFrom="page">
                <wp:posOffset>228600</wp:posOffset>
              </wp:positionV>
              <wp:extent cx="1511300" cy="1238250"/>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511300" cy="1238250"/>
                        <a:chOff x="1161" y="1804"/>
                        <a:chExt cx="7590" cy="5040"/>
                      </a:xfrm>
                    </wpg:grpSpPr>
                    <wps:wsp>
                      <wps:cNvPr id="33" name="Rectangle 33"/>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9A1" w:rsidRDefault="00C809A1"/>
                        </w:txbxContent>
                      </wps:txbx>
                      <wps:bodyPr rot="0" vert="horz" wrap="square" lIns="0" tIns="0" rIns="0" bIns="0" anchor="t" anchorCtr="0" upright="1">
                        <a:noAutofit/>
                      </wps:bodyPr>
                    </wps:wsp>
                    <pic:pic xmlns:pic="http://schemas.openxmlformats.org/drawingml/2006/picture">
                      <pic:nvPicPr>
                        <pic:cNvPr id="34" name="Picture 34"/>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2" o:spid="_x0000_s1058" style="position:absolute;left:0;text-align:left;margin-left:1in;margin-top:18pt;width:119pt;height:97.5pt;flip:x;z-index:-251656192;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&#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">
              <v:rect id="Rectangle 33" o:spid="_x0000_s1059" style="position:absolute;left:8440;top:1838;width:260;height:49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gF5cQA&#10;AADbAAAADwAAAGRycy9kb3ducmV2LnhtbESPT2vCQBTE74V+h+UVvNWNDRaJriLFv4cqmly8PbLP&#10;JJh9G7Krxm/vFgoeh5n5DTOZdaYWN2pdZVnBoB+BIM6trrhQkKXLzxEI55E11pZJwYMczKbvbxNM&#10;tL3zgW5HX4gAYZeggtL7JpHS5SUZdH3bEAfvbFuDPsi2kLrFe4CbWn5F0bc0WHFYKLGhn5Lyy/Fq&#10;FMxNke0Xp+HvNsUsXe2yGBe7tVK9j24+BuGp86/wf3ujFcQx/H0JP0B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1YBeXEAAAA2wAAAA8AAAAAAAAAAAAAAAAAmAIAAGRycy9k&#10;b3ducmV2LnhtbFBLBQYAAAAABAAEAPUAAACJAwAAAAA=&#10;" filled="f" stroked="f">
                <v:textbox inset="0,0,0,0">
                  <w:txbxContent>
                    <w:p w:rsidR="00C809A1" w:rsidRDefault="00C809A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60"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bixPfCAAAA2wAAAA8AAABkcnMvZG93bnJldi54bWxEj0GLwjAUhO8L/ofwhL0UTdVFpBpFBMGL&#10;B6vo9dE822rzEpqo3X9vFhY8DjPzDbNYdaYRT2p9bVnBaJiCIC6srrlUcDpuBzMQPiBrbCyTgl/y&#10;sFr2vhaYafviAz3zUIoIYZ+hgioEl0npi4oM+qF1xNG72tZgiLItpW7xFeGmkeM0nUqDNceFCh1t&#10;Kiru+cMo2JBLw6Xb50myK67lbXpO1u6s1He/W89BBOrCJ/zf3mkFkx/4+xJ/gFy+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W4sT3wgAAANsAAAAPAAAAAAAAAAAAAAAAAJ8C&#10;AABkcnMvZG93bnJldi54bWxQSwUGAAAAAAQABAD3AAAAjgMAAAAA&#10;">
                <v:imagedata r:id="rId2" o:title=""/>
              </v:shape>
              <w10:wrap anchorx="page" anchory="page"/>
            </v:group>
          </w:pict>
        </mc:Fallback>
      </mc:AlternateContent>
    </w:r>
    <w:r>
      <w:rPr>
        <w:b/>
        <w:spacing w:val="20"/>
        <w:sz w:val="32"/>
        <w:szCs w:val="32"/>
      </w:rPr>
      <w:t>North American Energy Standards Board</w:t>
    </w:r>
  </w:p>
  <w:p w:rsidR="00C809A1" w:rsidRDefault="00C809A1">
    <w:pPr>
      <w:pStyle w:val="Header"/>
      <w:tabs>
        <w:tab w:val="left" w:pos="680"/>
        <w:tab w:val="right" w:pos="9810"/>
      </w:tabs>
      <w:spacing w:before="60"/>
      <w:ind w:left="1800"/>
      <w:jc w:val="right"/>
    </w:pPr>
    <w:r>
      <w:t>801 Travis, Suite 1675, Houston, Texas 77002</w:t>
    </w:r>
  </w:p>
  <w:p w:rsidR="00C809A1" w:rsidRDefault="00C809A1">
    <w:pPr>
      <w:pStyle w:val="Header"/>
      <w:ind w:left="1800"/>
      <w:jc w:val="right"/>
      <w:rPr>
        <w:lang w:val="fr-FR"/>
      </w:rPr>
    </w:pPr>
    <w:r>
      <w:rPr>
        <w:lang w:val="fr-FR"/>
      </w:rPr>
      <w:t>Phone</w:t>
    </w:r>
    <w:proofErr w:type="gramStart"/>
    <w:r>
      <w:rPr>
        <w:lang w:val="fr-FR"/>
      </w:rPr>
      <w:t>:  (</w:t>
    </w:r>
    <w:proofErr w:type="gramEnd"/>
    <w:r>
      <w:rPr>
        <w:lang w:val="fr-FR"/>
      </w:rPr>
      <w:t>713) 356-0060, Fax:  (713) 356-0067, E-mail: naesb@naesb.org</w:t>
    </w:r>
  </w:p>
  <w:p w:rsidR="00C809A1" w:rsidRDefault="00C809A1">
    <w:pPr>
      <w:pStyle w:val="Header"/>
      <w:pBdr>
        <w:bottom w:val="single" w:sz="18" w:space="1" w:color="auto"/>
      </w:pBdr>
      <w:ind w:left="1800" w:hanging="1800"/>
      <w:jc w:val="right"/>
    </w:pPr>
    <w:r>
      <w:rPr>
        <w:lang w:val="fr-FR"/>
      </w:rPr>
      <w:tab/>
    </w:r>
    <w:r>
      <w:t xml:space="preserve">Home Page: </w:t>
    </w:r>
    <w:hyperlink r:id="rId3" w:history="1">
      <w:r>
        <w:rPr>
          <w:rStyle w:val="Hyperlink"/>
        </w:rPr>
        <w:t>www.naesb.org</w:t>
      </w:r>
    </w:hyperlink>
  </w:p>
  <w:p w:rsidR="00C809A1" w:rsidRDefault="00C809A1" w:rsidP="0093255D">
    <w:pPr>
      <w:pStyle w:val="Header"/>
      <w:spacing w:before="120" w:after="360"/>
      <w:jc w:val="right"/>
    </w:pPr>
    <w:r>
      <w:t>Appendix A – GEH Timeline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9A1" w:rsidRDefault="00C809A1" w:rsidP="0093255D">
    <w:pPr>
      <w:pStyle w:val="Header"/>
      <w:tabs>
        <w:tab w:val="left" w:pos="1080"/>
      </w:tabs>
      <w:spacing w:before="120"/>
      <w:ind w:left="2160"/>
      <w:jc w:val="right"/>
      <w:rPr>
        <w:b/>
        <w:spacing w:val="20"/>
        <w:sz w:val="32"/>
        <w:szCs w:val="32"/>
      </w:rPr>
    </w:pPr>
    <w:r>
      <w:rPr>
        <w:noProof/>
      </w:rPr>
      <mc:AlternateContent>
        <mc:Choice Requires="wpg">
          <w:drawing>
            <wp:anchor distT="0" distB="0" distL="114300" distR="114300" simplePos="0" relativeHeight="251662336" behindDoc="1" locked="0" layoutInCell="1" allowOverlap="1" wp14:anchorId="64C39451" wp14:editId="3E1DCDA1">
              <wp:simplePos x="0" y="0"/>
              <wp:positionH relativeFrom="page">
                <wp:posOffset>914400</wp:posOffset>
              </wp:positionH>
              <wp:positionV relativeFrom="page">
                <wp:posOffset>228600</wp:posOffset>
              </wp:positionV>
              <wp:extent cx="1511300" cy="123825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511300" cy="1238250"/>
                        <a:chOff x="1161" y="1804"/>
                        <a:chExt cx="7590" cy="5040"/>
                      </a:xfrm>
                    </wpg:grpSpPr>
                    <wps:wsp>
                      <wps:cNvPr id="36" name="Rectangle 36"/>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9A1" w:rsidRDefault="00C809A1"/>
                        </w:txbxContent>
                      </wps:txbx>
                      <wps:bodyPr rot="0" vert="horz" wrap="square" lIns="0" tIns="0" rIns="0" bIns="0" anchor="t" anchorCtr="0" upright="1">
                        <a:noAutofit/>
                      </wps:bodyPr>
                    </wps:wsp>
                    <pic:pic xmlns:pic="http://schemas.openxmlformats.org/drawingml/2006/picture">
                      <pic:nvPicPr>
                        <pic:cNvPr id="37" name="Picture 37"/>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61" style="position:absolute;left:0;text-align:left;margin-left:1in;margin-top:18pt;width:119pt;height:97.5pt;flip:x;z-index:-251654144;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">
              <v:rect id="Rectangle 36" o:spid="_x0000_s1062" style="position:absolute;left:8440;top:1838;width:260;height:49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mfcUA&#10;AADbAAAADwAAAGRycy9kb3ducmV2LnhtbESPQWvCQBSE7wX/w/IKvdVNDUqJriISW3uopSYXb4/s&#10;Mwlm34bsNon/3i0Uehxm5htmtRlNI3rqXG1Zwcs0AkFcWF1zqSDP9s+vIJxH1thYJgU3crBZTx5W&#10;mGg78Df1J1+KAGGXoILK+zaR0hUVGXRT2xIH72I7gz7IrpS6wyHATSNnUbSQBmsOCxW2tKuouJ5+&#10;jIKtKfOv9Dz//Mgwz96OeYzp8V2pp8dxuwThafT/4b/2QSuIF/D7JfwAub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L6Z9xQAAANsAAAAPAAAAAAAAAAAAAAAAAJgCAABkcnMv&#10;ZG93bnJldi54bWxQSwUGAAAAAAQABAD1AAAAigMAAAAA&#10;" filled="f" stroked="f">
                <v:textbox inset="0,0,0,0">
                  <w:txbxContent>
                    <w:p w:rsidR="00C809A1" w:rsidRDefault="00C809A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 o:spid="_x0000_s1063"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YwWoDEAAAA2wAAAA8AAABkcnMvZG93bnJldi54bWxEj09rwkAUxO8Fv8PyhF6C2diCSnQVEQq5&#10;9NBU9PrIvvzR7NsluzXpt+8WCj0OM/MbZneYTC8eNPjOsoJlmoEgrqzuuFFw/nxbbED4gKyxt0wK&#10;vsnDYT972mGu7cgf9ChDIyKEfY4K2hBcLqWvWjLoU+uIo1fbwWCIcmikHnCMcNPLlyxbSYMdx4UW&#10;HZ1aqu7ll1FwIpeF6/ReJklR1c1tdUmO7qLU83w6bkEEmsJ/+K9daAWva/j9En+A3P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YwWoDEAAAA2wAAAA8AAAAAAAAAAAAAAAAA&#10;nwIAAGRycy9kb3ducmV2LnhtbFBLBQYAAAAABAAEAPcAAACQAwAAAAA=&#10;">
                <v:imagedata r:id="rId2" o:title=""/>
              </v:shape>
              <w10:wrap anchorx="page" anchory="page"/>
            </v:group>
          </w:pict>
        </mc:Fallback>
      </mc:AlternateContent>
    </w:r>
    <w:r>
      <w:rPr>
        <w:b/>
        <w:spacing w:val="20"/>
        <w:sz w:val="32"/>
        <w:szCs w:val="32"/>
      </w:rPr>
      <w:t>North American Energy Standards Board</w:t>
    </w:r>
  </w:p>
  <w:p w:rsidR="00C809A1" w:rsidRDefault="00C809A1">
    <w:pPr>
      <w:pStyle w:val="Header"/>
      <w:tabs>
        <w:tab w:val="left" w:pos="680"/>
        <w:tab w:val="right" w:pos="9810"/>
      </w:tabs>
      <w:spacing w:before="60"/>
      <w:ind w:left="1800"/>
      <w:jc w:val="right"/>
    </w:pPr>
    <w:r>
      <w:t>801 Travis, Suite 1675, Houston, Texas 77002</w:t>
    </w:r>
  </w:p>
  <w:p w:rsidR="00C809A1" w:rsidRDefault="00C809A1">
    <w:pPr>
      <w:pStyle w:val="Header"/>
      <w:ind w:left="1800"/>
      <w:jc w:val="right"/>
      <w:rPr>
        <w:lang w:val="fr-FR"/>
      </w:rPr>
    </w:pPr>
    <w:r>
      <w:rPr>
        <w:lang w:val="fr-FR"/>
      </w:rPr>
      <w:t>Phone</w:t>
    </w:r>
    <w:proofErr w:type="gramStart"/>
    <w:r>
      <w:rPr>
        <w:lang w:val="fr-FR"/>
      </w:rPr>
      <w:t>:  (</w:t>
    </w:r>
    <w:proofErr w:type="gramEnd"/>
    <w:r>
      <w:rPr>
        <w:lang w:val="fr-FR"/>
      </w:rPr>
      <w:t>713) 356-0060, Fax:  (713) 356-0067, E-mail: naesb@naesb.org</w:t>
    </w:r>
  </w:p>
  <w:p w:rsidR="00C809A1" w:rsidRDefault="00C809A1">
    <w:pPr>
      <w:pStyle w:val="Header"/>
      <w:pBdr>
        <w:bottom w:val="single" w:sz="18" w:space="1" w:color="auto"/>
      </w:pBdr>
      <w:ind w:left="1800" w:hanging="1800"/>
      <w:jc w:val="right"/>
    </w:pPr>
    <w:r>
      <w:rPr>
        <w:lang w:val="fr-FR"/>
      </w:rPr>
      <w:tab/>
    </w:r>
    <w:r>
      <w:t xml:space="preserve">Home Page: </w:t>
    </w:r>
    <w:hyperlink r:id="rId3" w:history="1">
      <w:r>
        <w:rPr>
          <w:rStyle w:val="Hyperlink"/>
        </w:rPr>
        <w:t>www.naesb.org</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407838"/>
    <w:multiLevelType w:val="hybridMultilevel"/>
    <w:tmpl w:val="280A93CA"/>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3">
    <w:nsid w:val="713125C6"/>
    <w:multiLevelType w:val="hybridMultilevel"/>
    <w:tmpl w:val="91224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ith M. Sappenfield, II">
    <w15:presenceInfo w15:providerId="AD" w15:userId="S-1-5-21-1170810536-130683932-926709054-137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0E1"/>
    <w:rsid w:val="000079A4"/>
    <w:rsid w:val="00010F70"/>
    <w:rsid w:val="00011390"/>
    <w:rsid w:val="0002447F"/>
    <w:rsid w:val="00025411"/>
    <w:rsid w:val="00031C65"/>
    <w:rsid w:val="000341AB"/>
    <w:rsid w:val="00036EE3"/>
    <w:rsid w:val="00053436"/>
    <w:rsid w:val="000660D7"/>
    <w:rsid w:val="00067B33"/>
    <w:rsid w:val="000A226B"/>
    <w:rsid w:val="000A274F"/>
    <w:rsid w:val="000F6DEC"/>
    <w:rsid w:val="001049F4"/>
    <w:rsid w:val="001165E4"/>
    <w:rsid w:val="00120606"/>
    <w:rsid w:val="00121CC9"/>
    <w:rsid w:val="001430E1"/>
    <w:rsid w:val="001529A1"/>
    <w:rsid w:val="0015719E"/>
    <w:rsid w:val="00161A67"/>
    <w:rsid w:val="001659F8"/>
    <w:rsid w:val="00170FE9"/>
    <w:rsid w:val="00191151"/>
    <w:rsid w:val="00195965"/>
    <w:rsid w:val="001979E0"/>
    <w:rsid w:val="001A72DA"/>
    <w:rsid w:val="001E33ED"/>
    <w:rsid w:val="001E5C5C"/>
    <w:rsid w:val="002037E9"/>
    <w:rsid w:val="00203B05"/>
    <w:rsid w:val="0021248C"/>
    <w:rsid w:val="00217017"/>
    <w:rsid w:val="00230489"/>
    <w:rsid w:val="00266072"/>
    <w:rsid w:val="00270AB7"/>
    <w:rsid w:val="00274C0E"/>
    <w:rsid w:val="002E378A"/>
    <w:rsid w:val="002E6DB9"/>
    <w:rsid w:val="00300A24"/>
    <w:rsid w:val="003275CA"/>
    <w:rsid w:val="0033584D"/>
    <w:rsid w:val="00350C20"/>
    <w:rsid w:val="003775BB"/>
    <w:rsid w:val="00380DF7"/>
    <w:rsid w:val="00383858"/>
    <w:rsid w:val="003A615C"/>
    <w:rsid w:val="003B01AA"/>
    <w:rsid w:val="003D49A4"/>
    <w:rsid w:val="00400041"/>
    <w:rsid w:val="004458F3"/>
    <w:rsid w:val="00454C53"/>
    <w:rsid w:val="00462AA1"/>
    <w:rsid w:val="004749FF"/>
    <w:rsid w:val="00477CA2"/>
    <w:rsid w:val="0048344A"/>
    <w:rsid w:val="004A4EC4"/>
    <w:rsid w:val="004A50F7"/>
    <w:rsid w:val="004B4E11"/>
    <w:rsid w:val="004B687F"/>
    <w:rsid w:val="005018CE"/>
    <w:rsid w:val="0051427C"/>
    <w:rsid w:val="00521F91"/>
    <w:rsid w:val="00523073"/>
    <w:rsid w:val="00524A7F"/>
    <w:rsid w:val="00532C4E"/>
    <w:rsid w:val="005515AF"/>
    <w:rsid w:val="00555160"/>
    <w:rsid w:val="005714CB"/>
    <w:rsid w:val="00572BDC"/>
    <w:rsid w:val="00584CBD"/>
    <w:rsid w:val="005B0087"/>
    <w:rsid w:val="005B1055"/>
    <w:rsid w:val="005B2804"/>
    <w:rsid w:val="005B4201"/>
    <w:rsid w:val="005D3702"/>
    <w:rsid w:val="00611B5B"/>
    <w:rsid w:val="0062332F"/>
    <w:rsid w:val="0062767C"/>
    <w:rsid w:val="00661823"/>
    <w:rsid w:val="00662A16"/>
    <w:rsid w:val="00667D69"/>
    <w:rsid w:val="00680AA1"/>
    <w:rsid w:val="0068394A"/>
    <w:rsid w:val="00690886"/>
    <w:rsid w:val="006C6D90"/>
    <w:rsid w:val="006D2096"/>
    <w:rsid w:val="006D383D"/>
    <w:rsid w:val="006E4CD0"/>
    <w:rsid w:val="006F4439"/>
    <w:rsid w:val="006F7648"/>
    <w:rsid w:val="0074486D"/>
    <w:rsid w:val="00750220"/>
    <w:rsid w:val="00752488"/>
    <w:rsid w:val="00755EAA"/>
    <w:rsid w:val="00775DC9"/>
    <w:rsid w:val="00781E19"/>
    <w:rsid w:val="00784BF3"/>
    <w:rsid w:val="007864CD"/>
    <w:rsid w:val="00786947"/>
    <w:rsid w:val="00792E37"/>
    <w:rsid w:val="007D3729"/>
    <w:rsid w:val="007E0BFA"/>
    <w:rsid w:val="007E0D14"/>
    <w:rsid w:val="00813D10"/>
    <w:rsid w:val="008168BD"/>
    <w:rsid w:val="00817265"/>
    <w:rsid w:val="008376AC"/>
    <w:rsid w:val="00853E3D"/>
    <w:rsid w:val="0087136E"/>
    <w:rsid w:val="00871C80"/>
    <w:rsid w:val="00875AAE"/>
    <w:rsid w:val="00896D66"/>
    <w:rsid w:val="008A2508"/>
    <w:rsid w:val="008B70BB"/>
    <w:rsid w:val="008D697C"/>
    <w:rsid w:val="009034F0"/>
    <w:rsid w:val="00903E89"/>
    <w:rsid w:val="00915331"/>
    <w:rsid w:val="00920421"/>
    <w:rsid w:val="009209B8"/>
    <w:rsid w:val="00922A76"/>
    <w:rsid w:val="0093255D"/>
    <w:rsid w:val="00942881"/>
    <w:rsid w:val="009446E0"/>
    <w:rsid w:val="009521BD"/>
    <w:rsid w:val="00954243"/>
    <w:rsid w:val="00960F62"/>
    <w:rsid w:val="0098738A"/>
    <w:rsid w:val="00992C60"/>
    <w:rsid w:val="00992F6B"/>
    <w:rsid w:val="00994B32"/>
    <w:rsid w:val="00996C7C"/>
    <w:rsid w:val="009A646E"/>
    <w:rsid w:val="009C35BC"/>
    <w:rsid w:val="009F493F"/>
    <w:rsid w:val="00A00568"/>
    <w:rsid w:val="00A27093"/>
    <w:rsid w:val="00A36CC0"/>
    <w:rsid w:val="00A432AD"/>
    <w:rsid w:val="00A66CDD"/>
    <w:rsid w:val="00A74FB5"/>
    <w:rsid w:val="00AC5910"/>
    <w:rsid w:val="00AD6CC4"/>
    <w:rsid w:val="00AE26E8"/>
    <w:rsid w:val="00AE642E"/>
    <w:rsid w:val="00AE7CC9"/>
    <w:rsid w:val="00AF164D"/>
    <w:rsid w:val="00B02410"/>
    <w:rsid w:val="00B32CCC"/>
    <w:rsid w:val="00B37013"/>
    <w:rsid w:val="00B3778B"/>
    <w:rsid w:val="00B44F46"/>
    <w:rsid w:val="00B62C87"/>
    <w:rsid w:val="00B75076"/>
    <w:rsid w:val="00B82DD2"/>
    <w:rsid w:val="00B92FF8"/>
    <w:rsid w:val="00BC48C9"/>
    <w:rsid w:val="00BC5589"/>
    <w:rsid w:val="00BE3C9C"/>
    <w:rsid w:val="00BF617F"/>
    <w:rsid w:val="00C02950"/>
    <w:rsid w:val="00C220E5"/>
    <w:rsid w:val="00C3127C"/>
    <w:rsid w:val="00C37B83"/>
    <w:rsid w:val="00C44125"/>
    <w:rsid w:val="00C7568D"/>
    <w:rsid w:val="00C75964"/>
    <w:rsid w:val="00C801DD"/>
    <w:rsid w:val="00C809A1"/>
    <w:rsid w:val="00C85AAB"/>
    <w:rsid w:val="00CB3ED4"/>
    <w:rsid w:val="00CC510B"/>
    <w:rsid w:val="00D56B4F"/>
    <w:rsid w:val="00DA5B26"/>
    <w:rsid w:val="00DB7A12"/>
    <w:rsid w:val="00E0655A"/>
    <w:rsid w:val="00EB2AD4"/>
    <w:rsid w:val="00ED285F"/>
    <w:rsid w:val="00EE584E"/>
    <w:rsid w:val="00EF30B0"/>
    <w:rsid w:val="00F1789B"/>
    <w:rsid w:val="00F55F4B"/>
    <w:rsid w:val="00F56C88"/>
    <w:rsid w:val="00F667C3"/>
    <w:rsid w:val="00F7706E"/>
    <w:rsid w:val="00F87695"/>
    <w:rsid w:val="00FA6CF4"/>
    <w:rsid w:val="00FB630E"/>
    <w:rsid w:val="00FB74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pPr>
      <w:keepNext/>
      <w:spacing w:before="360" w:after="60"/>
      <w:outlineLvl w:val="0"/>
    </w:pPr>
    <w:rPr>
      <w:rFonts w:ascii="Cambria" w:hAnsi="Cambria"/>
      <w:b/>
      <w:kern w:val="32"/>
      <w:sz w:val="32"/>
    </w:rPr>
  </w:style>
  <w:style w:type="paragraph" w:styleId="Heading5">
    <w:name w:val="heading 5"/>
    <w:basedOn w:val="Normal"/>
    <w:next w:val="Normal"/>
    <w:link w:val="Heading5Char"/>
    <w:uiPriority w:val="99"/>
    <w:qFormat/>
    <w:pPr>
      <w:keepNext/>
      <w:spacing w:before="120"/>
      <w:jc w:val="both"/>
      <w:outlineLvl w:val="4"/>
    </w:pPr>
    <w:rPr>
      <w:rFonts w:ascii="Calibri" w:hAnsi="Calibri"/>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kern w:val="32"/>
      <w:sz w:val="32"/>
    </w:rPr>
  </w:style>
  <w:style w:type="character" w:customStyle="1" w:styleId="Heading5Char">
    <w:name w:val="Heading 5 Char"/>
    <w:basedOn w:val="DefaultParagraphFont"/>
    <w:link w:val="Heading5"/>
    <w:uiPriority w:val="99"/>
    <w:semiHidden/>
    <w:locked/>
    <w:rPr>
      <w:rFonts w:ascii="Calibri" w:hAnsi="Calibri" w:cs="Times New Roman"/>
      <w:b/>
      <w:i/>
      <w:sz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cs="Times New Roman"/>
      <w:sz w:val="20"/>
    </w:rPr>
  </w:style>
  <w:style w:type="paragraph" w:customStyle="1" w:styleId="Style0">
    <w:name w:val="Style #0"/>
    <w:uiPriority w:val="99"/>
    <w:pPr>
      <w:widowControl w:val="0"/>
    </w:pPr>
    <w:rPr>
      <w:rFonts w:ascii="Times New" w:hAnsi="Times New"/>
      <w:color w:val="000000"/>
    </w:rPr>
  </w:style>
  <w:style w:type="paragraph" w:styleId="Title">
    <w:name w:val="Title"/>
    <w:basedOn w:val="Normal"/>
    <w:link w:val="TitleChar"/>
    <w:uiPriority w:val="99"/>
    <w:qFormat/>
    <w:pPr>
      <w:widowControl w:val="0"/>
      <w:spacing w:before="100"/>
      <w:jc w:val="center"/>
    </w:pPr>
    <w:rPr>
      <w:rFonts w:ascii="Cambria" w:hAnsi="Cambria"/>
      <w:b/>
      <w:kern w:val="28"/>
      <w:sz w:val="32"/>
    </w:rPr>
  </w:style>
  <w:style w:type="character" w:customStyle="1" w:styleId="TitleChar">
    <w:name w:val="Title Char"/>
    <w:basedOn w:val="DefaultParagraphFont"/>
    <w:link w:val="Title"/>
    <w:uiPriority w:val="99"/>
    <w:locked/>
    <w:rPr>
      <w:rFonts w:ascii="Cambria" w:hAnsi="Cambria" w:cs="Times New Roman"/>
      <w:b/>
      <w:kern w:val="28"/>
      <w:sz w:val="32"/>
    </w:rPr>
  </w:style>
  <w:style w:type="paragraph" w:customStyle="1" w:styleId="TableText">
    <w:name w:val="Table Text"/>
    <w:uiPriority w:val="99"/>
    <w:rPr>
      <w:rFonts w:ascii="Arial Narrow" w:hAnsi="Arial Narrow"/>
      <w:color w:val="000000"/>
      <w:sz w:val="24"/>
    </w:rPr>
  </w:style>
  <w:style w:type="table" w:styleId="TableGrid">
    <w:name w:val="Table Grid"/>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Pr>
      <w:rFonts w:ascii="Tahoma" w:hAnsi="Tahoma"/>
      <w:sz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paragraph" w:styleId="DocumentMap">
    <w:name w:val="Document Map"/>
    <w:basedOn w:val="Normal"/>
    <w:link w:val="DocumentMapChar"/>
    <w:uiPriority w:val="99"/>
    <w:semiHidden/>
    <w:pPr>
      <w:shd w:val="clear" w:color="auto" w:fill="000080"/>
    </w:pPr>
    <w:rPr>
      <w:rFonts w:ascii="Tahoma" w:hAnsi="Tahoma"/>
      <w:sz w:val="16"/>
    </w:rPr>
  </w:style>
  <w:style w:type="character" w:customStyle="1" w:styleId="DocumentMapChar">
    <w:name w:val="Document Map Char"/>
    <w:basedOn w:val="DefaultParagraphFont"/>
    <w:link w:val="DocumentMap"/>
    <w:uiPriority w:val="99"/>
    <w:semiHidden/>
    <w:locked/>
    <w:rPr>
      <w:rFonts w:ascii="Tahoma" w:hAnsi="Tahoma" w:cs="Times New Roman"/>
      <w:sz w:val="16"/>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Pr>
      <w:rFonts w:cs="Times New Roman"/>
      <w:sz w:val="20"/>
    </w:rPr>
  </w:style>
  <w:style w:type="character" w:styleId="FootnoteReference">
    <w:name w:val="footnote reference"/>
    <w:basedOn w:val="DefaultParagraphFont"/>
    <w:uiPriority w:val="99"/>
    <w:semiHidden/>
    <w:rPr>
      <w:rFonts w:cs="Times New Roman"/>
      <w:vertAlign w:val="superscript"/>
    </w:rPr>
  </w:style>
  <w:style w:type="paragraph" w:styleId="EndnoteText">
    <w:name w:val="endnote text"/>
    <w:basedOn w:val="Normal"/>
    <w:link w:val="EndnoteTextChar"/>
    <w:uiPriority w:val="99"/>
    <w:semiHidden/>
    <w:pPr>
      <w:widowControl w:val="0"/>
      <w:spacing w:before="100"/>
      <w:jc w:val="both"/>
    </w:pPr>
  </w:style>
  <w:style w:type="character" w:customStyle="1" w:styleId="EndnoteTextChar">
    <w:name w:val="Endnote Text Char"/>
    <w:basedOn w:val="DefaultParagraphFont"/>
    <w:link w:val="EndnoteText"/>
    <w:uiPriority w:val="99"/>
    <w:semiHidden/>
    <w:locked/>
    <w:rPr>
      <w:rFonts w:cs="Times New Roman"/>
      <w:sz w:val="20"/>
    </w:rPr>
  </w:style>
  <w:style w:type="character" w:styleId="EndnoteReference">
    <w:name w:val="endnote reference"/>
    <w:basedOn w:val="DefaultParagraphFont"/>
    <w:uiPriority w:val="99"/>
    <w:semiHidden/>
    <w:rPr>
      <w:rFonts w:cs="Times New Roman"/>
      <w:vertAlign w:val="superscript"/>
    </w:rPr>
  </w:style>
  <w:style w:type="paragraph" w:styleId="Signature">
    <w:name w:val="Signature"/>
    <w:basedOn w:val="Normal"/>
    <w:link w:val="SignatureChar"/>
    <w:uiPriority w:val="99"/>
  </w:style>
  <w:style w:type="character" w:customStyle="1" w:styleId="SignatureChar">
    <w:name w:val="Signature Char"/>
    <w:basedOn w:val="DefaultParagraphFont"/>
    <w:link w:val="Signature"/>
    <w:uiPriority w:val="99"/>
    <w:semiHidden/>
    <w:locked/>
    <w:rPr>
      <w:rFonts w:cs="Times New Roman"/>
      <w:sz w:val="20"/>
    </w:rPr>
  </w:style>
  <w:style w:type="character" w:styleId="FollowedHyperlink">
    <w:name w:val="FollowedHyperlink"/>
    <w:basedOn w:val="DefaultParagraphFont"/>
    <w:uiPriority w:val="99"/>
    <w:rPr>
      <w:rFonts w:cs="Times New Roman"/>
      <w:color w:val="800080"/>
      <w:u w:val="single"/>
    </w:rPr>
  </w:style>
  <w:style w:type="paragraph" w:styleId="Revision">
    <w:name w:val="Revision"/>
    <w:hidden/>
    <w:uiPriority w:val="99"/>
    <w:semiHidden/>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ListParagraph">
    <w:name w:val="List Paragraph"/>
    <w:basedOn w:val="Normal"/>
    <w:uiPriority w:val="34"/>
    <w:qFormat/>
    <w:rsid w:val="0093255D"/>
    <w:pPr>
      <w:ind w:left="720"/>
      <w:contextualSpacing/>
    </w:pPr>
  </w:style>
  <w:style w:type="paragraph" w:styleId="NormalWeb">
    <w:name w:val="Normal (Web)"/>
    <w:basedOn w:val="Normal"/>
    <w:uiPriority w:val="99"/>
    <w:semiHidden/>
    <w:unhideWhenUsed/>
    <w:rsid w:val="00025411"/>
    <w:pPr>
      <w:spacing w:before="100" w:beforeAutospacing="1" w:after="100" w:afterAutospacing="1"/>
    </w:pPr>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pPr>
      <w:keepNext/>
      <w:spacing w:before="360" w:after="60"/>
      <w:outlineLvl w:val="0"/>
    </w:pPr>
    <w:rPr>
      <w:rFonts w:ascii="Cambria" w:hAnsi="Cambria"/>
      <w:b/>
      <w:kern w:val="32"/>
      <w:sz w:val="32"/>
    </w:rPr>
  </w:style>
  <w:style w:type="paragraph" w:styleId="Heading5">
    <w:name w:val="heading 5"/>
    <w:basedOn w:val="Normal"/>
    <w:next w:val="Normal"/>
    <w:link w:val="Heading5Char"/>
    <w:uiPriority w:val="99"/>
    <w:qFormat/>
    <w:pPr>
      <w:keepNext/>
      <w:spacing w:before="120"/>
      <w:jc w:val="both"/>
      <w:outlineLvl w:val="4"/>
    </w:pPr>
    <w:rPr>
      <w:rFonts w:ascii="Calibri" w:hAnsi="Calibri"/>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kern w:val="32"/>
      <w:sz w:val="32"/>
    </w:rPr>
  </w:style>
  <w:style w:type="character" w:customStyle="1" w:styleId="Heading5Char">
    <w:name w:val="Heading 5 Char"/>
    <w:basedOn w:val="DefaultParagraphFont"/>
    <w:link w:val="Heading5"/>
    <w:uiPriority w:val="99"/>
    <w:semiHidden/>
    <w:locked/>
    <w:rPr>
      <w:rFonts w:ascii="Calibri" w:hAnsi="Calibri" w:cs="Times New Roman"/>
      <w:b/>
      <w:i/>
      <w:sz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cs="Times New Roman"/>
      <w:sz w:val="20"/>
    </w:rPr>
  </w:style>
  <w:style w:type="paragraph" w:customStyle="1" w:styleId="Style0">
    <w:name w:val="Style #0"/>
    <w:uiPriority w:val="99"/>
    <w:pPr>
      <w:widowControl w:val="0"/>
    </w:pPr>
    <w:rPr>
      <w:rFonts w:ascii="Times New" w:hAnsi="Times New"/>
      <w:color w:val="000000"/>
    </w:rPr>
  </w:style>
  <w:style w:type="paragraph" w:styleId="Title">
    <w:name w:val="Title"/>
    <w:basedOn w:val="Normal"/>
    <w:link w:val="TitleChar"/>
    <w:uiPriority w:val="99"/>
    <w:qFormat/>
    <w:pPr>
      <w:widowControl w:val="0"/>
      <w:spacing w:before="100"/>
      <w:jc w:val="center"/>
    </w:pPr>
    <w:rPr>
      <w:rFonts w:ascii="Cambria" w:hAnsi="Cambria"/>
      <w:b/>
      <w:kern w:val="28"/>
      <w:sz w:val="32"/>
    </w:rPr>
  </w:style>
  <w:style w:type="character" w:customStyle="1" w:styleId="TitleChar">
    <w:name w:val="Title Char"/>
    <w:basedOn w:val="DefaultParagraphFont"/>
    <w:link w:val="Title"/>
    <w:uiPriority w:val="99"/>
    <w:locked/>
    <w:rPr>
      <w:rFonts w:ascii="Cambria" w:hAnsi="Cambria" w:cs="Times New Roman"/>
      <w:b/>
      <w:kern w:val="28"/>
      <w:sz w:val="32"/>
    </w:rPr>
  </w:style>
  <w:style w:type="paragraph" w:customStyle="1" w:styleId="TableText">
    <w:name w:val="Table Text"/>
    <w:uiPriority w:val="99"/>
    <w:rPr>
      <w:rFonts w:ascii="Arial Narrow" w:hAnsi="Arial Narrow"/>
      <w:color w:val="000000"/>
      <w:sz w:val="24"/>
    </w:rPr>
  </w:style>
  <w:style w:type="table" w:styleId="TableGrid">
    <w:name w:val="Table Grid"/>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Pr>
      <w:rFonts w:ascii="Tahoma" w:hAnsi="Tahoma"/>
      <w:sz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paragraph" w:styleId="DocumentMap">
    <w:name w:val="Document Map"/>
    <w:basedOn w:val="Normal"/>
    <w:link w:val="DocumentMapChar"/>
    <w:uiPriority w:val="99"/>
    <w:semiHidden/>
    <w:pPr>
      <w:shd w:val="clear" w:color="auto" w:fill="000080"/>
    </w:pPr>
    <w:rPr>
      <w:rFonts w:ascii="Tahoma" w:hAnsi="Tahoma"/>
      <w:sz w:val="16"/>
    </w:rPr>
  </w:style>
  <w:style w:type="character" w:customStyle="1" w:styleId="DocumentMapChar">
    <w:name w:val="Document Map Char"/>
    <w:basedOn w:val="DefaultParagraphFont"/>
    <w:link w:val="DocumentMap"/>
    <w:uiPriority w:val="99"/>
    <w:semiHidden/>
    <w:locked/>
    <w:rPr>
      <w:rFonts w:ascii="Tahoma" w:hAnsi="Tahoma" w:cs="Times New Roman"/>
      <w:sz w:val="16"/>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Pr>
      <w:rFonts w:cs="Times New Roman"/>
      <w:sz w:val="20"/>
    </w:rPr>
  </w:style>
  <w:style w:type="character" w:styleId="FootnoteReference">
    <w:name w:val="footnote reference"/>
    <w:basedOn w:val="DefaultParagraphFont"/>
    <w:uiPriority w:val="99"/>
    <w:semiHidden/>
    <w:rPr>
      <w:rFonts w:cs="Times New Roman"/>
      <w:vertAlign w:val="superscript"/>
    </w:rPr>
  </w:style>
  <w:style w:type="paragraph" w:styleId="EndnoteText">
    <w:name w:val="endnote text"/>
    <w:basedOn w:val="Normal"/>
    <w:link w:val="EndnoteTextChar"/>
    <w:uiPriority w:val="99"/>
    <w:semiHidden/>
    <w:pPr>
      <w:widowControl w:val="0"/>
      <w:spacing w:before="100"/>
      <w:jc w:val="both"/>
    </w:pPr>
  </w:style>
  <w:style w:type="character" w:customStyle="1" w:styleId="EndnoteTextChar">
    <w:name w:val="Endnote Text Char"/>
    <w:basedOn w:val="DefaultParagraphFont"/>
    <w:link w:val="EndnoteText"/>
    <w:uiPriority w:val="99"/>
    <w:semiHidden/>
    <w:locked/>
    <w:rPr>
      <w:rFonts w:cs="Times New Roman"/>
      <w:sz w:val="20"/>
    </w:rPr>
  </w:style>
  <w:style w:type="character" w:styleId="EndnoteReference">
    <w:name w:val="endnote reference"/>
    <w:basedOn w:val="DefaultParagraphFont"/>
    <w:uiPriority w:val="99"/>
    <w:semiHidden/>
    <w:rPr>
      <w:rFonts w:cs="Times New Roman"/>
      <w:vertAlign w:val="superscript"/>
    </w:rPr>
  </w:style>
  <w:style w:type="paragraph" w:styleId="Signature">
    <w:name w:val="Signature"/>
    <w:basedOn w:val="Normal"/>
    <w:link w:val="SignatureChar"/>
    <w:uiPriority w:val="99"/>
  </w:style>
  <w:style w:type="character" w:customStyle="1" w:styleId="SignatureChar">
    <w:name w:val="Signature Char"/>
    <w:basedOn w:val="DefaultParagraphFont"/>
    <w:link w:val="Signature"/>
    <w:uiPriority w:val="99"/>
    <w:semiHidden/>
    <w:locked/>
    <w:rPr>
      <w:rFonts w:cs="Times New Roman"/>
      <w:sz w:val="20"/>
    </w:rPr>
  </w:style>
  <w:style w:type="character" w:styleId="FollowedHyperlink">
    <w:name w:val="FollowedHyperlink"/>
    <w:basedOn w:val="DefaultParagraphFont"/>
    <w:uiPriority w:val="99"/>
    <w:rPr>
      <w:rFonts w:cs="Times New Roman"/>
      <w:color w:val="800080"/>
      <w:u w:val="single"/>
    </w:rPr>
  </w:style>
  <w:style w:type="paragraph" w:styleId="Revision">
    <w:name w:val="Revision"/>
    <w:hidden/>
    <w:uiPriority w:val="99"/>
    <w:semiHidden/>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ListParagraph">
    <w:name w:val="List Paragraph"/>
    <w:basedOn w:val="Normal"/>
    <w:uiPriority w:val="34"/>
    <w:qFormat/>
    <w:rsid w:val="0093255D"/>
    <w:pPr>
      <w:ind w:left="720"/>
      <w:contextualSpacing/>
    </w:pPr>
  </w:style>
  <w:style w:type="paragraph" w:styleId="NormalWeb">
    <w:name w:val="Normal (Web)"/>
    <w:basedOn w:val="Normal"/>
    <w:uiPriority w:val="99"/>
    <w:semiHidden/>
    <w:unhideWhenUsed/>
    <w:rsid w:val="00025411"/>
    <w:pPr>
      <w:spacing w:before="100" w:beforeAutospacing="1" w:after="100" w:afterAutospacing="1"/>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462908">
      <w:marLeft w:val="0"/>
      <w:marRight w:val="0"/>
      <w:marTop w:val="0"/>
      <w:marBottom w:val="0"/>
      <w:divBdr>
        <w:top w:val="none" w:sz="0" w:space="0" w:color="auto"/>
        <w:left w:val="none" w:sz="0" w:space="0" w:color="auto"/>
        <w:bottom w:val="none" w:sz="0" w:space="0" w:color="auto"/>
        <w:right w:val="none" w:sz="0" w:space="0" w:color="auto"/>
      </w:divBdr>
    </w:div>
    <w:div w:id="835462909">
      <w:marLeft w:val="0"/>
      <w:marRight w:val="0"/>
      <w:marTop w:val="0"/>
      <w:marBottom w:val="0"/>
      <w:divBdr>
        <w:top w:val="none" w:sz="0" w:space="0" w:color="auto"/>
        <w:left w:val="none" w:sz="0" w:space="0" w:color="auto"/>
        <w:bottom w:val="none" w:sz="0" w:space="0" w:color="auto"/>
        <w:right w:val="none" w:sz="0" w:space="0" w:color="auto"/>
      </w:divBdr>
    </w:div>
    <w:div w:id="835462910">
      <w:marLeft w:val="0"/>
      <w:marRight w:val="0"/>
      <w:marTop w:val="0"/>
      <w:marBottom w:val="0"/>
      <w:divBdr>
        <w:top w:val="none" w:sz="0" w:space="0" w:color="auto"/>
        <w:left w:val="none" w:sz="0" w:space="0" w:color="auto"/>
        <w:bottom w:val="none" w:sz="0" w:space="0" w:color="auto"/>
        <w:right w:val="none" w:sz="0" w:space="0" w:color="auto"/>
      </w:divBdr>
      <w:divsChild>
        <w:div w:id="835462916">
          <w:marLeft w:val="0"/>
          <w:marRight w:val="0"/>
          <w:marTop w:val="0"/>
          <w:marBottom w:val="0"/>
          <w:divBdr>
            <w:top w:val="none" w:sz="0" w:space="0" w:color="auto"/>
            <w:left w:val="none" w:sz="0" w:space="0" w:color="auto"/>
            <w:bottom w:val="none" w:sz="0" w:space="0" w:color="auto"/>
            <w:right w:val="none" w:sz="0" w:space="0" w:color="auto"/>
          </w:divBdr>
        </w:div>
      </w:divsChild>
    </w:div>
    <w:div w:id="835462911">
      <w:marLeft w:val="0"/>
      <w:marRight w:val="0"/>
      <w:marTop w:val="0"/>
      <w:marBottom w:val="0"/>
      <w:divBdr>
        <w:top w:val="none" w:sz="0" w:space="0" w:color="auto"/>
        <w:left w:val="none" w:sz="0" w:space="0" w:color="auto"/>
        <w:bottom w:val="none" w:sz="0" w:space="0" w:color="auto"/>
        <w:right w:val="none" w:sz="0" w:space="0" w:color="auto"/>
      </w:divBdr>
      <w:divsChild>
        <w:div w:id="835462913">
          <w:marLeft w:val="720"/>
          <w:marRight w:val="0"/>
          <w:marTop w:val="100"/>
          <w:marBottom w:val="100"/>
          <w:divBdr>
            <w:top w:val="none" w:sz="0" w:space="0" w:color="auto"/>
            <w:left w:val="none" w:sz="0" w:space="0" w:color="auto"/>
            <w:bottom w:val="none" w:sz="0" w:space="0" w:color="auto"/>
            <w:right w:val="none" w:sz="0" w:space="0" w:color="auto"/>
          </w:divBdr>
          <w:divsChild>
            <w:div w:id="835462919">
              <w:marLeft w:val="0"/>
              <w:marRight w:val="0"/>
              <w:marTop w:val="0"/>
              <w:marBottom w:val="0"/>
              <w:divBdr>
                <w:top w:val="none" w:sz="0" w:space="0" w:color="auto"/>
                <w:left w:val="none" w:sz="0" w:space="0" w:color="auto"/>
                <w:bottom w:val="none" w:sz="0" w:space="0" w:color="auto"/>
                <w:right w:val="none" w:sz="0" w:space="0" w:color="auto"/>
              </w:divBdr>
              <w:divsChild>
                <w:div w:id="83546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62917">
      <w:marLeft w:val="0"/>
      <w:marRight w:val="0"/>
      <w:marTop w:val="0"/>
      <w:marBottom w:val="0"/>
      <w:divBdr>
        <w:top w:val="none" w:sz="0" w:space="0" w:color="auto"/>
        <w:left w:val="none" w:sz="0" w:space="0" w:color="auto"/>
        <w:bottom w:val="none" w:sz="0" w:space="0" w:color="auto"/>
        <w:right w:val="none" w:sz="0" w:space="0" w:color="auto"/>
      </w:divBdr>
      <w:divsChild>
        <w:div w:id="835462915">
          <w:marLeft w:val="720"/>
          <w:marRight w:val="0"/>
          <w:marTop w:val="100"/>
          <w:marBottom w:val="100"/>
          <w:divBdr>
            <w:top w:val="none" w:sz="0" w:space="0" w:color="auto"/>
            <w:left w:val="none" w:sz="0" w:space="0" w:color="auto"/>
            <w:bottom w:val="none" w:sz="0" w:space="0" w:color="auto"/>
            <w:right w:val="none" w:sz="0" w:space="0" w:color="auto"/>
          </w:divBdr>
          <w:divsChild>
            <w:div w:id="835462914">
              <w:marLeft w:val="0"/>
              <w:marRight w:val="0"/>
              <w:marTop w:val="0"/>
              <w:marBottom w:val="0"/>
              <w:divBdr>
                <w:top w:val="none" w:sz="0" w:space="0" w:color="auto"/>
                <w:left w:val="none" w:sz="0" w:space="0" w:color="auto"/>
                <w:bottom w:val="none" w:sz="0" w:space="0" w:color="auto"/>
                <w:right w:val="none" w:sz="0" w:space="0" w:color="auto"/>
              </w:divBdr>
              <w:divsChild>
                <w:div w:id="83546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6292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esb.org/pdf4/ferc_062212_integration_variable_energy_resources_order764.pd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naesb.org/pdf4/ferc_111810_vers_nopr.doc"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naesb.org/pdf4/naesb_comments_ver_integration_nopr_030211.pdf" TargetMode="External"/><Relationship Id="rId14" Type="http://schemas.openxmlformats.org/officeDocument/2006/relationships/header" Target="header2.xml"/><Relationship Id="rId22" Type="http://schemas.microsoft.com/office/2011/relationships/people" Target="people.xml"/></Relationships>
</file>

<file path=word/_rels/footnotes.xml.rels><?xml version="1.0" encoding="UTF-8" standalone="yes"?>
<Relationships xmlns="http://schemas.openxmlformats.org/package/2006/relationships"><Relationship Id="rId2" Type="http://schemas.openxmlformats.org/officeDocument/2006/relationships/hyperlink" Target="https://www.naesb.org/pdf4/ferc041615_electronic_filing_protocols_forms.pdf" TargetMode="External"/><Relationship Id="rId1" Type="http://schemas.openxmlformats.org/officeDocument/2006/relationships/hyperlink" Target="https://www.ferc.gov/whats-new/comm-meet/2015/041615/M-1.pdf"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B20E1-E738-469C-A7E8-97A1B8EDA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856</Words>
  <Characters>4883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Attendees</vt:lpstr>
    </vt:vector>
  </TitlesOfParts>
  <Company>North American Energy Standards Board</Company>
  <LinksUpToDate>false</LinksUpToDate>
  <CharactersWithSpaces>5728</CharactersWithSpaces>
  <SharedDoc>false</SharedDoc>
  <HLinks>
    <vt:vector size="126" baseType="variant">
      <vt:variant>
        <vt:i4>5374001</vt:i4>
      </vt:variant>
      <vt:variant>
        <vt:i4>45</vt:i4>
      </vt:variant>
      <vt:variant>
        <vt:i4>0</vt:i4>
      </vt:variant>
      <vt:variant>
        <vt:i4>5</vt:i4>
      </vt:variant>
      <vt:variant>
        <vt:lpwstr>http://www.naesb.org/pdf4/ferc_111810_vers_nopr.doc</vt:lpwstr>
      </vt:variant>
      <vt:variant>
        <vt:lpwstr/>
      </vt:variant>
      <vt:variant>
        <vt:i4>6160425</vt:i4>
      </vt:variant>
      <vt:variant>
        <vt:i4>42</vt:i4>
      </vt:variant>
      <vt:variant>
        <vt:i4>0</vt:i4>
      </vt:variant>
      <vt:variant>
        <vt:i4>5</vt:i4>
      </vt:variant>
      <vt:variant>
        <vt:lpwstr>http://www.naesb.org/pdf4/naesb_comments_ver_integration_nopr_030211.pdf</vt:lpwstr>
      </vt:variant>
      <vt:variant>
        <vt:lpwstr/>
      </vt:variant>
      <vt:variant>
        <vt:i4>720923</vt:i4>
      </vt:variant>
      <vt:variant>
        <vt:i4>39</vt:i4>
      </vt:variant>
      <vt:variant>
        <vt:i4>0</vt:i4>
      </vt:variant>
      <vt:variant>
        <vt:i4>5</vt:i4>
      </vt:variant>
      <vt:variant>
        <vt:lpwstr>http://www.naesb.org/pdf4/bd092012a1.pdf</vt:lpwstr>
      </vt:variant>
      <vt:variant>
        <vt:lpwstr/>
      </vt:variant>
      <vt:variant>
        <vt:i4>720923</vt:i4>
      </vt:variant>
      <vt:variant>
        <vt:i4>36</vt:i4>
      </vt:variant>
      <vt:variant>
        <vt:i4>0</vt:i4>
      </vt:variant>
      <vt:variant>
        <vt:i4>5</vt:i4>
      </vt:variant>
      <vt:variant>
        <vt:lpwstr>http://www.naesb.org/pdf4/bd092012a1.pdf</vt:lpwstr>
      </vt:variant>
      <vt:variant>
        <vt:lpwstr/>
      </vt:variant>
      <vt:variant>
        <vt:i4>720923</vt:i4>
      </vt:variant>
      <vt:variant>
        <vt:i4>33</vt:i4>
      </vt:variant>
      <vt:variant>
        <vt:i4>0</vt:i4>
      </vt:variant>
      <vt:variant>
        <vt:i4>5</vt:i4>
      </vt:variant>
      <vt:variant>
        <vt:lpwstr>http://www.naesb.org/pdf4/bd092012a1.pdf</vt:lpwstr>
      </vt:variant>
      <vt:variant>
        <vt:lpwstr/>
      </vt:variant>
      <vt:variant>
        <vt:i4>3997776</vt:i4>
      </vt:variant>
      <vt:variant>
        <vt:i4>30</vt:i4>
      </vt:variant>
      <vt:variant>
        <vt:i4>0</vt:i4>
      </vt:variant>
      <vt:variant>
        <vt:i4>5</vt:i4>
      </vt:variant>
      <vt:variant>
        <vt:lpwstr>http://downloadcenter.connectlive.com/events/npc091511/Appendix_C.pdf</vt:lpwstr>
      </vt:variant>
      <vt:variant>
        <vt:lpwstr/>
      </vt:variant>
      <vt:variant>
        <vt:i4>3997777</vt:i4>
      </vt:variant>
      <vt:variant>
        <vt:i4>27</vt:i4>
      </vt:variant>
      <vt:variant>
        <vt:i4>0</vt:i4>
      </vt:variant>
      <vt:variant>
        <vt:i4>5</vt:i4>
      </vt:variant>
      <vt:variant>
        <vt:lpwstr>http://downloadcenter.connectlive.com/events/npc091511/Appendix_B.pdf</vt:lpwstr>
      </vt:variant>
      <vt:variant>
        <vt:lpwstr/>
      </vt:variant>
      <vt:variant>
        <vt:i4>1048687</vt:i4>
      </vt:variant>
      <vt:variant>
        <vt:i4>24</vt:i4>
      </vt:variant>
      <vt:variant>
        <vt:i4>0</vt:i4>
      </vt:variant>
      <vt:variant>
        <vt:i4>5</vt:i4>
      </vt:variant>
      <vt:variant>
        <vt:lpwstr>http://downloadcenter.connectlive.com/events/npc091511/Appendix_A-91511.pdf</vt:lpwstr>
      </vt:variant>
      <vt:variant>
        <vt:lpwstr/>
      </vt:variant>
      <vt:variant>
        <vt:i4>2621532</vt:i4>
      </vt:variant>
      <vt:variant>
        <vt:i4>21</vt:i4>
      </vt:variant>
      <vt:variant>
        <vt:i4>0</vt:i4>
      </vt:variant>
      <vt:variant>
        <vt:i4>5</vt:i4>
      </vt:variant>
      <vt:variant>
        <vt:lpwstr>http://downloadcenter.connectlive.com/events/npc091511/Macroeconomics_091511.pdf</vt:lpwstr>
      </vt:variant>
      <vt:variant>
        <vt:lpwstr/>
      </vt:variant>
      <vt:variant>
        <vt:i4>4587613</vt:i4>
      </vt:variant>
      <vt:variant>
        <vt:i4>18</vt:i4>
      </vt:variant>
      <vt:variant>
        <vt:i4>0</vt:i4>
      </vt:variant>
      <vt:variant>
        <vt:i4>5</vt:i4>
      </vt:variant>
      <vt:variant>
        <vt:lpwstr>http://downloadcenter.connectlive.com/events/npc091511/Carbon-091511.pdf</vt:lpwstr>
      </vt:variant>
      <vt:variant>
        <vt:lpwstr/>
      </vt:variant>
      <vt:variant>
        <vt:i4>5439571</vt:i4>
      </vt:variant>
      <vt:variant>
        <vt:i4>15</vt:i4>
      </vt:variant>
      <vt:variant>
        <vt:i4>0</vt:i4>
      </vt:variant>
      <vt:variant>
        <vt:i4>5</vt:i4>
      </vt:variant>
      <vt:variant>
        <vt:lpwstr>http://downloadcenter.connectlive.com/events/npc091511/Demand-092911.pdf</vt:lpwstr>
      </vt:variant>
      <vt:variant>
        <vt:lpwstr/>
      </vt:variant>
      <vt:variant>
        <vt:i4>4587548</vt:i4>
      </vt:variant>
      <vt:variant>
        <vt:i4>12</vt:i4>
      </vt:variant>
      <vt:variant>
        <vt:i4>0</vt:i4>
      </vt:variant>
      <vt:variant>
        <vt:i4>5</vt:i4>
      </vt:variant>
      <vt:variant>
        <vt:lpwstr>http://downloadcenter.connectlive.com/events/npc091511/Ops_Environment_091511.pdf</vt:lpwstr>
      </vt:variant>
      <vt:variant>
        <vt:lpwstr/>
      </vt:variant>
      <vt:variant>
        <vt:i4>7340120</vt:i4>
      </vt:variant>
      <vt:variant>
        <vt:i4>9</vt:i4>
      </vt:variant>
      <vt:variant>
        <vt:i4>0</vt:i4>
      </vt:variant>
      <vt:variant>
        <vt:i4>5</vt:i4>
      </vt:variant>
      <vt:variant>
        <vt:lpwstr>http://downloadcenter.connectlive.com/events/npc091511/Resource_Supply-091511.pdf</vt:lpwstr>
      </vt:variant>
      <vt:variant>
        <vt:lpwstr/>
      </vt:variant>
      <vt:variant>
        <vt:i4>4980780</vt:i4>
      </vt:variant>
      <vt:variant>
        <vt:i4>6</vt:i4>
      </vt:variant>
      <vt:variant>
        <vt:i4>0</vt:i4>
      </vt:variant>
      <vt:variant>
        <vt:i4>5</vt:i4>
      </vt:variant>
      <vt:variant>
        <vt:lpwstr>http://downloadcenter.connectlive.com/events/npc091511/Executive_Sumary-91511.pdf</vt:lpwstr>
      </vt:variant>
      <vt:variant>
        <vt:lpwstr/>
      </vt:variant>
      <vt:variant>
        <vt:i4>4390918</vt:i4>
      </vt:variant>
      <vt:variant>
        <vt:i4>3</vt:i4>
      </vt:variant>
      <vt:variant>
        <vt:i4>0</vt:i4>
      </vt:variant>
      <vt:variant>
        <vt:i4>5</vt:i4>
      </vt:variant>
      <vt:variant>
        <vt:lpwstr>http://www.naesb.org/pdf4/ferc102110.doc</vt:lpwstr>
      </vt:variant>
      <vt:variant>
        <vt:lpwstr/>
      </vt:variant>
      <vt:variant>
        <vt:i4>6160482</vt:i4>
      </vt:variant>
      <vt:variant>
        <vt:i4>0</vt:i4>
      </vt:variant>
      <vt:variant>
        <vt:i4>0</vt:i4>
      </vt:variant>
      <vt:variant>
        <vt:i4>5</vt:i4>
      </vt:variant>
      <vt:variant>
        <vt:lpwstr>http://www.naesb.org/pdf4/wgq_aplan102010w2.doc</vt:lpwstr>
      </vt:variant>
      <vt:variant>
        <vt:lpwstr/>
      </vt:variant>
      <vt:variant>
        <vt:i4>7667775</vt:i4>
      </vt:variant>
      <vt:variant>
        <vt:i4>9</vt:i4>
      </vt:variant>
      <vt:variant>
        <vt:i4>0</vt:i4>
      </vt:variant>
      <vt:variant>
        <vt:i4>5</vt:i4>
      </vt:variant>
      <vt:variant>
        <vt:lpwstr>http://www.ferc.gov/whats-new/comm-meet/2012/071912/G-1.pdf</vt:lpwstr>
      </vt:variant>
      <vt:variant>
        <vt:lpwstr/>
      </vt:variant>
      <vt:variant>
        <vt:i4>4849694</vt:i4>
      </vt:variant>
      <vt:variant>
        <vt:i4>9</vt:i4>
      </vt:variant>
      <vt:variant>
        <vt:i4>0</vt:i4>
      </vt:variant>
      <vt:variant>
        <vt:i4>5</vt:i4>
      </vt:variant>
      <vt:variant>
        <vt:lpwstr>http://www.naesb.org/</vt:lpwstr>
      </vt:variant>
      <vt:variant>
        <vt:lpwstr/>
      </vt:variant>
      <vt:variant>
        <vt:i4>4849694</vt:i4>
      </vt:variant>
      <vt:variant>
        <vt:i4>0</vt:i4>
      </vt:variant>
      <vt:variant>
        <vt:i4>0</vt:i4>
      </vt:variant>
      <vt:variant>
        <vt:i4>5</vt:i4>
      </vt:variant>
      <vt:variant>
        <vt:lpwstr>http://www.naesb.org/</vt:lpwstr>
      </vt:variant>
      <vt:variant>
        <vt:lpwstr/>
      </vt:variant>
      <vt:variant>
        <vt:i4>6160484</vt:i4>
      </vt:variant>
      <vt:variant>
        <vt:i4>3</vt:i4>
      </vt:variant>
      <vt:variant>
        <vt:i4>0</vt:i4>
      </vt:variant>
      <vt:variant>
        <vt:i4>5</vt:i4>
      </vt:variant>
      <vt:variant>
        <vt:lpwstr>http://www.naesb.org/pdf4/wgq_aplan102010w4.doc</vt:lpwstr>
      </vt:variant>
      <vt:variant>
        <vt:lpwstr/>
      </vt:variant>
      <vt:variant>
        <vt:i4>6160483</vt:i4>
      </vt:variant>
      <vt:variant>
        <vt:i4>0</vt:i4>
      </vt:variant>
      <vt:variant>
        <vt:i4>0</vt:i4>
      </vt:variant>
      <vt:variant>
        <vt:i4>5</vt:i4>
      </vt:variant>
      <vt:variant>
        <vt:lpwstr>http://www.naesb.org/pdf4/wgq_aplan102010w3.doc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Attendees</dc:title>
  <dc:creator>W. Todd Oncken</dc:creator>
  <cp:lastModifiedBy>Denise HRager</cp:lastModifiedBy>
  <cp:revision>2</cp:revision>
  <cp:lastPrinted>2014-09-04T15:29:00Z</cp:lastPrinted>
  <dcterms:created xsi:type="dcterms:W3CDTF">2015-12-16T22:13:00Z</dcterms:created>
  <dcterms:modified xsi:type="dcterms:W3CDTF">2015-12-16T22:13:00Z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