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FEFA" w14:textId="77777777" w:rsidR="000F4FD2" w:rsidRDefault="000F4FD2" w:rsidP="000F4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3F93" w14:textId="77777777" w:rsidR="000F4FD2" w:rsidRDefault="000F4FD2" w:rsidP="000F4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6810F" w14:textId="36BB98AF" w:rsidR="00745B6F" w:rsidRPr="000F4FD2" w:rsidRDefault="00745B6F" w:rsidP="000F4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FD2">
        <w:rPr>
          <w:rFonts w:ascii="Times New Roman" w:hAnsi="Times New Roman" w:cs="Times New Roman"/>
          <w:b/>
          <w:bCs/>
          <w:sz w:val="24"/>
          <w:szCs w:val="24"/>
        </w:rPr>
        <w:t xml:space="preserve">Wholesale Gas Quadrant (WGQ) Business Practices Subcommittee (BPS) </w:t>
      </w:r>
    </w:p>
    <w:p w14:paraId="5AFD7001" w14:textId="534712D7" w:rsidR="000F4FD2" w:rsidRDefault="00D0186B" w:rsidP="000F4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WGQ Annual Plan Item 5</w:t>
      </w:r>
      <w:proofErr w:type="gramStart"/>
      <w:r w:rsidR="001F3520">
        <w:rPr>
          <w:rFonts w:ascii="Times New Roman" w:hAnsi="Times New Roman" w:cs="Times New Roman"/>
          <w:b/>
          <w:bCs/>
          <w:sz w:val="24"/>
          <w:szCs w:val="24"/>
        </w:rPr>
        <w:t>a.ii</w:t>
      </w:r>
      <w:proofErr w:type="gramEnd"/>
      <w:r w:rsidR="000F4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B6F" w:rsidRPr="000F4FD2">
        <w:rPr>
          <w:rFonts w:ascii="Times New Roman" w:hAnsi="Times New Roman" w:cs="Times New Roman"/>
          <w:b/>
          <w:bCs/>
          <w:sz w:val="24"/>
          <w:szCs w:val="24"/>
        </w:rPr>
        <w:t>Work Paper</w:t>
      </w:r>
      <w:r w:rsidR="000F4FD2" w:rsidRPr="000F4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68F1D" w14:textId="5A2884FC" w:rsidR="00C946B0" w:rsidRPr="000F4FD2" w:rsidRDefault="00D0186B" w:rsidP="000F4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30, 2022</w:t>
      </w:r>
    </w:p>
    <w:p w14:paraId="36CAE86C" w14:textId="214348C2" w:rsidR="00745B6F" w:rsidRPr="000F4FD2" w:rsidRDefault="00745B6F">
      <w:pPr>
        <w:rPr>
          <w:rFonts w:ascii="Times New Roman" w:hAnsi="Times New Roman" w:cs="Times New Roman"/>
          <w:sz w:val="24"/>
          <w:szCs w:val="24"/>
        </w:rPr>
      </w:pPr>
    </w:p>
    <w:p w14:paraId="2D4B05EE" w14:textId="322F51EE" w:rsidR="00745B6F" w:rsidRPr="000F4FD2" w:rsidRDefault="00745B6F">
      <w:pPr>
        <w:rPr>
          <w:rFonts w:ascii="Times New Roman" w:hAnsi="Times New Roman" w:cs="Times New Roman"/>
          <w:sz w:val="24"/>
          <w:szCs w:val="24"/>
        </w:rPr>
      </w:pPr>
    </w:p>
    <w:p w14:paraId="6331965E" w14:textId="68099842" w:rsidR="00745B6F" w:rsidRDefault="00745B6F" w:rsidP="007F68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F4FD2">
        <w:rPr>
          <w:rFonts w:ascii="Times New Roman" w:hAnsi="Times New Roman" w:cs="Times New Roman"/>
          <w:sz w:val="24"/>
          <w:szCs w:val="24"/>
        </w:rPr>
        <w:t>The WGQ BP</w:t>
      </w:r>
      <w:r w:rsidR="001F3520">
        <w:rPr>
          <w:rFonts w:ascii="Times New Roman" w:hAnsi="Times New Roman" w:cs="Times New Roman"/>
          <w:sz w:val="24"/>
          <w:szCs w:val="24"/>
        </w:rPr>
        <w:t>S recommends no action on 2022 WGQ Annual Plan Item 5.a.ii consistent with the no action recommendation on the associated joint request.</w:t>
      </w:r>
    </w:p>
    <w:p w14:paraId="532301CE" w14:textId="77777777" w:rsidR="001F3520" w:rsidRDefault="001F3520" w:rsidP="007F68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3A021EF" w14:textId="21429981" w:rsidR="001F3520" w:rsidRDefault="001F3520" w:rsidP="007F68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307AEE0" w14:textId="77777777" w:rsidR="001F3520" w:rsidRPr="000F4FD2" w:rsidRDefault="001F3520" w:rsidP="007F68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1CAF4FB" w14:textId="77777777" w:rsidR="00745B6F" w:rsidRDefault="00745B6F"/>
    <w:sectPr w:rsidR="0074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6F"/>
    <w:rsid w:val="000F4FD2"/>
    <w:rsid w:val="001F3520"/>
    <w:rsid w:val="002A3C4D"/>
    <w:rsid w:val="005717F3"/>
    <w:rsid w:val="00745B6F"/>
    <w:rsid w:val="007F6846"/>
    <w:rsid w:val="00C946B0"/>
    <w:rsid w:val="00D0186B"/>
    <w:rsid w:val="00DB6FEB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E2C1"/>
  <w15:chartTrackingRefBased/>
  <w15:docId w15:val="{87C76D3B-C899-4EEA-939E-36135FD0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2</cp:revision>
  <dcterms:created xsi:type="dcterms:W3CDTF">2022-06-30T14:23:00Z</dcterms:created>
  <dcterms:modified xsi:type="dcterms:W3CDTF">2022-06-30T14:23:00Z</dcterms:modified>
</cp:coreProperties>
</file>