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FD" w:rsidRDefault="00F50AFD" w:rsidP="006C02A8">
      <w:pPr>
        <w:ind w:left="1260" w:hanging="1260"/>
        <w:rPr>
          <w:rFonts w:ascii="Arial" w:hAnsi="Arial" w:cs="Arial"/>
          <w:snapToGrid w:val="0"/>
          <w:sz w:val="20"/>
          <w:szCs w:val="20"/>
        </w:rPr>
      </w:pPr>
      <w:bookmarkStart w:id="0" w:name="_GoBack"/>
      <w:bookmarkEnd w:id="0"/>
      <w:r>
        <w:rPr>
          <w:rFonts w:ascii="Arial" w:hAnsi="Arial" w:cs="Arial"/>
          <w:b/>
          <w:snapToGrid w:val="0"/>
          <w:sz w:val="20"/>
          <w:szCs w:val="20"/>
        </w:rPr>
        <w:t>TO:</w:t>
      </w:r>
      <w:r>
        <w:rPr>
          <w:rFonts w:ascii="Arial" w:hAnsi="Arial" w:cs="Arial"/>
          <w:b/>
          <w:snapToGrid w:val="0"/>
          <w:sz w:val="20"/>
          <w:szCs w:val="20"/>
        </w:rPr>
        <w:tab/>
      </w:r>
      <w:r>
        <w:rPr>
          <w:rFonts w:ascii="Arial" w:hAnsi="Arial" w:cs="Arial"/>
          <w:snapToGrid w:val="0"/>
          <w:sz w:val="20"/>
          <w:szCs w:val="20"/>
        </w:rPr>
        <w:t>NAESB WGQ Information Requirements Subcommittee Participants</w:t>
      </w:r>
    </w:p>
    <w:p w:rsidR="00F50AFD" w:rsidRDefault="00BD0F1A" w:rsidP="006C02A8">
      <w:pPr>
        <w:ind w:left="1260" w:hanging="1260"/>
        <w:rPr>
          <w:rFonts w:ascii="Arial" w:hAnsi="Arial" w:cs="Arial"/>
          <w:snapToGrid w:val="0"/>
          <w:sz w:val="20"/>
          <w:szCs w:val="20"/>
        </w:rPr>
      </w:pPr>
      <w:r>
        <w:rPr>
          <w:rFonts w:ascii="Arial" w:hAnsi="Arial" w:cs="Arial"/>
          <w:snapToGrid w:val="0"/>
          <w:sz w:val="20"/>
          <w:szCs w:val="20"/>
        </w:rPr>
        <w:tab/>
      </w:r>
      <w:r w:rsidR="00F50AFD">
        <w:rPr>
          <w:rFonts w:ascii="Arial" w:hAnsi="Arial" w:cs="Arial"/>
          <w:snapToGrid w:val="0"/>
          <w:sz w:val="20"/>
          <w:szCs w:val="20"/>
        </w:rPr>
        <w:t>NAESB WGQ Technical Subcommittee Participants</w:t>
      </w:r>
    </w:p>
    <w:p w:rsidR="00F50AFD" w:rsidRDefault="00BD0F1A" w:rsidP="006C02A8">
      <w:pPr>
        <w:ind w:left="1260" w:hanging="1260"/>
        <w:rPr>
          <w:rFonts w:ascii="Arial" w:hAnsi="Arial" w:cs="Arial"/>
          <w:snapToGrid w:val="0"/>
          <w:sz w:val="20"/>
          <w:szCs w:val="20"/>
        </w:rPr>
      </w:pPr>
      <w:r>
        <w:rPr>
          <w:rFonts w:ascii="Arial" w:hAnsi="Arial" w:cs="Arial"/>
          <w:snapToGrid w:val="0"/>
          <w:sz w:val="20"/>
          <w:szCs w:val="20"/>
        </w:rPr>
        <w:tab/>
      </w:r>
      <w:r w:rsidR="00F50AFD">
        <w:rPr>
          <w:rFonts w:ascii="Arial" w:hAnsi="Arial" w:cs="Arial"/>
          <w:snapToGrid w:val="0"/>
          <w:sz w:val="20"/>
          <w:szCs w:val="20"/>
        </w:rPr>
        <w:t>Interested Industry Participants</w:t>
      </w:r>
    </w:p>
    <w:p w:rsidR="00BD0F1A" w:rsidRDefault="00BD0F1A" w:rsidP="006C02A8">
      <w:pPr>
        <w:ind w:left="1260" w:hanging="1260"/>
        <w:rPr>
          <w:rFonts w:ascii="Arial" w:hAnsi="Arial" w:cs="Arial"/>
          <w:snapToGrid w:val="0"/>
          <w:sz w:val="20"/>
          <w:szCs w:val="20"/>
        </w:rPr>
      </w:pPr>
    </w:p>
    <w:p w:rsidR="00CF14B1" w:rsidRPr="00CF14B1" w:rsidRDefault="00F50AFD" w:rsidP="0070078D">
      <w:pPr>
        <w:ind w:left="1267" w:hanging="1267"/>
        <w:rPr>
          <w:rFonts w:ascii="Arial" w:hAnsi="Arial" w:cs="Arial"/>
          <w:snapToGrid w:val="0"/>
          <w:sz w:val="20"/>
          <w:szCs w:val="20"/>
        </w:rPr>
      </w:pPr>
      <w:r>
        <w:rPr>
          <w:rFonts w:ascii="Arial" w:hAnsi="Arial" w:cs="Arial"/>
          <w:b/>
          <w:snapToGrid w:val="0"/>
          <w:sz w:val="20"/>
          <w:szCs w:val="20"/>
        </w:rPr>
        <w:t xml:space="preserve">FROM: </w:t>
      </w:r>
      <w:r>
        <w:rPr>
          <w:rFonts w:ascii="Arial" w:hAnsi="Arial" w:cs="Arial"/>
          <w:b/>
          <w:snapToGrid w:val="0"/>
          <w:sz w:val="20"/>
          <w:szCs w:val="20"/>
        </w:rPr>
        <w:tab/>
      </w:r>
      <w:r w:rsidR="00CF14B1" w:rsidRPr="00CF14B1">
        <w:rPr>
          <w:rFonts w:ascii="Arial" w:hAnsi="Arial" w:cs="Arial"/>
          <w:snapToGrid w:val="0"/>
          <w:sz w:val="20"/>
          <w:szCs w:val="20"/>
        </w:rPr>
        <w:t>Rachel Hogge, Chair, NAESB WGQ Information Requirements Subcommittee</w:t>
      </w:r>
    </w:p>
    <w:p w:rsidR="00BD0F1A" w:rsidRDefault="00BD0F1A" w:rsidP="006C02A8">
      <w:pPr>
        <w:ind w:left="1260" w:hanging="1260"/>
        <w:rPr>
          <w:rFonts w:ascii="Arial" w:hAnsi="Arial" w:cs="Arial"/>
          <w:snapToGrid w:val="0"/>
          <w:sz w:val="20"/>
          <w:szCs w:val="20"/>
        </w:rPr>
      </w:pPr>
      <w:r>
        <w:rPr>
          <w:rFonts w:ascii="Arial" w:hAnsi="Arial" w:cs="Arial"/>
          <w:snapToGrid w:val="0"/>
          <w:sz w:val="20"/>
          <w:szCs w:val="20"/>
        </w:rPr>
        <w:tab/>
        <w:t>K</w:t>
      </w:r>
      <w:r w:rsidR="00F50AFD">
        <w:rPr>
          <w:rFonts w:ascii="Arial" w:hAnsi="Arial" w:cs="Arial"/>
          <w:snapToGrid w:val="0"/>
          <w:sz w:val="20"/>
          <w:szCs w:val="20"/>
        </w:rPr>
        <w:t xml:space="preserve">im Van Pelt, </w:t>
      </w:r>
      <w:r w:rsidR="00F42BC7">
        <w:rPr>
          <w:rFonts w:ascii="Arial" w:hAnsi="Arial" w:cs="Arial"/>
          <w:snapToGrid w:val="0"/>
          <w:sz w:val="20"/>
          <w:szCs w:val="20"/>
        </w:rPr>
        <w:t xml:space="preserve">Chair, </w:t>
      </w:r>
      <w:r w:rsidR="00F50AFD">
        <w:rPr>
          <w:rFonts w:ascii="Arial" w:hAnsi="Arial" w:cs="Arial"/>
          <w:snapToGrid w:val="0"/>
          <w:sz w:val="20"/>
          <w:szCs w:val="20"/>
        </w:rPr>
        <w:t>NAESB WGQ Technical Subcommittee</w:t>
      </w:r>
      <w:r w:rsidRPr="00BD0F1A">
        <w:rPr>
          <w:rFonts w:ascii="Arial" w:hAnsi="Arial" w:cs="Arial"/>
          <w:snapToGrid w:val="0"/>
          <w:sz w:val="20"/>
          <w:szCs w:val="20"/>
        </w:rPr>
        <w:t xml:space="preserve"> </w:t>
      </w:r>
    </w:p>
    <w:p w:rsidR="00BD0F1A" w:rsidRDefault="00BD0F1A" w:rsidP="006C02A8">
      <w:pPr>
        <w:rPr>
          <w:rFonts w:ascii="Arial" w:hAnsi="Arial" w:cs="Arial"/>
          <w:snapToGrid w:val="0"/>
          <w:sz w:val="20"/>
          <w:szCs w:val="20"/>
        </w:rPr>
      </w:pPr>
    </w:p>
    <w:p w:rsidR="00F50AFD" w:rsidRDefault="00F50AFD" w:rsidP="006C02A8">
      <w:pPr>
        <w:ind w:left="1267" w:hanging="1267"/>
        <w:rPr>
          <w:rFonts w:ascii="Arial" w:hAnsi="Arial" w:cs="Arial"/>
          <w:snapToGrid w:val="0"/>
          <w:sz w:val="20"/>
          <w:szCs w:val="20"/>
        </w:rPr>
      </w:pPr>
      <w:r>
        <w:rPr>
          <w:rFonts w:ascii="Arial" w:hAnsi="Arial" w:cs="Arial"/>
          <w:b/>
          <w:snapToGrid w:val="0"/>
          <w:sz w:val="20"/>
          <w:szCs w:val="20"/>
        </w:rPr>
        <w:t>RE:</w:t>
      </w:r>
      <w:r>
        <w:rPr>
          <w:rFonts w:ascii="Arial" w:hAnsi="Arial" w:cs="Arial"/>
          <w:b/>
          <w:snapToGrid w:val="0"/>
          <w:sz w:val="20"/>
          <w:szCs w:val="20"/>
        </w:rPr>
        <w:tab/>
      </w:r>
      <w:r w:rsidR="002C27BF">
        <w:rPr>
          <w:rFonts w:ascii="Arial" w:hAnsi="Arial" w:cs="Arial"/>
          <w:b/>
          <w:snapToGrid w:val="0"/>
          <w:sz w:val="20"/>
          <w:szCs w:val="20"/>
        </w:rPr>
        <w:t>D</w:t>
      </w:r>
      <w:r>
        <w:rPr>
          <w:rFonts w:ascii="Arial" w:hAnsi="Arial" w:cs="Arial"/>
          <w:b/>
          <w:snapToGrid w:val="0"/>
          <w:sz w:val="20"/>
          <w:szCs w:val="20"/>
        </w:rPr>
        <w:t xml:space="preserve">raft </w:t>
      </w:r>
      <w:r w:rsidR="00117785">
        <w:rPr>
          <w:rFonts w:ascii="Arial" w:hAnsi="Arial" w:cs="Arial"/>
          <w:b/>
          <w:snapToGrid w:val="0"/>
          <w:sz w:val="20"/>
          <w:szCs w:val="20"/>
        </w:rPr>
        <w:t>Minutes</w:t>
      </w:r>
      <w:r>
        <w:rPr>
          <w:rFonts w:ascii="Arial" w:hAnsi="Arial" w:cs="Arial"/>
          <w:b/>
          <w:snapToGrid w:val="0"/>
          <w:sz w:val="20"/>
          <w:szCs w:val="20"/>
        </w:rPr>
        <w:t xml:space="preserve"> - </w:t>
      </w:r>
      <w:r>
        <w:rPr>
          <w:rFonts w:ascii="Arial" w:hAnsi="Arial" w:cs="Arial"/>
          <w:snapToGrid w:val="0"/>
          <w:sz w:val="20"/>
          <w:szCs w:val="20"/>
        </w:rPr>
        <w:t>NAESB WGQ Joint Information Requirements / Te</w:t>
      </w:r>
      <w:r w:rsidR="00F938DF">
        <w:rPr>
          <w:rFonts w:ascii="Arial" w:hAnsi="Arial" w:cs="Arial"/>
          <w:snapToGrid w:val="0"/>
          <w:sz w:val="20"/>
          <w:szCs w:val="20"/>
        </w:rPr>
        <w:t>chnical Subcommittees Meeting –</w:t>
      </w:r>
      <w:r w:rsidR="002B7F2E">
        <w:rPr>
          <w:rFonts w:ascii="Arial" w:hAnsi="Arial" w:cs="Arial"/>
          <w:snapToGrid w:val="0"/>
          <w:sz w:val="20"/>
          <w:szCs w:val="20"/>
        </w:rPr>
        <w:t xml:space="preserve"> </w:t>
      </w:r>
      <w:r w:rsidR="00CC0B54">
        <w:rPr>
          <w:rFonts w:ascii="Arial" w:hAnsi="Arial" w:cs="Arial"/>
          <w:snapToGrid w:val="0"/>
          <w:sz w:val="20"/>
          <w:szCs w:val="20"/>
        </w:rPr>
        <w:t>October 15-16</w:t>
      </w:r>
      <w:r w:rsidR="00357FEC">
        <w:rPr>
          <w:rFonts w:ascii="Arial" w:hAnsi="Arial" w:cs="Arial"/>
          <w:snapToGrid w:val="0"/>
          <w:sz w:val="20"/>
          <w:szCs w:val="20"/>
        </w:rPr>
        <w:t>, 2019</w:t>
      </w:r>
    </w:p>
    <w:p w:rsidR="00BD0F1A" w:rsidRDefault="00BD0F1A" w:rsidP="006C02A8">
      <w:pPr>
        <w:ind w:left="1267" w:hanging="1267"/>
        <w:rPr>
          <w:rFonts w:ascii="Arial" w:hAnsi="Arial" w:cs="Arial"/>
          <w:b/>
          <w:bCs/>
          <w:snapToGrid w:val="0"/>
          <w:sz w:val="20"/>
          <w:szCs w:val="20"/>
        </w:rPr>
      </w:pPr>
    </w:p>
    <w:p w:rsidR="00F50AFD" w:rsidRDefault="00F50AFD" w:rsidP="006C02A8">
      <w:pPr>
        <w:pBdr>
          <w:bottom w:val="single" w:sz="12" w:space="1" w:color="auto"/>
        </w:pBdr>
        <w:ind w:left="1267" w:hanging="1267"/>
        <w:rPr>
          <w:rFonts w:ascii="Arial" w:hAnsi="Arial" w:cs="Arial"/>
          <w:snapToGrid w:val="0"/>
          <w:sz w:val="20"/>
          <w:szCs w:val="20"/>
        </w:rPr>
      </w:pPr>
      <w:r>
        <w:rPr>
          <w:rFonts w:ascii="Arial" w:hAnsi="Arial" w:cs="Arial"/>
          <w:b/>
          <w:snapToGrid w:val="0"/>
          <w:sz w:val="20"/>
          <w:szCs w:val="20"/>
        </w:rPr>
        <w:t>DATE:</w:t>
      </w:r>
      <w:r w:rsidR="00BD0F1A">
        <w:rPr>
          <w:rFonts w:ascii="Arial" w:hAnsi="Arial" w:cs="Arial"/>
          <w:snapToGrid w:val="0"/>
          <w:sz w:val="20"/>
          <w:szCs w:val="20"/>
        </w:rPr>
        <w:tab/>
      </w:r>
      <w:r w:rsidR="00CC0B54">
        <w:rPr>
          <w:rFonts w:ascii="Arial" w:hAnsi="Arial" w:cs="Arial"/>
          <w:snapToGrid w:val="0"/>
          <w:sz w:val="20"/>
          <w:szCs w:val="20"/>
        </w:rPr>
        <w:t xml:space="preserve">October </w:t>
      </w:r>
      <w:r w:rsidR="000D70FB">
        <w:rPr>
          <w:rFonts w:ascii="Arial" w:hAnsi="Arial" w:cs="Arial"/>
          <w:snapToGrid w:val="0"/>
          <w:sz w:val="20"/>
          <w:szCs w:val="20"/>
        </w:rPr>
        <w:t>22</w:t>
      </w:r>
      <w:r w:rsidR="00950F7E" w:rsidRPr="006D2D9E">
        <w:rPr>
          <w:rFonts w:ascii="Arial" w:hAnsi="Arial" w:cs="Arial"/>
          <w:snapToGrid w:val="0"/>
          <w:sz w:val="20"/>
          <w:szCs w:val="20"/>
        </w:rPr>
        <w:t>,</w:t>
      </w:r>
      <w:r w:rsidR="00950F7E">
        <w:rPr>
          <w:rFonts w:ascii="Arial" w:hAnsi="Arial" w:cs="Arial"/>
          <w:snapToGrid w:val="0"/>
          <w:sz w:val="20"/>
          <w:szCs w:val="20"/>
        </w:rPr>
        <w:t xml:space="preserve"> 2019</w:t>
      </w:r>
    </w:p>
    <w:p w:rsidR="00366679" w:rsidRDefault="00366679" w:rsidP="006C02A8">
      <w:pPr>
        <w:rPr>
          <w:rFonts w:ascii="Arial" w:eastAsia="Times New Roman" w:hAnsi="Arial"/>
          <w:b/>
          <w:sz w:val="20"/>
          <w:szCs w:val="20"/>
        </w:rPr>
      </w:pPr>
    </w:p>
    <w:p w:rsidR="003B4765" w:rsidRDefault="00366679" w:rsidP="009B24B6">
      <w:pPr>
        <w:jc w:val="center"/>
        <w:rPr>
          <w:rFonts w:ascii="Arial" w:eastAsia="Times New Roman" w:hAnsi="Arial"/>
          <w:b/>
          <w:sz w:val="20"/>
          <w:szCs w:val="20"/>
        </w:rPr>
      </w:pPr>
      <w:r>
        <w:rPr>
          <w:rFonts w:ascii="Arial" w:eastAsia="Times New Roman" w:hAnsi="Arial"/>
          <w:b/>
          <w:sz w:val="20"/>
          <w:szCs w:val="20"/>
        </w:rPr>
        <w:t>NAESB WGQ Joi</w:t>
      </w:r>
      <w:r w:rsidR="00F50AFD">
        <w:rPr>
          <w:rFonts w:ascii="Arial" w:eastAsia="Times New Roman" w:hAnsi="Arial"/>
          <w:b/>
          <w:sz w:val="20"/>
          <w:szCs w:val="20"/>
        </w:rPr>
        <w:t>nt Information Requirements / Technical Subcommittees Meeting</w:t>
      </w:r>
    </w:p>
    <w:p w:rsidR="003B4765" w:rsidRDefault="004D1F51" w:rsidP="006C02A8">
      <w:pPr>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Date:</w:t>
      </w:r>
      <w:r>
        <w:rPr>
          <w:rFonts w:ascii="Arial" w:eastAsia="Times New Roman" w:hAnsi="Arial" w:cs="Arial"/>
          <w:b/>
          <w:bCs/>
          <w:sz w:val="20"/>
          <w:szCs w:val="20"/>
        </w:rPr>
        <w:tab/>
      </w:r>
      <w:r w:rsidR="00A45D92">
        <w:rPr>
          <w:rFonts w:ascii="Arial" w:eastAsia="Times New Roman" w:hAnsi="Arial" w:cs="Arial"/>
          <w:b/>
          <w:bCs/>
          <w:sz w:val="20"/>
          <w:szCs w:val="20"/>
        </w:rPr>
        <w:tab/>
      </w:r>
      <w:r w:rsidR="00CC0B54">
        <w:rPr>
          <w:rFonts w:ascii="Arial" w:eastAsia="Times New Roman" w:hAnsi="Arial" w:cs="Arial"/>
          <w:b/>
          <w:bCs/>
          <w:sz w:val="20"/>
          <w:szCs w:val="20"/>
        </w:rPr>
        <w:t>October 15-16</w:t>
      </w:r>
      <w:r w:rsidR="00950F7E">
        <w:rPr>
          <w:rFonts w:ascii="Arial" w:eastAsia="Times New Roman" w:hAnsi="Arial" w:cs="Arial"/>
          <w:b/>
          <w:bCs/>
          <w:sz w:val="20"/>
          <w:szCs w:val="20"/>
        </w:rPr>
        <w:t xml:space="preserve"> 2019</w:t>
      </w:r>
    </w:p>
    <w:p w:rsidR="002E78F2" w:rsidRPr="00E37925" w:rsidRDefault="002E78F2" w:rsidP="006C02A8">
      <w:pPr>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00A45D92">
        <w:rPr>
          <w:rFonts w:ascii="Arial" w:eastAsia="Times New Roman" w:hAnsi="Arial" w:cs="Arial"/>
          <w:b/>
          <w:bCs/>
          <w:sz w:val="20"/>
          <w:szCs w:val="20"/>
        </w:rPr>
        <w:t>Location:</w:t>
      </w:r>
      <w:r w:rsidR="00A45D92">
        <w:rPr>
          <w:rFonts w:ascii="Arial" w:eastAsia="Times New Roman" w:hAnsi="Arial" w:cs="Arial"/>
          <w:b/>
          <w:bCs/>
          <w:sz w:val="20"/>
          <w:szCs w:val="20"/>
        </w:rPr>
        <w:tab/>
      </w:r>
      <w:r w:rsidR="00CC0B54">
        <w:rPr>
          <w:rFonts w:ascii="Arial" w:eastAsia="Times New Roman" w:hAnsi="Arial" w:cs="Arial"/>
          <w:b/>
          <w:bCs/>
          <w:sz w:val="20"/>
          <w:szCs w:val="20"/>
        </w:rPr>
        <w:t>Richmond, VA</w:t>
      </w:r>
    </w:p>
    <w:p w:rsidR="00117785" w:rsidRDefault="00117785" w:rsidP="006C02A8">
      <w:pPr>
        <w:ind w:left="1296" w:hanging="1296"/>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p>
    <w:p w:rsidR="007871EC" w:rsidRDefault="00F50AFD" w:rsidP="006C02A8">
      <w:pPr>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7871EC">
        <w:rPr>
          <w:rFonts w:ascii="Arial" w:hAnsi="Arial" w:cs="Arial"/>
          <w:b/>
          <w:sz w:val="20"/>
          <w:szCs w:val="20"/>
        </w:rPr>
        <w:t>Administrative:</w:t>
      </w:r>
    </w:p>
    <w:p w:rsidR="00425918" w:rsidRDefault="00425918" w:rsidP="006C02A8">
      <w:pPr>
        <w:ind w:left="360" w:hanging="360"/>
        <w:rPr>
          <w:rFonts w:ascii="Arial" w:hAnsi="Arial" w:cs="Arial"/>
          <w:b/>
          <w:sz w:val="20"/>
          <w:szCs w:val="20"/>
        </w:rPr>
      </w:pPr>
    </w:p>
    <w:p w:rsidR="00F50AFD" w:rsidRPr="00117785" w:rsidRDefault="00F50AFD" w:rsidP="006C02A8">
      <w:pPr>
        <w:ind w:left="360"/>
        <w:rPr>
          <w:rFonts w:ascii="Arial" w:hAnsi="Arial" w:cs="Arial"/>
          <w:sz w:val="20"/>
          <w:szCs w:val="20"/>
        </w:rPr>
      </w:pPr>
      <w:r w:rsidRPr="00B80ED8">
        <w:rPr>
          <w:rFonts w:ascii="Arial" w:hAnsi="Arial" w:cs="Arial"/>
          <w:b/>
          <w:sz w:val="20"/>
          <w:szCs w:val="20"/>
        </w:rPr>
        <w:t>Welcome and Introductions</w:t>
      </w:r>
      <w:r w:rsidR="00117785">
        <w:rPr>
          <w:rFonts w:ascii="Arial" w:hAnsi="Arial" w:cs="Arial"/>
          <w:b/>
          <w:sz w:val="20"/>
          <w:szCs w:val="20"/>
        </w:rPr>
        <w:t xml:space="preserve"> </w:t>
      </w:r>
      <w:r w:rsidR="00117785">
        <w:rPr>
          <w:rFonts w:ascii="Arial" w:hAnsi="Arial" w:cs="Arial"/>
          <w:sz w:val="20"/>
          <w:szCs w:val="20"/>
        </w:rPr>
        <w:t xml:space="preserve">– Ms. </w:t>
      </w:r>
      <w:r w:rsidR="00745D93">
        <w:rPr>
          <w:rFonts w:ascii="Arial" w:hAnsi="Arial" w:cs="Arial"/>
          <w:sz w:val="20"/>
          <w:szCs w:val="20"/>
        </w:rPr>
        <w:t>Hogge</w:t>
      </w:r>
      <w:r w:rsidR="00117785">
        <w:rPr>
          <w:rFonts w:ascii="Arial" w:hAnsi="Arial" w:cs="Arial"/>
          <w:sz w:val="20"/>
          <w:szCs w:val="20"/>
        </w:rPr>
        <w:t xml:space="preserve"> </w:t>
      </w:r>
      <w:r w:rsidR="00FC14FC">
        <w:rPr>
          <w:rFonts w:ascii="Arial" w:hAnsi="Arial" w:cs="Arial"/>
          <w:sz w:val="20"/>
          <w:szCs w:val="20"/>
        </w:rPr>
        <w:t>welcomed everyone to</w:t>
      </w:r>
      <w:r w:rsidR="00A45D92">
        <w:rPr>
          <w:rFonts w:ascii="Arial" w:hAnsi="Arial" w:cs="Arial"/>
          <w:sz w:val="20"/>
          <w:szCs w:val="20"/>
        </w:rPr>
        <w:t xml:space="preserve"> the meeting</w:t>
      </w:r>
      <w:r w:rsidR="00950F7E">
        <w:rPr>
          <w:rFonts w:ascii="Arial" w:hAnsi="Arial" w:cs="Arial"/>
          <w:sz w:val="20"/>
          <w:szCs w:val="20"/>
        </w:rPr>
        <w:t xml:space="preserve">, and thanked </w:t>
      </w:r>
      <w:r w:rsidR="00CC0B54">
        <w:rPr>
          <w:rFonts w:ascii="Arial" w:hAnsi="Arial" w:cs="Arial"/>
          <w:sz w:val="20"/>
          <w:szCs w:val="20"/>
        </w:rPr>
        <w:t>Dominion Energy</w:t>
      </w:r>
      <w:r w:rsidR="00F2160F">
        <w:rPr>
          <w:rFonts w:ascii="Arial" w:hAnsi="Arial" w:cs="Arial"/>
          <w:sz w:val="20"/>
          <w:szCs w:val="20"/>
        </w:rPr>
        <w:t xml:space="preserve"> </w:t>
      </w:r>
      <w:r w:rsidR="00EC1D9A">
        <w:rPr>
          <w:rFonts w:ascii="Arial" w:hAnsi="Arial" w:cs="Arial"/>
          <w:sz w:val="20"/>
          <w:szCs w:val="20"/>
        </w:rPr>
        <w:t>for hosting the meeting</w:t>
      </w:r>
      <w:r w:rsidR="002E78F2">
        <w:rPr>
          <w:rFonts w:ascii="Arial" w:hAnsi="Arial" w:cs="Arial"/>
          <w:sz w:val="20"/>
          <w:szCs w:val="20"/>
        </w:rPr>
        <w:t>.  T</w:t>
      </w:r>
      <w:r w:rsidR="00541F68">
        <w:rPr>
          <w:rFonts w:ascii="Arial" w:hAnsi="Arial" w:cs="Arial"/>
          <w:sz w:val="20"/>
          <w:szCs w:val="20"/>
        </w:rPr>
        <w:t>he participants</w:t>
      </w:r>
      <w:r w:rsidR="002E78F2">
        <w:rPr>
          <w:rFonts w:ascii="Arial" w:hAnsi="Arial" w:cs="Arial"/>
          <w:sz w:val="20"/>
          <w:szCs w:val="20"/>
        </w:rPr>
        <w:t xml:space="preserve"> </w:t>
      </w:r>
      <w:r w:rsidR="00A45D92">
        <w:rPr>
          <w:rFonts w:ascii="Arial" w:hAnsi="Arial" w:cs="Arial"/>
          <w:sz w:val="20"/>
          <w:szCs w:val="20"/>
        </w:rPr>
        <w:t xml:space="preserve">in the room and </w:t>
      </w:r>
      <w:r w:rsidR="002E78F2">
        <w:rPr>
          <w:rFonts w:ascii="Arial" w:hAnsi="Arial" w:cs="Arial"/>
          <w:sz w:val="20"/>
          <w:szCs w:val="20"/>
        </w:rPr>
        <w:t>on the phone</w:t>
      </w:r>
      <w:r w:rsidR="00E37925">
        <w:rPr>
          <w:rFonts w:ascii="Arial" w:hAnsi="Arial" w:cs="Arial"/>
          <w:sz w:val="20"/>
          <w:szCs w:val="20"/>
        </w:rPr>
        <w:t xml:space="preserve"> introduced themselves.</w:t>
      </w:r>
    </w:p>
    <w:p w:rsidR="00117785" w:rsidRDefault="00117785" w:rsidP="006C02A8">
      <w:pPr>
        <w:ind w:left="360" w:hanging="432"/>
        <w:rPr>
          <w:rFonts w:ascii="Arial" w:hAnsi="Arial" w:cs="Arial"/>
          <w:sz w:val="20"/>
          <w:szCs w:val="20"/>
        </w:rPr>
      </w:pPr>
    </w:p>
    <w:p w:rsidR="007871EC" w:rsidRDefault="00A45D92" w:rsidP="002B5F5B">
      <w:pPr>
        <w:ind w:left="360" w:hanging="432"/>
        <w:rPr>
          <w:rFonts w:ascii="Arial" w:hAnsi="Arial" w:cs="Arial"/>
          <w:b/>
          <w:sz w:val="20"/>
          <w:szCs w:val="20"/>
        </w:rPr>
      </w:pPr>
      <w:r>
        <w:rPr>
          <w:rFonts w:ascii="Arial" w:hAnsi="Arial" w:cs="Arial"/>
          <w:b/>
          <w:sz w:val="20"/>
          <w:szCs w:val="20"/>
        </w:rPr>
        <w:tab/>
      </w:r>
      <w:r w:rsidR="00F50AFD" w:rsidRPr="00B80ED8">
        <w:rPr>
          <w:rFonts w:ascii="Arial" w:hAnsi="Arial" w:cs="Arial"/>
          <w:b/>
          <w:sz w:val="20"/>
          <w:szCs w:val="20"/>
        </w:rPr>
        <w:t>Anti-trust Guidelines</w:t>
      </w:r>
      <w:r w:rsidR="00775C31" w:rsidRPr="00B80ED8">
        <w:rPr>
          <w:rFonts w:ascii="Arial" w:hAnsi="Arial" w:cs="Arial"/>
          <w:b/>
          <w:sz w:val="20"/>
          <w:szCs w:val="20"/>
        </w:rPr>
        <w:t xml:space="preserve"> -</w:t>
      </w:r>
      <w:r w:rsidR="00775C31">
        <w:rPr>
          <w:rFonts w:ascii="Arial" w:hAnsi="Arial" w:cs="Arial"/>
          <w:b/>
          <w:sz w:val="20"/>
          <w:szCs w:val="20"/>
        </w:rPr>
        <w:t xml:space="preserve"> </w:t>
      </w:r>
      <w:r w:rsidR="00117785">
        <w:rPr>
          <w:rFonts w:ascii="Arial" w:hAnsi="Arial" w:cs="Arial"/>
          <w:sz w:val="20"/>
          <w:szCs w:val="20"/>
        </w:rPr>
        <w:t xml:space="preserve">Ms. </w:t>
      </w:r>
      <w:r w:rsidR="00745D93">
        <w:rPr>
          <w:rFonts w:ascii="Arial" w:hAnsi="Arial" w:cs="Arial"/>
          <w:sz w:val="20"/>
          <w:szCs w:val="20"/>
        </w:rPr>
        <w:t>Hogge</w:t>
      </w:r>
      <w:r w:rsidR="00824DA3">
        <w:rPr>
          <w:rFonts w:ascii="Arial" w:hAnsi="Arial" w:cs="Arial"/>
          <w:sz w:val="20"/>
          <w:szCs w:val="20"/>
        </w:rPr>
        <w:t xml:space="preserve"> reminded</w:t>
      </w:r>
      <w:r w:rsidR="00E51EEC">
        <w:rPr>
          <w:rFonts w:ascii="Arial" w:hAnsi="Arial" w:cs="Arial"/>
          <w:sz w:val="20"/>
          <w:szCs w:val="20"/>
        </w:rPr>
        <w:t xml:space="preserve"> </w:t>
      </w:r>
      <w:r w:rsidR="00117785">
        <w:rPr>
          <w:rFonts w:ascii="Arial" w:hAnsi="Arial" w:cs="Arial"/>
          <w:sz w:val="20"/>
          <w:szCs w:val="20"/>
        </w:rPr>
        <w:t xml:space="preserve">participants of the policy that in lieu of reading the anti-trust guidelines, they are posted as a link on the agenda.  Participants should review and be familiar with the guidelines, which can be found at </w:t>
      </w:r>
      <w:hyperlink r:id="rId9" w:history="1">
        <w:r w:rsidR="00117785" w:rsidRPr="00CF618C">
          <w:rPr>
            <w:rStyle w:val="Hyperlink"/>
            <w:rFonts w:ascii="Arial" w:hAnsi="Arial" w:cs="Arial"/>
            <w:b/>
            <w:sz w:val="20"/>
            <w:szCs w:val="20"/>
          </w:rPr>
          <w:t>http://www.naesb.org/misc/antitrust_guidance.doc</w:t>
        </w:r>
      </w:hyperlink>
      <w:r w:rsidR="007871EC">
        <w:rPr>
          <w:rFonts w:ascii="Arial" w:hAnsi="Arial" w:cs="Arial"/>
          <w:b/>
          <w:sz w:val="20"/>
          <w:szCs w:val="20"/>
        </w:rPr>
        <w:t xml:space="preserve"> </w:t>
      </w:r>
    </w:p>
    <w:p w:rsidR="00117785" w:rsidRDefault="00117785" w:rsidP="006C02A8">
      <w:pPr>
        <w:ind w:left="360"/>
        <w:rPr>
          <w:rFonts w:ascii="Arial" w:hAnsi="Arial" w:cs="Arial"/>
          <w:b/>
          <w:sz w:val="20"/>
          <w:szCs w:val="20"/>
        </w:rPr>
      </w:pPr>
    </w:p>
    <w:p w:rsidR="00C51923" w:rsidRDefault="00C51923" w:rsidP="006C02A8">
      <w:pPr>
        <w:ind w:left="360"/>
        <w:rPr>
          <w:rFonts w:ascii="Arial" w:hAnsi="Arial" w:cs="Arial"/>
          <w:sz w:val="20"/>
          <w:szCs w:val="20"/>
        </w:rPr>
      </w:pPr>
      <w:r w:rsidRPr="002E1616">
        <w:rPr>
          <w:rFonts w:ascii="Arial" w:hAnsi="Arial" w:cs="Arial"/>
          <w:b/>
          <w:sz w:val="20"/>
          <w:szCs w:val="20"/>
        </w:rPr>
        <w:t xml:space="preserve">Adoption of Agenda </w:t>
      </w:r>
      <w:r w:rsidRPr="002E1616">
        <w:rPr>
          <w:rFonts w:ascii="Arial" w:hAnsi="Arial" w:cs="Arial"/>
          <w:sz w:val="20"/>
          <w:szCs w:val="20"/>
        </w:rPr>
        <w:t xml:space="preserve">– </w:t>
      </w:r>
      <w:r w:rsidRPr="00FA074B">
        <w:rPr>
          <w:rFonts w:ascii="Arial" w:hAnsi="Arial" w:cs="Arial"/>
          <w:sz w:val="20"/>
          <w:szCs w:val="20"/>
        </w:rPr>
        <w:t xml:space="preserve">The </w:t>
      </w:r>
      <w:r w:rsidRPr="00AB6F9C">
        <w:rPr>
          <w:rFonts w:ascii="Arial" w:hAnsi="Arial" w:cs="Arial"/>
          <w:sz w:val="20"/>
          <w:szCs w:val="20"/>
        </w:rPr>
        <w:t>agenda</w:t>
      </w:r>
      <w:r w:rsidR="00F50595">
        <w:rPr>
          <w:rFonts w:ascii="Arial" w:hAnsi="Arial" w:cs="Arial"/>
          <w:sz w:val="20"/>
          <w:szCs w:val="20"/>
        </w:rPr>
        <w:t>, as posted,</w:t>
      </w:r>
      <w:r w:rsidR="00AB6F9C">
        <w:rPr>
          <w:rFonts w:ascii="Arial" w:hAnsi="Arial" w:cs="Arial"/>
          <w:sz w:val="20"/>
          <w:szCs w:val="20"/>
        </w:rPr>
        <w:t xml:space="preserve"> </w:t>
      </w:r>
      <w:r w:rsidRPr="00AB6F9C">
        <w:rPr>
          <w:rFonts w:ascii="Arial" w:hAnsi="Arial" w:cs="Arial"/>
          <w:sz w:val="20"/>
          <w:szCs w:val="20"/>
        </w:rPr>
        <w:t xml:space="preserve">was </w:t>
      </w:r>
      <w:r w:rsidR="00E340A4">
        <w:rPr>
          <w:rFonts w:ascii="Arial" w:hAnsi="Arial" w:cs="Arial"/>
          <w:sz w:val="20"/>
          <w:szCs w:val="20"/>
        </w:rPr>
        <w:t xml:space="preserve">modified </w:t>
      </w:r>
      <w:r w:rsidR="003752CE">
        <w:rPr>
          <w:rFonts w:ascii="Arial" w:hAnsi="Arial" w:cs="Arial"/>
          <w:sz w:val="20"/>
          <w:szCs w:val="20"/>
        </w:rPr>
        <w:t xml:space="preserve">to remove MC19014 </w:t>
      </w:r>
      <w:r w:rsidR="00E340A4">
        <w:rPr>
          <w:rFonts w:ascii="Arial" w:hAnsi="Arial" w:cs="Arial"/>
          <w:sz w:val="20"/>
          <w:szCs w:val="20"/>
        </w:rPr>
        <w:t xml:space="preserve">and </w:t>
      </w:r>
      <w:r w:rsidRPr="00AB6F9C">
        <w:rPr>
          <w:rFonts w:ascii="Arial" w:hAnsi="Arial" w:cs="Arial"/>
          <w:sz w:val="20"/>
          <w:szCs w:val="20"/>
        </w:rPr>
        <w:t>adopted without objection.</w:t>
      </w:r>
      <w:r w:rsidRPr="002E1616">
        <w:rPr>
          <w:rFonts w:ascii="Arial" w:hAnsi="Arial" w:cs="Arial"/>
          <w:sz w:val="20"/>
          <w:szCs w:val="20"/>
        </w:rPr>
        <w:t xml:space="preserve"> </w:t>
      </w:r>
    </w:p>
    <w:p w:rsidR="00117785" w:rsidRPr="002E1616" w:rsidRDefault="00117785" w:rsidP="006C02A8">
      <w:pPr>
        <w:ind w:left="360" w:hanging="432"/>
        <w:rPr>
          <w:rFonts w:ascii="Arial" w:hAnsi="Arial" w:cs="Arial"/>
          <w:sz w:val="20"/>
          <w:szCs w:val="20"/>
        </w:rPr>
      </w:pPr>
    </w:p>
    <w:p w:rsidR="00B80ED8" w:rsidRPr="00B80ED8" w:rsidRDefault="00C51923" w:rsidP="006C02A8">
      <w:pPr>
        <w:ind w:left="360"/>
        <w:rPr>
          <w:rFonts w:ascii="Arial" w:hAnsi="Arial" w:cs="Arial"/>
          <w:sz w:val="20"/>
          <w:szCs w:val="20"/>
        </w:rPr>
      </w:pPr>
      <w:r w:rsidRPr="002E1616">
        <w:rPr>
          <w:rFonts w:ascii="Arial" w:hAnsi="Arial" w:cs="Arial"/>
          <w:b/>
          <w:sz w:val="20"/>
          <w:szCs w:val="20"/>
        </w:rPr>
        <w:t>Approval of Prior Meeting Minutes</w:t>
      </w:r>
      <w:r w:rsidRPr="002E1616">
        <w:rPr>
          <w:rFonts w:ascii="Arial" w:hAnsi="Arial" w:cs="Arial"/>
          <w:sz w:val="20"/>
          <w:szCs w:val="20"/>
        </w:rPr>
        <w:t xml:space="preserve"> </w:t>
      </w:r>
      <w:r w:rsidR="00117785">
        <w:rPr>
          <w:rFonts w:ascii="Arial" w:hAnsi="Arial" w:cs="Arial"/>
          <w:b/>
          <w:sz w:val="20"/>
          <w:szCs w:val="20"/>
        </w:rPr>
        <w:t xml:space="preserve">– </w:t>
      </w:r>
      <w:r w:rsidR="00117785">
        <w:rPr>
          <w:rFonts w:ascii="Arial" w:hAnsi="Arial" w:cs="Arial"/>
          <w:sz w:val="20"/>
          <w:szCs w:val="20"/>
        </w:rPr>
        <w:t xml:space="preserve">The draft minutes and attachments for the </w:t>
      </w:r>
      <w:r w:rsidR="00CC0B54">
        <w:rPr>
          <w:rFonts w:ascii="Arial" w:hAnsi="Arial" w:cs="Arial"/>
          <w:sz w:val="20"/>
          <w:szCs w:val="20"/>
        </w:rPr>
        <w:t>September 3-4,</w:t>
      </w:r>
      <w:r w:rsidR="00E91C56">
        <w:rPr>
          <w:rFonts w:ascii="Arial" w:hAnsi="Arial" w:cs="Arial"/>
          <w:sz w:val="20"/>
          <w:szCs w:val="20"/>
        </w:rPr>
        <w:t xml:space="preserve"> 2019</w:t>
      </w:r>
      <w:r w:rsidR="00AB4134">
        <w:rPr>
          <w:rFonts w:ascii="Arial" w:hAnsi="Arial" w:cs="Arial"/>
          <w:sz w:val="20"/>
          <w:szCs w:val="20"/>
        </w:rPr>
        <w:t xml:space="preserve"> </w:t>
      </w:r>
      <w:r w:rsidR="00B80ED8" w:rsidRPr="00B80ED8">
        <w:rPr>
          <w:rFonts w:ascii="Arial" w:hAnsi="Arial" w:cs="Arial"/>
          <w:sz w:val="20"/>
          <w:szCs w:val="20"/>
        </w:rPr>
        <w:t>NAESB WGQ Joint Information Requirements / Technical Subcommit</w:t>
      </w:r>
      <w:r w:rsidR="00117785">
        <w:rPr>
          <w:rFonts w:ascii="Arial" w:hAnsi="Arial" w:cs="Arial"/>
          <w:sz w:val="20"/>
          <w:szCs w:val="20"/>
        </w:rPr>
        <w:t>tees meeting</w:t>
      </w:r>
      <w:r w:rsidR="0035635A">
        <w:rPr>
          <w:rFonts w:ascii="Arial" w:hAnsi="Arial" w:cs="Arial"/>
          <w:sz w:val="20"/>
          <w:szCs w:val="20"/>
        </w:rPr>
        <w:t>,</w:t>
      </w:r>
      <w:r w:rsidR="00117785">
        <w:rPr>
          <w:rFonts w:ascii="Arial" w:hAnsi="Arial" w:cs="Arial"/>
          <w:sz w:val="20"/>
          <w:szCs w:val="20"/>
        </w:rPr>
        <w:t xml:space="preserve"> </w:t>
      </w:r>
      <w:r w:rsidR="004460A9">
        <w:rPr>
          <w:rFonts w:ascii="Arial" w:hAnsi="Arial" w:cs="Arial"/>
          <w:sz w:val="20"/>
          <w:szCs w:val="20"/>
        </w:rPr>
        <w:t xml:space="preserve">as posted, </w:t>
      </w:r>
      <w:r w:rsidR="00117785" w:rsidRPr="00671945">
        <w:rPr>
          <w:rFonts w:ascii="Arial" w:hAnsi="Arial" w:cs="Arial"/>
          <w:sz w:val="20"/>
          <w:szCs w:val="20"/>
        </w:rPr>
        <w:t xml:space="preserve">were </w:t>
      </w:r>
      <w:r w:rsidR="00C66181">
        <w:rPr>
          <w:rFonts w:ascii="Arial" w:hAnsi="Arial" w:cs="Arial"/>
          <w:sz w:val="20"/>
          <w:szCs w:val="20"/>
        </w:rPr>
        <w:t xml:space="preserve">modified and </w:t>
      </w:r>
      <w:r w:rsidR="00CC0B54">
        <w:rPr>
          <w:rFonts w:ascii="Arial" w:hAnsi="Arial" w:cs="Arial"/>
          <w:sz w:val="20"/>
          <w:szCs w:val="20"/>
        </w:rPr>
        <w:t>a</w:t>
      </w:r>
      <w:r w:rsidR="00117785" w:rsidRPr="00AB6F9C">
        <w:rPr>
          <w:rFonts w:ascii="Arial" w:hAnsi="Arial" w:cs="Arial"/>
          <w:sz w:val="20"/>
          <w:szCs w:val="20"/>
        </w:rPr>
        <w:t>dopted as final without objection</w:t>
      </w:r>
      <w:r w:rsidR="00117785" w:rsidRPr="00671945">
        <w:rPr>
          <w:rFonts w:ascii="Arial" w:hAnsi="Arial" w:cs="Arial"/>
          <w:sz w:val="20"/>
          <w:szCs w:val="20"/>
        </w:rPr>
        <w:t>.</w:t>
      </w:r>
    </w:p>
    <w:p w:rsidR="00D154E7" w:rsidRDefault="00D154E7" w:rsidP="006C02A8">
      <w:pPr>
        <w:keepNext/>
        <w:ind w:left="432" w:hanging="432"/>
        <w:rPr>
          <w:rFonts w:ascii="Arial" w:hAnsi="Arial" w:cs="Arial"/>
          <w:sz w:val="20"/>
          <w:szCs w:val="20"/>
        </w:rPr>
      </w:pPr>
    </w:p>
    <w:p w:rsidR="0072464A" w:rsidRPr="0072464A" w:rsidRDefault="007871EC" w:rsidP="006C02A8">
      <w:pPr>
        <w:keepNext/>
        <w:ind w:left="360" w:hanging="360"/>
        <w:rPr>
          <w:rFonts w:ascii="Arial" w:hAnsi="Arial" w:cs="Arial"/>
          <w:b/>
          <w:sz w:val="20"/>
          <w:szCs w:val="20"/>
        </w:rPr>
      </w:pPr>
      <w:r>
        <w:rPr>
          <w:rFonts w:ascii="Arial" w:eastAsia="Times New Roman" w:hAnsi="Arial" w:cs="Arial"/>
          <w:b/>
          <w:sz w:val="20"/>
          <w:szCs w:val="20"/>
        </w:rPr>
        <w:t>2.</w:t>
      </w:r>
      <w:r w:rsidR="00F50AFD">
        <w:rPr>
          <w:rFonts w:ascii="Arial" w:eastAsia="Times New Roman" w:hAnsi="Arial" w:cs="Arial"/>
          <w:b/>
          <w:sz w:val="20"/>
          <w:szCs w:val="20"/>
        </w:rPr>
        <w:tab/>
      </w:r>
      <w:r w:rsidR="0072464A" w:rsidRPr="0072464A">
        <w:rPr>
          <w:rFonts w:ascii="Arial" w:hAnsi="Arial" w:cs="Arial"/>
          <w:b/>
          <w:sz w:val="20"/>
          <w:szCs w:val="20"/>
        </w:rPr>
        <w:t>Minor Corrections / Errata</w:t>
      </w:r>
    </w:p>
    <w:p w:rsidR="0005103F" w:rsidRDefault="0072464A" w:rsidP="006C02A8">
      <w:pPr>
        <w:ind w:left="360"/>
        <w:rPr>
          <w:rFonts w:ascii="Arial" w:eastAsia="Times New Roman" w:hAnsi="Arial" w:cs="Arial"/>
          <w:bCs/>
          <w:sz w:val="20"/>
          <w:szCs w:val="20"/>
        </w:rPr>
      </w:pPr>
      <w:r>
        <w:rPr>
          <w:rFonts w:ascii="Arial" w:eastAsia="Times New Roman" w:hAnsi="Arial" w:cs="Arial"/>
          <w:bCs/>
          <w:sz w:val="20"/>
          <w:szCs w:val="20"/>
        </w:rPr>
        <w:t xml:space="preserve">Time provided to address any requests for minor corrections / errata that may </w:t>
      </w:r>
      <w:r w:rsidR="0090786E">
        <w:rPr>
          <w:rFonts w:ascii="Arial" w:eastAsia="Times New Roman" w:hAnsi="Arial" w:cs="Arial"/>
          <w:bCs/>
          <w:sz w:val="20"/>
          <w:szCs w:val="20"/>
        </w:rPr>
        <w:t xml:space="preserve">have </w:t>
      </w:r>
      <w:r>
        <w:rPr>
          <w:rFonts w:ascii="Arial" w:eastAsia="Times New Roman" w:hAnsi="Arial" w:cs="Arial"/>
          <w:bCs/>
          <w:sz w:val="20"/>
          <w:szCs w:val="20"/>
        </w:rPr>
        <w:t>be</w:t>
      </w:r>
      <w:r w:rsidR="0090786E">
        <w:rPr>
          <w:rFonts w:ascii="Arial" w:eastAsia="Times New Roman" w:hAnsi="Arial" w:cs="Arial"/>
          <w:bCs/>
          <w:sz w:val="20"/>
          <w:szCs w:val="20"/>
        </w:rPr>
        <w:t>en</w:t>
      </w:r>
      <w:r>
        <w:rPr>
          <w:rFonts w:ascii="Arial" w:eastAsia="Times New Roman" w:hAnsi="Arial" w:cs="Arial"/>
          <w:bCs/>
          <w:sz w:val="20"/>
          <w:szCs w:val="20"/>
        </w:rPr>
        <w:t xml:space="preserve"> submitted prior to </w:t>
      </w:r>
      <w:r w:rsidR="00CC0B54">
        <w:rPr>
          <w:rFonts w:ascii="Arial" w:eastAsia="Times New Roman" w:hAnsi="Arial" w:cs="Arial"/>
          <w:bCs/>
          <w:sz w:val="20"/>
          <w:szCs w:val="20"/>
        </w:rPr>
        <w:t>October 11</w:t>
      </w:r>
      <w:r w:rsidR="00950F7E">
        <w:rPr>
          <w:rFonts w:ascii="Arial" w:eastAsia="Times New Roman" w:hAnsi="Arial" w:cs="Arial"/>
          <w:bCs/>
          <w:sz w:val="20"/>
          <w:szCs w:val="20"/>
        </w:rPr>
        <w:t>, 2019</w:t>
      </w:r>
      <w:r w:rsidR="002D249A">
        <w:rPr>
          <w:rFonts w:ascii="Arial" w:eastAsia="Times New Roman" w:hAnsi="Arial" w:cs="Arial"/>
          <w:bCs/>
          <w:sz w:val="20"/>
          <w:szCs w:val="20"/>
        </w:rPr>
        <w:t>.</w:t>
      </w:r>
    </w:p>
    <w:p w:rsidR="00C5792D" w:rsidRDefault="00C5792D" w:rsidP="006C02A8">
      <w:pPr>
        <w:ind w:left="360"/>
        <w:rPr>
          <w:rFonts w:ascii="Arial" w:eastAsia="Times New Roman" w:hAnsi="Arial" w:cs="Arial"/>
          <w:bCs/>
          <w:sz w:val="20"/>
          <w:szCs w:val="20"/>
        </w:rPr>
      </w:pPr>
    </w:p>
    <w:p w:rsidR="00E340A4" w:rsidRPr="00CC0B54" w:rsidRDefault="00E340A4" w:rsidP="00E340A4">
      <w:pPr>
        <w:ind w:left="360"/>
        <w:contextualSpacing/>
        <w:rPr>
          <w:rFonts w:ascii="Arial" w:eastAsiaTheme="minorHAnsi" w:hAnsi="Arial" w:cstheme="minorBidi"/>
          <w:b/>
          <w:sz w:val="20"/>
          <w:szCs w:val="20"/>
        </w:rPr>
      </w:pPr>
      <w:proofErr w:type="gramStart"/>
      <w:r w:rsidRPr="00CC0B54">
        <w:rPr>
          <w:rFonts w:ascii="Arial" w:eastAsiaTheme="minorHAnsi" w:hAnsi="Arial" w:cstheme="minorBidi"/>
          <w:b/>
          <w:sz w:val="20"/>
          <w:szCs w:val="20"/>
        </w:rPr>
        <w:t>MC19015</w:t>
      </w:r>
      <w:r w:rsidRPr="00CC0B54">
        <w:rPr>
          <w:rFonts w:ascii="Arial" w:eastAsiaTheme="minorHAnsi" w:hAnsi="Arial" w:cstheme="minorBidi"/>
          <w:b/>
          <w:sz w:val="20"/>
          <w:szCs w:val="20"/>
        </w:rPr>
        <w:tab/>
        <w:t>Enbridge (U.S.) Inc.</w:t>
      </w:r>
      <w:proofErr w:type="gramEnd"/>
    </w:p>
    <w:p w:rsidR="00E340A4" w:rsidRDefault="00E340A4" w:rsidP="00E340A4">
      <w:pPr>
        <w:ind w:left="360"/>
        <w:contextualSpacing/>
        <w:rPr>
          <w:rFonts w:ascii="Arial" w:eastAsiaTheme="minorHAnsi" w:hAnsi="Arial" w:cstheme="minorBidi"/>
          <w:sz w:val="20"/>
          <w:szCs w:val="20"/>
        </w:rPr>
      </w:pPr>
      <w:r w:rsidRPr="00CC0B54">
        <w:rPr>
          <w:rFonts w:ascii="Arial" w:eastAsiaTheme="minorHAnsi" w:hAnsi="Arial" w:cstheme="minorBidi"/>
          <w:b/>
          <w:sz w:val="20"/>
          <w:szCs w:val="20"/>
        </w:rPr>
        <w:t>Request:</w:t>
      </w:r>
      <w:r w:rsidRPr="00CC0B54">
        <w:rPr>
          <w:rFonts w:ascii="Arial" w:eastAsiaTheme="minorHAnsi" w:hAnsi="Arial" w:cstheme="minorBidi"/>
          <w:b/>
          <w:sz w:val="20"/>
          <w:szCs w:val="20"/>
        </w:rPr>
        <w:tab/>
      </w:r>
      <w:r w:rsidRPr="00CC0B54">
        <w:rPr>
          <w:rFonts w:ascii="Arial" w:eastAsiaTheme="minorHAnsi" w:hAnsi="Arial" w:cstheme="minorBidi"/>
          <w:sz w:val="20"/>
          <w:szCs w:val="20"/>
        </w:rPr>
        <w:t xml:space="preserve">Review the condition and code values for the data element </w:t>
      </w:r>
      <w:r w:rsidR="00C66181">
        <w:rPr>
          <w:rFonts w:ascii="Arial" w:eastAsiaTheme="minorHAnsi" w:hAnsi="Arial" w:cstheme="minorBidi"/>
          <w:sz w:val="20"/>
          <w:szCs w:val="20"/>
        </w:rPr>
        <w:t>‘</w:t>
      </w:r>
      <w:r w:rsidRPr="00CC0B54">
        <w:rPr>
          <w:rFonts w:ascii="Arial" w:eastAsiaTheme="minorHAnsi" w:hAnsi="Arial" w:cstheme="minorBidi"/>
          <w:sz w:val="20"/>
          <w:szCs w:val="20"/>
        </w:rPr>
        <w:t>Discount Indicator</w:t>
      </w:r>
      <w:r w:rsidR="00C66181">
        <w:rPr>
          <w:rFonts w:ascii="Arial" w:eastAsiaTheme="minorHAnsi" w:hAnsi="Arial" w:cstheme="minorBidi"/>
          <w:sz w:val="20"/>
          <w:szCs w:val="20"/>
        </w:rPr>
        <w:t>’</w:t>
      </w:r>
      <w:r w:rsidRPr="00CC0B54">
        <w:rPr>
          <w:rFonts w:ascii="Arial" w:eastAsiaTheme="minorHAnsi" w:hAnsi="Arial" w:cstheme="minorBidi"/>
          <w:sz w:val="20"/>
          <w:szCs w:val="20"/>
        </w:rPr>
        <w:t xml:space="preserve"> to ensure correct implementation for the EBB Creation and the EBB/EDI Download in WGQ Standard No. 5.4.24 – Offer.</w:t>
      </w:r>
    </w:p>
    <w:p w:rsidR="00C66181" w:rsidRDefault="00C66181" w:rsidP="00E340A4">
      <w:pPr>
        <w:ind w:left="360"/>
        <w:contextualSpacing/>
        <w:rPr>
          <w:rFonts w:ascii="Arial" w:eastAsiaTheme="minorHAnsi" w:hAnsi="Arial" w:cstheme="minorBidi"/>
          <w:sz w:val="20"/>
          <w:szCs w:val="20"/>
        </w:rPr>
      </w:pPr>
    </w:p>
    <w:p w:rsidR="00657B9C" w:rsidRDefault="00C66181" w:rsidP="00E340A4">
      <w:pPr>
        <w:ind w:left="360"/>
        <w:contextualSpacing/>
        <w:rPr>
          <w:rFonts w:ascii="Arial" w:eastAsiaTheme="minorHAnsi" w:hAnsi="Arial" w:cstheme="minorBidi"/>
          <w:sz w:val="20"/>
          <w:szCs w:val="20"/>
        </w:rPr>
      </w:pPr>
      <w:r w:rsidRPr="000D70FB">
        <w:rPr>
          <w:rFonts w:ascii="Arial" w:eastAsiaTheme="minorHAnsi" w:hAnsi="Arial" w:cstheme="minorBidi"/>
          <w:b/>
          <w:sz w:val="20"/>
          <w:szCs w:val="20"/>
        </w:rPr>
        <w:t>Discussion:</w:t>
      </w:r>
      <w:r>
        <w:rPr>
          <w:rFonts w:ascii="Arial" w:eastAsiaTheme="minorHAnsi" w:hAnsi="Arial" w:cstheme="minorBidi"/>
          <w:sz w:val="20"/>
          <w:szCs w:val="20"/>
        </w:rPr>
        <w:t xml:space="preserve">  Ms. McCain </w:t>
      </w:r>
      <w:r w:rsidR="00A60BB3">
        <w:rPr>
          <w:rFonts w:ascii="Arial" w:eastAsiaTheme="minorHAnsi" w:hAnsi="Arial" w:cstheme="minorBidi"/>
          <w:sz w:val="20"/>
          <w:szCs w:val="20"/>
        </w:rPr>
        <w:t>reviewed</w:t>
      </w:r>
      <w:r>
        <w:rPr>
          <w:rFonts w:ascii="Arial" w:eastAsiaTheme="minorHAnsi" w:hAnsi="Arial" w:cstheme="minorBidi"/>
          <w:sz w:val="20"/>
          <w:szCs w:val="20"/>
        </w:rPr>
        <w:t xml:space="preserve"> the request</w:t>
      </w:r>
      <w:r w:rsidR="00A60BB3">
        <w:rPr>
          <w:rFonts w:ascii="Arial" w:eastAsiaTheme="minorHAnsi" w:hAnsi="Arial" w:cstheme="minorBidi"/>
          <w:sz w:val="20"/>
          <w:szCs w:val="20"/>
        </w:rPr>
        <w:t xml:space="preserve">, explaining that the </w:t>
      </w:r>
      <w:r>
        <w:rPr>
          <w:rFonts w:ascii="Arial" w:eastAsiaTheme="minorHAnsi" w:hAnsi="Arial" w:cstheme="minorBidi"/>
          <w:sz w:val="20"/>
          <w:szCs w:val="20"/>
        </w:rPr>
        <w:t xml:space="preserve">issue </w:t>
      </w:r>
      <w:r w:rsidR="001B19D1">
        <w:rPr>
          <w:rFonts w:ascii="Arial" w:eastAsiaTheme="minorHAnsi" w:hAnsi="Arial" w:cstheme="minorBidi"/>
          <w:sz w:val="20"/>
          <w:szCs w:val="20"/>
        </w:rPr>
        <w:t xml:space="preserve">started with </w:t>
      </w:r>
      <w:r>
        <w:rPr>
          <w:rFonts w:ascii="Arial" w:eastAsiaTheme="minorHAnsi" w:hAnsi="Arial" w:cstheme="minorBidi"/>
          <w:sz w:val="20"/>
          <w:szCs w:val="20"/>
        </w:rPr>
        <w:t xml:space="preserve">a </w:t>
      </w:r>
      <w:r w:rsidR="00A60BB3">
        <w:rPr>
          <w:rFonts w:ascii="Arial" w:eastAsiaTheme="minorHAnsi" w:hAnsi="Arial" w:cstheme="minorBidi"/>
          <w:sz w:val="20"/>
          <w:szCs w:val="20"/>
        </w:rPr>
        <w:t xml:space="preserve">question from another pipeline regarding a </w:t>
      </w:r>
      <w:r>
        <w:rPr>
          <w:rFonts w:ascii="Arial" w:eastAsiaTheme="minorHAnsi" w:hAnsi="Arial" w:cstheme="minorBidi"/>
          <w:sz w:val="20"/>
          <w:szCs w:val="20"/>
        </w:rPr>
        <w:t xml:space="preserve">note that is included in the Code Values Dictionary for data element ‘Discount Indicator’ for code value ‘4’.  </w:t>
      </w:r>
      <w:r w:rsidR="00657B9C">
        <w:rPr>
          <w:rFonts w:ascii="Arial" w:eastAsiaTheme="minorHAnsi" w:hAnsi="Arial" w:cstheme="minorBidi"/>
          <w:sz w:val="20"/>
          <w:szCs w:val="20"/>
        </w:rPr>
        <w:t>After researching the history of the data element and its usage, participants determined that 1) the usage for the EBB Creation should be modified to Business Conditional; and 2) the condition statement “Mandatory when present in the creation of the Offer” should be removed.  These two modifications cannot be made through the Minor Correction process.  Ms. Hogge will draft a new Request to correct the issue.</w:t>
      </w:r>
    </w:p>
    <w:p w:rsidR="00657B9C" w:rsidRDefault="00657B9C" w:rsidP="00E340A4">
      <w:pPr>
        <w:ind w:left="360"/>
        <w:contextualSpacing/>
        <w:rPr>
          <w:rFonts w:ascii="Arial" w:eastAsiaTheme="minorHAnsi" w:hAnsi="Arial" w:cstheme="minorBidi"/>
          <w:sz w:val="20"/>
          <w:szCs w:val="20"/>
        </w:rPr>
      </w:pPr>
    </w:p>
    <w:p w:rsidR="00E340A4" w:rsidRPr="00CC0B54" w:rsidRDefault="00E340A4" w:rsidP="00E340A4">
      <w:pPr>
        <w:ind w:left="360"/>
        <w:contextualSpacing/>
        <w:rPr>
          <w:rFonts w:ascii="Arial" w:eastAsiaTheme="minorHAnsi" w:hAnsi="Arial" w:cstheme="minorBidi"/>
          <w:sz w:val="20"/>
          <w:szCs w:val="20"/>
        </w:rPr>
      </w:pPr>
      <w:proofErr w:type="gramStart"/>
      <w:r w:rsidRPr="00CC0B54">
        <w:rPr>
          <w:rFonts w:ascii="Arial" w:eastAsiaTheme="minorHAnsi" w:hAnsi="Arial" w:cstheme="minorBidi"/>
          <w:b/>
          <w:sz w:val="20"/>
          <w:szCs w:val="20"/>
        </w:rPr>
        <w:lastRenderedPageBreak/>
        <w:t>MC19016</w:t>
      </w:r>
      <w:r w:rsidRPr="00CC0B54">
        <w:rPr>
          <w:rFonts w:ascii="Arial" w:eastAsiaTheme="minorHAnsi" w:hAnsi="Arial" w:cstheme="minorBidi"/>
          <w:b/>
          <w:sz w:val="20"/>
          <w:szCs w:val="20"/>
        </w:rPr>
        <w:tab/>
        <w:t>Kinder Morgan Inc.</w:t>
      </w:r>
      <w:proofErr w:type="gramEnd"/>
    </w:p>
    <w:p w:rsidR="00E340A4" w:rsidRPr="00CC0B54" w:rsidRDefault="00E340A4" w:rsidP="00E340A4">
      <w:pPr>
        <w:ind w:left="360"/>
        <w:contextualSpacing/>
        <w:rPr>
          <w:rFonts w:ascii="Arial" w:eastAsiaTheme="minorHAnsi" w:hAnsi="Arial" w:cstheme="minorBidi"/>
          <w:sz w:val="20"/>
          <w:szCs w:val="20"/>
        </w:rPr>
      </w:pPr>
      <w:r w:rsidRPr="00CC0B54">
        <w:rPr>
          <w:rFonts w:ascii="Arial" w:eastAsiaTheme="minorHAnsi" w:hAnsi="Arial" w:cstheme="minorBidi"/>
          <w:b/>
          <w:sz w:val="20"/>
          <w:szCs w:val="20"/>
        </w:rPr>
        <w:t>Request:</w:t>
      </w:r>
      <w:r w:rsidRPr="00CC0B54">
        <w:rPr>
          <w:rFonts w:ascii="Arial" w:eastAsiaTheme="minorHAnsi" w:hAnsi="Arial" w:cstheme="minorBidi"/>
          <w:b/>
          <w:sz w:val="20"/>
          <w:szCs w:val="20"/>
        </w:rPr>
        <w:tab/>
      </w:r>
      <w:r w:rsidRPr="00CC0B54">
        <w:rPr>
          <w:rFonts w:ascii="Arial" w:eastAsiaTheme="minorHAnsi" w:hAnsi="Arial" w:cstheme="minorBidi"/>
          <w:sz w:val="20"/>
          <w:szCs w:val="20"/>
        </w:rPr>
        <w:t>Add one new Sender’s Option data element “Reference Identification” to the EDI implementation only of the following data sets:</w:t>
      </w:r>
      <w:r w:rsidRPr="00CC0B54">
        <w:rPr>
          <w:rFonts w:ascii="Arial" w:eastAsiaTheme="minorHAnsi" w:hAnsi="Arial" w:cstheme="minorBidi"/>
          <w:sz w:val="20"/>
          <w:szCs w:val="20"/>
        </w:rPr>
        <w:tab/>
      </w:r>
      <w:r w:rsidRPr="00CC0B54">
        <w:rPr>
          <w:rFonts w:ascii="Arial" w:eastAsiaTheme="minorHAnsi" w:hAnsi="Arial" w:cstheme="minorBidi"/>
          <w:sz w:val="20"/>
          <w:szCs w:val="20"/>
        </w:rPr>
        <w:tab/>
      </w:r>
    </w:p>
    <w:p w:rsidR="000D70FB" w:rsidRDefault="00E340A4" w:rsidP="00E340A4">
      <w:pPr>
        <w:ind w:left="1080"/>
        <w:contextualSpacing/>
        <w:rPr>
          <w:rFonts w:ascii="Arial" w:eastAsiaTheme="minorHAnsi" w:hAnsi="Arial" w:cstheme="minorBidi"/>
          <w:sz w:val="20"/>
          <w:szCs w:val="20"/>
        </w:rPr>
      </w:pPr>
      <w:r>
        <w:rPr>
          <w:rFonts w:ascii="Arial" w:eastAsiaTheme="minorHAnsi" w:hAnsi="Arial" w:cstheme="minorBidi"/>
          <w:sz w:val="20"/>
          <w:szCs w:val="20"/>
        </w:rPr>
        <w:tab/>
      </w:r>
    </w:p>
    <w:p w:rsidR="00E340A4" w:rsidRPr="00CC0B54" w:rsidRDefault="000D70FB" w:rsidP="00E340A4">
      <w:pPr>
        <w:ind w:left="1080"/>
        <w:contextualSpacing/>
        <w:rPr>
          <w:rFonts w:ascii="Arial" w:eastAsiaTheme="minorHAnsi" w:hAnsi="Arial" w:cstheme="minorBidi"/>
          <w:sz w:val="20"/>
          <w:szCs w:val="20"/>
        </w:rPr>
      </w:pPr>
      <w:r>
        <w:rPr>
          <w:rFonts w:ascii="Arial" w:eastAsiaTheme="minorHAnsi" w:hAnsi="Arial" w:cstheme="minorBidi"/>
          <w:sz w:val="20"/>
          <w:szCs w:val="20"/>
        </w:rPr>
        <w:tab/>
      </w:r>
      <w:r w:rsidR="00E340A4" w:rsidRPr="00CC0B54">
        <w:rPr>
          <w:rFonts w:ascii="Arial" w:eastAsiaTheme="minorHAnsi" w:hAnsi="Arial" w:cstheme="minorBidi"/>
          <w:sz w:val="20"/>
          <w:szCs w:val="20"/>
        </w:rPr>
        <w:t>NAESB WGQ Standard No. 5.4.16</w:t>
      </w:r>
      <w:r w:rsidR="00E340A4" w:rsidRPr="00CC0B54">
        <w:rPr>
          <w:rFonts w:ascii="Arial" w:eastAsiaTheme="minorHAnsi" w:hAnsi="Arial" w:cstheme="minorBidi"/>
          <w:sz w:val="20"/>
          <w:szCs w:val="20"/>
        </w:rPr>
        <w:tab/>
        <w:t>System-Wide Notices</w:t>
      </w:r>
    </w:p>
    <w:p w:rsidR="00E340A4" w:rsidRPr="00CC0B54" w:rsidRDefault="00E340A4" w:rsidP="00E340A4">
      <w:pPr>
        <w:ind w:left="1080"/>
        <w:contextualSpacing/>
        <w:rPr>
          <w:rFonts w:ascii="Arial" w:eastAsiaTheme="minorHAnsi" w:hAnsi="Arial" w:cstheme="minorBidi"/>
          <w:sz w:val="20"/>
          <w:szCs w:val="20"/>
        </w:rPr>
      </w:pPr>
      <w:r>
        <w:rPr>
          <w:rFonts w:ascii="Arial" w:eastAsiaTheme="minorHAnsi" w:hAnsi="Arial" w:cstheme="minorBidi"/>
          <w:sz w:val="20"/>
          <w:szCs w:val="20"/>
        </w:rPr>
        <w:tab/>
      </w:r>
      <w:r w:rsidRPr="00CC0B54">
        <w:rPr>
          <w:rFonts w:ascii="Arial" w:eastAsiaTheme="minorHAnsi" w:hAnsi="Arial" w:cstheme="minorBidi"/>
          <w:sz w:val="20"/>
          <w:szCs w:val="20"/>
        </w:rPr>
        <w:t>NAESB WGQ Standard No. 5.4.17</w:t>
      </w:r>
      <w:r w:rsidRPr="00CC0B54">
        <w:rPr>
          <w:rFonts w:ascii="Arial" w:eastAsiaTheme="minorHAnsi" w:hAnsi="Arial" w:cstheme="minorBidi"/>
          <w:sz w:val="20"/>
          <w:szCs w:val="20"/>
        </w:rPr>
        <w:tab/>
        <w:t>Note/Special Instruction</w:t>
      </w:r>
    </w:p>
    <w:p w:rsidR="00E340A4" w:rsidRPr="00CC0B54" w:rsidRDefault="00E340A4" w:rsidP="00E340A4">
      <w:pPr>
        <w:ind w:left="1080"/>
        <w:contextualSpacing/>
        <w:rPr>
          <w:rFonts w:ascii="Arial" w:eastAsiaTheme="minorHAnsi" w:hAnsi="Arial" w:cstheme="minorBidi"/>
          <w:sz w:val="20"/>
          <w:szCs w:val="20"/>
        </w:rPr>
      </w:pPr>
      <w:r>
        <w:rPr>
          <w:rFonts w:ascii="Arial" w:eastAsiaTheme="minorHAnsi" w:hAnsi="Arial" w:cstheme="minorBidi"/>
          <w:sz w:val="20"/>
          <w:szCs w:val="20"/>
        </w:rPr>
        <w:tab/>
      </w:r>
      <w:r w:rsidRPr="00CC0B54">
        <w:rPr>
          <w:rFonts w:ascii="Arial" w:eastAsiaTheme="minorHAnsi" w:hAnsi="Arial" w:cstheme="minorBidi"/>
          <w:sz w:val="20"/>
          <w:szCs w:val="20"/>
        </w:rPr>
        <w:t>NAESB WGQ Standard No. 5.4.24</w:t>
      </w:r>
      <w:r w:rsidRPr="00CC0B54">
        <w:rPr>
          <w:rFonts w:ascii="Arial" w:eastAsiaTheme="minorHAnsi" w:hAnsi="Arial" w:cstheme="minorBidi"/>
          <w:sz w:val="20"/>
          <w:szCs w:val="20"/>
        </w:rPr>
        <w:tab/>
        <w:t>Offer</w:t>
      </w:r>
    </w:p>
    <w:p w:rsidR="00E340A4" w:rsidRPr="00CC0B54" w:rsidRDefault="00E340A4" w:rsidP="00E340A4">
      <w:pPr>
        <w:ind w:left="1080"/>
        <w:contextualSpacing/>
        <w:rPr>
          <w:rFonts w:ascii="Arial" w:eastAsiaTheme="minorHAnsi" w:hAnsi="Arial" w:cstheme="minorBidi"/>
          <w:sz w:val="20"/>
          <w:szCs w:val="20"/>
        </w:rPr>
      </w:pPr>
      <w:r w:rsidRPr="00CC0B54">
        <w:rPr>
          <w:rFonts w:ascii="Arial" w:eastAsiaTheme="minorHAnsi" w:hAnsi="Arial" w:cstheme="minorBidi"/>
          <w:sz w:val="20"/>
          <w:szCs w:val="20"/>
        </w:rPr>
        <w:tab/>
        <w:t>NAESB WGQ Standard No. 5.4.25</w:t>
      </w:r>
      <w:r w:rsidRPr="00CC0B54">
        <w:rPr>
          <w:rFonts w:ascii="Arial" w:eastAsiaTheme="minorHAnsi" w:hAnsi="Arial" w:cstheme="minorBidi"/>
          <w:sz w:val="20"/>
          <w:szCs w:val="20"/>
        </w:rPr>
        <w:tab/>
        <w:t>Bid</w:t>
      </w:r>
    </w:p>
    <w:p w:rsidR="00E340A4" w:rsidRPr="00CC0B54" w:rsidRDefault="00E340A4" w:rsidP="00E340A4">
      <w:pPr>
        <w:ind w:left="1080"/>
        <w:contextualSpacing/>
        <w:rPr>
          <w:rFonts w:ascii="Arial" w:eastAsiaTheme="minorHAnsi" w:hAnsi="Arial" w:cstheme="minorBidi"/>
          <w:sz w:val="20"/>
          <w:szCs w:val="20"/>
        </w:rPr>
      </w:pPr>
      <w:r w:rsidRPr="00CC0B54">
        <w:rPr>
          <w:rFonts w:ascii="Arial" w:eastAsiaTheme="minorHAnsi" w:hAnsi="Arial" w:cstheme="minorBidi"/>
          <w:sz w:val="20"/>
          <w:szCs w:val="20"/>
        </w:rPr>
        <w:tab/>
        <w:t>NAESB WGQ Standard No. 5.4.26</w:t>
      </w:r>
      <w:r w:rsidRPr="00CC0B54">
        <w:rPr>
          <w:rFonts w:ascii="Arial" w:eastAsiaTheme="minorHAnsi" w:hAnsi="Arial" w:cstheme="minorBidi"/>
          <w:sz w:val="20"/>
          <w:szCs w:val="20"/>
        </w:rPr>
        <w:tab/>
        <w:t>Award Download</w:t>
      </w:r>
    </w:p>
    <w:p w:rsidR="00E340A4" w:rsidRPr="00CC0B54" w:rsidRDefault="00E340A4" w:rsidP="00E340A4">
      <w:pPr>
        <w:ind w:left="1080"/>
        <w:contextualSpacing/>
        <w:rPr>
          <w:rFonts w:ascii="Arial" w:eastAsiaTheme="minorHAnsi" w:hAnsi="Arial" w:cstheme="minorBidi"/>
          <w:sz w:val="20"/>
          <w:szCs w:val="20"/>
        </w:rPr>
      </w:pPr>
      <w:r w:rsidRPr="00CC0B54">
        <w:rPr>
          <w:rFonts w:ascii="Arial" w:eastAsiaTheme="minorHAnsi" w:hAnsi="Arial" w:cstheme="minorBidi"/>
          <w:sz w:val="20"/>
          <w:szCs w:val="20"/>
        </w:rPr>
        <w:tab/>
        <w:t>NAESB WGQ Standard No. 5.4.27</w:t>
      </w:r>
      <w:r w:rsidRPr="00CC0B54">
        <w:rPr>
          <w:rFonts w:ascii="Arial" w:eastAsiaTheme="minorHAnsi" w:hAnsi="Arial" w:cstheme="minorBidi"/>
          <w:sz w:val="20"/>
          <w:szCs w:val="20"/>
        </w:rPr>
        <w:tab/>
        <w:t>Withdrawal Download</w:t>
      </w:r>
    </w:p>
    <w:p w:rsidR="001B19D1" w:rsidRDefault="001B19D1" w:rsidP="001B19D1">
      <w:pPr>
        <w:ind w:left="360"/>
        <w:contextualSpacing/>
        <w:rPr>
          <w:rFonts w:ascii="Arial" w:eastAsiaTheme="minorHAnsi" w:hAnsi="Arial" w:cstheme="minorBidi"/>
          <w:b/>
          <w:sz w:val="20"/>
          <w:szCs w:val="20"/>
          <w:highlight w:val="cyan"/>
        </w:rPr>
      </w:pPr>
    </w:p>
    <w:p w:rsidR="00E340A4" w:rsidRDefault="001B19D1" w:rsidP="001B19D1">
      <w:pPr>
        <w:ind w:left="360"/>
        <w:contextualSpacing/>
        <w:rPr>
          <w:rFonts w:ascii="Arial" w:eastAsiaTheme="minorHAnsi" w:hAnsi="Arial" w:cstheme="minorBidi"/>
          <w:sz w:val="20"/>
          <w:szCs w:val="20"/>
        </w:rPr>
      </w:pPr>
      <w:r w:rsidRPr="00113F66">
        <w:rPr>
          <w:rFonts w:ascii="Arial" w:eastAsiaTheme="minorHAnsi" w:hAnsi="Arial" w:cstheme="minorBidi"/>
          <w:b/>
          <w:sz w:val="20"/>
          <w:szCs w:val="20"/>
        </w:rPr>
        <w:t>Discussion:</w:t>
      </w:r>
      <w:r w:rsidR="00113F66">
        <w:rPr>
          <w:rFonts w:ascii="Arial" w:eastAsiaTheme="minorHAnsi" w:hAnsi="Arial" w:cstheme="minorBidi"/>
          <w:b/>
          <w:sz w:val="20"/>
          <w:szCs w:val="20"/>
        </w:rPr>
        <w:t xml:space="preserve">  </w:t>
      </w:r>
      <w:r w:rsidR="00113F66">
        <w:rPr>
          <w:rFonts w:ascii="Arial" w:eastAsiaTheme="minorHAnsi" w:hAnsi="Arial" w:cstheme="minorBidi"/>
          <w:sz w:val="20"/>
          <w:szCs w:val="20"/>
        </w:rPr>
        <w:t>Ms. Lopez reviewed the request with participants, explaining that when responding to the Upload of Request for Download of Posted Datasets</w:t>
      </w:r>
      <w:r w:rsidR="005D60EE">
        <w:rPr>
          <w:rFonts w:ascii="Arial" w:eastAsiaTheme="minorHAnsi" w:hAnsi="Arial" w:cstheme="minorBidi"/>
          <w:sz w:val="20"/>
          <w:szCs w:val="20"/>
        </w:rPr>
        <w:t xml:space="preserve"> (UPRD)</w:t>
      </w:r>
      <w:r w:rsidR="00113F66">
        <w:rPr>
          <w:rFonts w:ascii="Arial" w:eastAsiaTheme="minorHAnsi" w:hAnsi="Arial" w:cstheme="minorBidi"/>
          <w:sz w:val="20"/>
          <w:szCs w:val="20"/>
        </w:rPr>
        <w:t xml:space="preserve">, it would be helpful to refer back to the request itself.  </w:t>
      </w:r>
      <w:r w:rsidR="005D60EE">
        <w:rPr>
          <w:rFonts w:ascii="Arial" w:eastAsiaTheme="minorHAnsi" w:hAnsi="Arial" w:cstheme="minorBidi"/>
          <w:sz w:val="20"/>
          <w:szCs w:val="20"/>
        </w:rPr>
        <w:t>Such a reference exists in the Operational Capacity dataset; however, there is no such reference in the other data sets that can be requested in the UPRD.  Ms. Lopez specified that this Minor Correction was not intending to add a new data element to the UPRD data set, but rather to use a data element that already exists in the ASC X12, as it does in the Operational Capacity dataset.</w:t>
      </w:r>
    </w:p>
    <w:p w:rsidR="005D60EE" w:rsidRDefault="005D60EE" w:rsidP="001B19D1">
      <w:pPr>
        <w:ind w:left="360"/>
        <w:contextualSpacing/>
        <w:rPr>
          <w:rFonts w:ascii="Arial" w:eastAsiaTheme="minorHAnsi" w:hAnsi="Arial" w:cstheme="minorBidi"/>
          <w:sz w:val="20"/>
          <w:szCs w:val="20"/>
        </w:rPr>
      </w:pPr>
    </w:p>
    <w:p w:rsidR="005D60EE" w:rsidRDefault="005D60EE" w:rsidP="001B19D1">
      <w:pPr>
        <w:ind w:left="360"/>
        <w:contextualSpacing/>
        <w:rPr>
          <w:rFonts w:ascii="Arial" w:eastAsiaTheme="minorHAnsi" w:hAnsi="Arial" w:cstheme="minorBidi"/>
          <w:sz w:val="20"/>
          <w:szCs w:val="20"/>
        </w:rPr>
      </w:pPr>
      <w:r>
        <w:rPr>
          <w:rFonts w:ascii="Arial" w:eastAsiaTheme="minorHAnsi" w:hAnsi="Arial" w:cstheme="minorBidi"/>
          <w:sz w:val="20"/>
          <w:szCs w:val="20"/>
        </w:rPr>
        <w:t>Participants first looked at the ASC X12 864 Transaction Set, used for System-Wide Notices.  The 864 does not include a reference identifier like what is used in the Operational Capacity.  As participants reviewed the other data sets listed in the Minor Correction, it was determined that to accomplish this request, a new data element would need to be added to each of the listed data sets, which would require a request being submitted to the Business Practices Subcommittee (BPS).</w:t>
      </w:r>
    </w:p>
    <w:p w:rsidR="005D60EE" w:rsidRDefault="005D60EE" w:rsidP="001B19D1">
      <w:pPr>
        <w:ind w:left="360"/>
        <w:contextualSpacing/>
        <w:rPr>
          <w:rFonts w:ascii="Arial" w:eastAsiaTheme="minorHAnsi" w:hAnsi="Arial" w:cstheme="minorBidi"/>
          <w:sz w:val="20"/>
          <w:szCs w:val="20"/>
        </w:rPr>
      </w:pPr>
    </w:p>
    <w:p w:rsidR="005D60EE" w:rsidRPr="00113F66" w:rsidRDefault="005D60EE" w:rsidP="001B19D1">
      <w:pPr>
        <w:ind w:left="360"/>
        <w:contextualSpacing/>
        <w:rPr>
          <w:rFonts w:ascii="Arial" w:eastAsiaTheme="minorHAnsi" w:hAnsi="Arial" w:cstheme="minorBidi"/>
          <w:sz w:val="20"/>
          <w:szCs w:val="20"/>
        </w:rPr>
      </w:pPr>
      <w:r>
        <w:rPr>
          <w:rFonts w:ascii="Arial" w:eastAsiaTheme="minorHAnsi" w:hAnsi="Arial" w:cstheme="minorBidi"/>
          <w:sz w:val="20"/>
          <w:szCs w:val="20"/>
        </w:rPr>
        <w:t>Ms. Lopez will review further to determine the next steps.  At this time, this Minor Correction will remain pending until further direction is given by Ms. Lopez.</w:t>
      </w:r>
    </w:p>
    <w:p w:rsidR="001B19D1" w:rsidRDefault="001B19D1" w:rsidP="00E340A4">
      <w:pPr>
        <w:tabs>
          <w:tab w:val="left" w:pos="360"/>
        </w:tabs>
        <w:ind w:left="360"/>
        <w:contextualSpacing/>
        <w:rPr>
          <w:rFonts w:ascii="Arial" w:eastAsiaTheme="minorHAnsi" w:hAnsi="Arial" w:cstheme="minorBidi"/>
          <w:b/>
          <w:sz w:val="20"/>
          <w:szCs w:val="20"/>
        </w:rPr>
      </w:pPr>
    </w:p>
    <w:p w:rsidR="000D70FB" w:rsidRDefault="000D70FB" w:rsidP="00E340A4">
      <w:pPr>
        <w:tabs>
          <w:tab w:val="left" w:pos="360"/>
        </w:tabs>
        <w:ind w:left="360"/>
        <w:contextualSpacing/>
        <w:rPr>
          <w:rFonts w:ascii="Arial" w:eastAsiaTheme="minorHAnsi" w:hAnsi="Arial" w:cstheme="minorBidi"/>
          <w:b/>
          <w:sz w:val="20"/>
          <w:szCs w:val="20"/>
        </w:rPr>
      </w:pPr>
    </w:p>
    <w:p w:rsidR="00E340A4" w:rsidRPr="00CC0B54" w:rsidRDefault="00E340A4" w:rsidP="00E340A4">
      <w:pPr>
        <w:tabs>
          <w:tab w:val="left" w:pos="360"/>
        </w:tabs>
        <w:ind w:left="360"/>
        <w:contextualSpacing/>
        <w:rPr>
          <w:rFonts w:ascii="Arial" w:eastAsiaTheme="minorHAnsi" w:hAnsi="Arial" w:cstheme="minorBidi"/>
          <w:sz w:val="20"/>
          <w:szCs w:val="20"/>
        </w:rPr>
      </w:pPr>
      <w:proofErr w:type="gramStart"/>
      <w:r w:rsidRPr="00CC0B54">
        <w:rPr>
          <w:rFonts w:ascii="Arial" w:eastAsiaTheme="minorHAnsi" w:hAnsi="Arial" w:cstheme="minorBidi"/>
          <w:b/>
          <w:sz w:val="20"/>
          <w:szCs w:val="20"/>
        </w:rPr>
        <w:t>MC19017</w:t>
      </w:r>
      <w:r w:rsidRPr="00CC0B54">
        <w:rPr>
          <w:rFonts w:ascii="Arial" w:eastAsiaTheme="minorHAnsi" w:hAnsi="Arial" w:cstheme="minorBidi"/>
          <w:b/>
          <w:sz w:val="20"/>
          <w:szCs w:val="20"/>
        </w:rPr>
        <w:tab/>
        <w:t>Kinder Morgan Inc.</w:t>
      </w:r>
      <w:proofErr w:type="gramEnd"/>
    </w:p>
    <w:p w:rsidR="00E340A4" w:rsidRDefault="00E340A4" w:rsidP="00E340A4">
      <w:pPr>
        <w:ind w:left="360"/>
        <w:contextualSpacing/>
        <w:rPr>
          <w:rFonts w:ascii="Arial" w:eastAsiaTheme="minorHAnsi" w:hAnsi="Arial" w:cstheme="minorBidi"/>
          <w:sz w:val="20"/>
          <w:szCs w:val="20"/>
        </w:rPr>
      </w:pPr>
      <w:r w:rsidRPr="00CC0B54">
        <w:rPr>
          <w:rFonts w:ascii="Arial" w:eastAsiaTheme="minorHAnsi" w:hAnsi="Arial" w:cstheme="minorBidi"/>
          <w:b/>
          <w:sz w:val="20"/>
          <w:szCs w:val="20"/>
        </w:rPr>
        <w:lastRenderedPageBreak/>
        <w:t>Request:</w:t>
      </w:r>
      <w:r w:rsidRPr="00CC0B54">
        <w:rPr>
          <w:rFonts w:ascii="Arial" w:eastAsiaTheme="minorHAnsi" w:hAnsi="Arial" w:cstheme="minorBidi"/>
          <w:b/>
          <w:sz w:val="20"/>
          <w:szCs w:val="20"/>
        </w:rPr>
        <w:tab/>
      </w:r>
      <w:r w:rsidRPr="00CC0B54">
        <w:rPr>
          <w:rFonts w:ascii="Arial" w:eastAsiaTheme="minorHAnsi" w:hAnsi="Arial" w:cstheme="minorBidi"/>
          <w:sz w:val="20"/>
          <w:szCs w:val="20"/>
        </w:rPr>
        <w:t>Modify the definition of t</w:t>
      </w:r>
      <w:r w:rsidR="001B19D1">
        <w:rPr>
          <w:rFonts w:ascii="Arial" w:eastAsiaTheme="minorHAnsi" w:hAnsi="Arial" w:cstheme="minorBidi"/>
          <w:sz w:val="20"/>
          <w:szCs w:val="20"/>
        </w:rPr>
        <w:t>he Transaction Type code value ‘</w:t>
      </w:r>
      <w:r w:rsidRPr="00CC0B54">
        <w:rPr>
          <w:rFonts w:ascii="Arial" w:eastAsiaTheme="minorHAnsi" w:hAnsi="Arial" w:cstheme="minorBidi"/>
          <w:sz w:val="20"/>
          <w:szCs w:val="20"/>
        </w:rPr>
        <w:t>PAL Balancing (148)</w:t>
      </w:r>
      <w:r w:rsidR="001B19D1">
        <w:rPr>
          <w:rFonts w:ascii="Arial" w:eastAsiaTheme="minorHAnsi" w:hAnsi="Arial" w:cstheme="minorBidi"/>
          <w:sz w:val="20"/>
          <w:szCs w:val="20"/>
        </w:rPr>
        <w:t>’</w:t>
      </w:r>
      <w:r w:rsidRPr="00CC0B54">
        <w:rPr>
          <w:rFonts w:ascii="Arial" w:eastAsiaTheme="minorHAnsi" w:hAnsi="Arial" w:cstheme="minorBidi"/>
          <w:sz w:val="20"/>
          <w:szCs w:val="20"/>
        </w:rPr>
        <w:t xml:space="preserve"> to allow for the transferring of quantities between contracts in WGQ Standard No. 1.4.1 – Nomination.</w:t>
      </w:r>
    </w:p>
    <w:p w:rsidR="001B19D1" w:rsidRDefault="001B19D1" w:rsidP="00E340A4">
      <w:pPr>
        <w:ind w:left="360"/>
        <w:contextualSpacing/>
        <w:rPr>
          <w:rFonts w:ascii="Arial" w:eastAsiaTheme="minorHAnsi" w:hAnsi="Arial" w:cstheme="minorBidi"/>
          <w:sz w:val="20"/>
          <w:szCs w:val="20"/>
        </w:rPr>
      </w:pPr>
    </w:p>
    <w:p w:rsidR="00B304F9" w:rsidRDefault="001B19D1" w:rsidP="00E340A4">
      <w:pPr>
        <w:ind w:left="360"/>
        <w:contextualSpacing/>
        <w:rPr>
          <w:rFonts w:ascii="Arial" w:eastAsiaTheme="minorHAnsi" w:hAnsi="Arial" w:cstheme="minorBidi"/>
          <w:sz w:val="20"/>
          <w:szCs w:val="20"/>
        </w:rPr>
      </w:pPr>
      <w:r w:rsidRPr="001B19D1">
        <w:rPr>
          <w:rFonts w:ascii="Arial" w:eastAsiaTheme="minorHAnsi" w:hAnsi="Arial" w:cstheme="minorBidi"/>
          <w:b/>
          <w:sz w:val="20"/>
          <w:szCs w:val="20"/>
        </w:rPr>
        <w:t>Discussion:</w:t>
      </w:r>
      <w:r>
        <w:rPr>
          <w:rFonts w:ascii="Arial" w:eastAsiaTheme="minorHAnsi" w:hAnsi="Arial" w:cstheme="minorBidi"/>
          <w:b/>
          <w:sz w:val="20"/>
          <w:szCs w:val="20"/>
        </w:rPr>
        <w:t xml:space="preserve">  </w:t>
      </w:r>
      <w:r>
        <w:rPr>
          <w:rFonts w:ascii="Arial" w:eastAsiaTheme="minorHAnsi" w:hAnsi="Arial" w:cstheme="minorBidi"/>
          <w:sz w:val="20"/>
          <w:szCs w:val="20"/>
        </w:rPr>
        <w:t xml:space="preserve">Ms. Lopez reviewed the request with participants, explaining that there are some instances when PAL Balancing transactions occur between contracts, in addition to between locations.  Instead of requesting a new code value, Kinder Morgan proposed to modify the existing code value definition of the ‘PAL </w:t>
      </w:r>
      <w:proofErr w:type="gramStart"/>
      <w:r>
        <w:rPr>
          <w:rFonts w:ascii="Arial" w:eastAsiaTheme="minorHAnsi" w:hAnsi="Arial" w:cstheme="minorBidi"/>
          <w:sz w:val="20"/>
          <w:szCs w:val="20"/>
        </w:rPr>
        <w:t>Balancing</w:t>
      </w:r>
      <w:proofErr w:type="gramEnd"/>
      <w:r>
        <w:rPr>
          <w:rFonts w:ascii="Arial" w:eastAsiaTheme="minorHAnsi" w:hAnsi="Arial" w:cstheme="minorBidi"/>
          <w:sz w:val="20"/>
          <w:szCs w:val="20"/>
        </w:rPr>
        <w:t xml:space="preserve">’ code value.  </w:t>
      </w:r>
      <w:r w:rsidR="00B304F9">
        <w:rPr>
          <w:rFonts w:ascii="Arial" w:eastAsiaTheme="minorHAnsi" w:hAnsi="Arial" w:cstheme="minorBidi"/>
          <w:sz w:val="20"/>
          <w:szCs w:val="20"/>
        </w:rPr>
        <w:t>In addition to the Nomination data set, corresponding modifications were made in the following data sets:</w:t>
      </w:r>
    </w:p>
    <w:p w:rsidR="000D70FB" w:rsidRDefault="00B304F9" w:rsidP="00B304F9">
      <w:pPr>
        <w:pStyle w:val="ListParagraph"/>
        <w:ind w:left="1080"/>
        <w:rPr>
          <w:rFonts w:ascii="Arial" w:eastAsiaTheme="minorHAnsi" w:hAnsi="Arial" w:cstheme="minorBidi"/>
          <w:sz w:val="20"/>
          <w:szCs w:val="20"/>
        </w:rPr>
      </w:pPr>
      <w:r>
        <w:rPr>
          <w:rFonts w:ascii="Arial" w:eastAsiaTheme="minorHAnsi" w:hAnsi="Arial" w:cstheme="minorBidi"/>
          <w:sz w:val="20"/>
          <w:szCs w:val="20"/>
        </w:rPr>
        <w:tab/>
      </w:r>
    </w:p>
    <w:p w:rsidR="00B304F9" w:rsidRPr="00B304F9" w:rsidRDefault="000D70FB" w:rsidP="00B304F9">
      <w:pPr>
        <w:pStyle w:val="ListParagraph"/>
        <w:ind w:left="1080"/>
        <w:rPr>
          <w:rFonts w:ascii="Arial" w:eastAsiaTheme="minorHAnsi" w:hAnsi="Arial" w:cstheme="minorBidi"/>
          <w:sz w:val="20"/>
          <w:szCs w:val="20"/>
        </w:rPr>
      </w:pPr>
      <w:r>
        <w:rPr>
          <w:rFonts w:ascii="Arial" w:eastAsiaTheme="minorHAnsi" w:hAnsi="Arial" w:cstheme="minorBidi"/>
          <w:sz w:val="20"/>
          <w:szCs w:val="20"/>
        </w:rPr>
        <w:tab/>
      </w:r>
      <w:r w:rsidR="00B304F9" w:rsidRPr="00B304F9">
        <w:rPr>
          <w:rFonts w:ascii="Arial" w:eastAsiaTheme="minorHAnsi" w:hAnsi="Arial" w:cstheme="minorBidi"/>
          <w:sz w:val="20"/>
          <w:szCs w:val="20"/>
        </w:rPr>
        <w:t>NAESB WGQ Standard No. 1.4.5</w:t>
      </w:r>
      <w:r w:rsidR="00B304F9" w:rsidRPr="00B304F9">
        <w:rPr>
          <w:rFonts w:ascii="Arial" w:eastAsiaTheme="minorHAnsi" w:hAnsi="Arial" w:cstheme="minorBidi"/>
          <w:sz w:val="20"/>
          <w:szCs w:val="20"/>
        </w:rPr>
        <w:tab/>
        <w:t>Scheduled Quantity</w:t>
      </w:r>
    </w:p>
    <w:p w:rsidR="00B304F9" w:rsidRPr="00B304F9" w:rsidRDefault="00B304F9" w:rsidP="00B304F9">
      <w:pPr>
        <w:ind w:left="1080"/>
        <w:contextualSpacing/>
        <w:rPr>
          <w:rFonts w:ascii="Arial" w:eastAsiaTheme="minorHAnsi" w:hAnsi="Arial" w:cstheme="minorBidi"/>
          <w:sz w:val="20"/>
          <w:szCs w:val="20"/>
        </w:rPr>
      </w:pPr>
      <w:r w:rsidRPr="00B304F9">
        <w:rPr>
          <w:rFonts w:ascii="Arial" w:eastAsiaTheme="minorHAnsi" w:hAnsi="Arial" w:cstheme="minorBidi"/>
          <w:sz w:val="20"/>
          <w:szCs w:val="20"/>
        </w:rPr>
        <w:tab/>
        <w:t>NAESB WGQ Standard No. 2.4.1</w:t>
      </w:r>
      <w:r w:rsidRPr="00B304F9">
        <w:rPr>
          <w:rFonts w:ascii="Arial" w:eastAsiaTheme="minorHAnsi" w:hAnsi="Arial" w:cstheme="minorBidi"/>
          <w:sz w:val="20"/>
          <w:szCs w:val="20"/>
        </w:rPr>
        <w:tab/>
        <w:t>Pre-determined Allocation</w:t>
      </w:r>
    </w:p>
    <w:p w:rsidR="00B304F9" w:rsidRPr="00B304F9" w:rsidRDefault="00B304F9" w:rsidP="00B304F9">
      <w:pPr>
        <w:ind w:left="1080"/>
        <w:contextualSpacing/>
        <w:rPr>
          <w:rFonts w:ascii="Arial" w:eastAsiaTheme="minorHAnsi" w:hAnsi="Arial" w:cstheme="minorBidi"/>
          <w:sz w:val="20"/>
          <w:szCs w:val="20"/>
        </w:rPr>
      </w:pPr>
      <w:r w:rsidRPr="00B304F9">
        <w:rPr>
          <w:rFonts w:ascii="Arial" w:eastAsiaTheme="minorHAnsi" w:hAnsi="Arial" w:cstheme="minorBidi"/>
          <w:sz w:val="20"/>
          <w:szCs w:val="20"/>
        </w:rPr>
        <w:tab/>
        <w:t>NAESB WGQ Standard No. 2.4.3</w:t>
      </w:r>
      <w:r w:rsidRPr="00B304F9">
        <w:rPr>
          <w:rFonts w:ascii="Arial" w:eastAsiaTheme="minorHAnsi" w:hAnsi="Arial" w:cstheme="minorBidi"/>
          <w:sz w:val="20"/>
          <w:szCs w:val="20"/>
        </w:rPr>
        <w:tab/>
        <w:t>Allocation</w:t>
      </w:r>
      <w:r w:rsidRPr="00B304F9">
        <w:rPr>
          <w:rFonts w:ascii="Arial" w:eastAsiaTheme="minorHAnsi" w:hAnsi="Arial" w:cstheme="minorBidi"/>
          <w:sz w:val="20"/>
          <w:szCs w:val="20"/>
        </w:rPr>
        <w:tab/>
      </w:r>
    </w:p>
    <w:p w:rsidR="00B304F9" w:rsidRPr="00B304F9" w:rsidRDefault="00B304F9" w:rsidP="00B304F9">
      <w:pPr>
        <w:ind w:left="1080"/>
        <w:contextualSpacing/>
        <w:rPr>
          <w:rFonts w:ascii="Arial" w:eastAsiaTheme="minorHAnsi" w:hAnsi="Arial" w:cstheme="minorBidi"/>
          <w:sz w:val="20"/>
          <w:szCs w:val="20"/>
        </w:rPr>
      </w:pPr>
      <w:r w:rsidRPr="00B304F9">
        <w:rPr>
          <w:rFonts w:ascii="Arial" w:eastAsiaTheme="minorHAnsi" w:hAnsi="Arial" w:cstheme="minorBidi"/>
          <w:sz w:val="20"/>
          <w:szCs w:val="20"/>
        </w:rPr>
        <w:tab/>
        <w:t>NAESB WGQ Standard No. 2.4.4</w:t>
      </w:r>
      <w:r w:rsidRPr="00B304F9">
        <w:rPr>
          <w:rFonts w:ascii="Arial" w:eastAsiaTheme="minorHAnsi" w:hAnsi="Arial" w:cstheme="minorBidi"/>
          <w:sz w:val="20"/>
          <w:szCs w:val="20"/>
        </w:rPr>
        <w:tab/>
        <w:t>Shipper Imbalance</w:t>
      </w:r>
    </w:p>
    <w:p w:rsidR="00B304F9" w:rsidRPr="00B304F9" w:rsidRDefault="00B304F9" w:rsidP="00B304F9">
      <w:pPr>
        <w:ind w:left="1080"/>
        <w:contextualSpacing/>
        <w:rPr>
          <w:rFonts w:ascii="Arial" w:eastAsiaTheme="minorHAnsi" w:hAnsi="Arial" w:cstheme="minorBidi"/>
          <w:sz w:val="20"/>
          <w:szCs w:val="20"/>
        </w:rPr>
      </w:pPr>
      <w:r w:rsidRPr="00B304F9">
        <w:rPr>
          <w:rFonts w:ascii="Arial" w:eastAsiaTheme="minorHAnsi" w:hAnsi="Arial" w:cstheme="minorBidi"/>
          <w:sz w:val="20"/>
          <w:szCs w:val="20"/>
        </w:rPr>
        <w:tab/>
        <w:t>NAESB WGQ Standard No. 3.4.1</w:t>
      </w:r>
      <w:r w:rsidRPr="00B304F9">
        <w:rPr>
          <w:rFonts w:ascii="Arial" w:eastAsiaTheme="minorHAnsi" w:hAnsi="Arial" w:cstheme="minorBidi"/>
          <w:sz w:val="20"/>
          <w:szCs w:val="20"/>
        </w:rPr>
        <w:tab/>
        <w:t>Transportation / Sales Invoice</w:t>
      </w:r>
    </w:p>
    <w:p w:rsidR="00B304F9" w:rsidRDefault="00B304F9" w:rsidP="00E340A4">
      <w:pPr>
        <w:ind w:left="360"/>
        <w:contextualSpacing/>
        <w:rPr>
          <w:rFonts w:ascii="Arial" w:eastAsiaTheme="minorHAnsi" w:hAnsi="Arial" w:cstheme="minorBidi"/>
          <w:sz w:val="20"/>
          <w:szCs w:val="20"/>
        </w:rPr>
      </w:pPr>
    </w:p>
    <w:p w:rsidR="00E340A4" w:rsidRDefault="00113F66" w:rsidP="000D70FB">
      <w:pPr>
        <w:ind w:left="360"/>
        <w:contextualSpacing/>
        <w:rPr>
          <w:rFonts w:ascii="Arial" w:eastAsiaTheme="minorHAnsi" w:hAnsi="Arial" w:cstheme="minorBidi"/>
          <w:sz w:val="20"/>
          <w:szCs w:val="20"/>
        </w:rPr>
      </w:pPr>
      <w:r>
        <w:rPr>
          <w:rFonts w:ascii="Arial" w:eastAsiaTheme="minorHAnsi" w:hAnsi="Arial" w:cstheme="minorBidi"/>
          <w:sz w:val="20"/>
          <w:szCs w:val="20"/>
        </w:rPr>
        <w:t>R</w:t>
      </w:r>
      <w:r w:rsidR="001B19D1">
        <w:rPr>
          <w:rFonts w:ascii="Arial" w:eastAsiaTheme="minorHAnsi" w:hAnsi="Arial" w:cstheme="minorBidi"/>
          <w:sz w:val="20"/>
          <w:szCs w:val="20"/>
        </w:rPr>
        <w:t>esults of the discussion can be found in Attachment 1 to these meeting minutes.</w:t>
      </w:r>
    </w:p>
    <w:p w:rsidR="000D70FB" w:rsidRPr="00CC0B54" w:rsidRDefault="000D70FB" w:rsidP="000D70FB">
      <w:pPr>
        <w:ind w:left="360"/>
        <w:contextualSpacing/>
        <w:rPr>
          <w:rFonts w:ascii="Arial" w:eastAsiaTheme="minorHAnsi" w:hAnsi="Arial" w:cstheme="minorBidi"/>
          <w:sz w:val="20"/>
          <w:szCs w:val="20"/>
        </w:rPr>
      </w:pPr>
    </w:p>
    <w:p w:rsidR="001B19D1" w:rsidRDefault="001B19D1" w:rsidP="00E340A4">
      <w:pPr>
        <w:ind w:left="360"/>
        <w:contextualSpacing/>
        <w:rPr>
          <w:rFonts w:ascii="Arial" w:eastAsiaTheme="minorHAnsi" w:hAnsi="Arial" w:cstheme="minorBidi"/>
          <w:b/>
          <w:sz w:val="20"/>
          <w:szCs w:val="20"/>
        </w:rPr>
      </w:pPr>
    </w:p>
    <w:p w:rsidR="000D70FB" w:rsidRDefault="000D70FB" w:rsidP="00E340A4">
      <w:pPr>
        <w:ind w:left="360"/>
        <w:contextualSpacing/>
        <w:rPr>
          <w:rFonts w:ascii="Arial" w:eastAsiaTheme="minorHAnsi" w:hAnsi="Arial" w:cstheme="minorBidi"/>
          <w:b/>
          <w:sz w:val="20"/>
          <w:szCs w:val="20"/>
        </w:rPr>
        <w:sectPr w:rsidR="000D70FB" w:rsidSect="00FA13A3">
          <w:headerReference w:type="default" r:id="rId10"/>
          <w:footerReference w:type="default" r:id="rId11"/>
          <w:pgSz w:w="12240" w:h="15840"/>
          <w:pgMar w:top="1440" w:right="1080" w:bottom="1440" w:left="1440" w:header="720" w:footer="720" w:gutter="0"/>
          <w:cols w:space="720"/>
          <w:docGrid w:linePitch="360"/>
        </w:sectPr>
      </w:pPr>
    </w:p>
    <w:p w:rsidR="00E340A4" w:rsidRPr="00CC0B54" w:rsidRDefault="00E340A4" w:rsidP="00E340A4">
      <w:pPr>
        <w:ind w:left="360"/>
        <w:contextualSpacing/>
        <w:rPr>
          <w:rFonts w:ascii="Arial" w:eastAsiaTheme="minorHAnsi" w:hAnsi="Arial" w:cstheme="minorBidi"/>
          <w:sz w:val="20"/>
          <w:szCs w:val="20"/>
        </w:rPr>
      </w:pPr>
      <w:proofErr w:type="gramStart"/>
      <w:r w:rsidRPr="00CC0B54">
        <w:rPr>
          <w:rFonts w:ascii="Arial" w:eastAsiaTheme="minorHAnsi" w:hAnsi="Arial" w:cstheme="minorBidi"/>
          <w:b/>
          <w:sz w:val="20"/>
          <w:szCs w:val="20"/>
        </w:rPr>
        <w:t>MC19018</w:t>
      </w:r>
      <w:r w:rsidRPr="00CC0B54">
        <w:rPr>
          <w:rFonts w:ascii="Arial" w:eastAsiaTheme="minorHAnsi" w:hAnsi="Arial" w:cstheme="minorBidi"/>
          <w:b/>
          <w:sz w:val="20"/>
          <w:szCs w:val="20"/>
        </w:rPr>
        <w:tab/>
        <w:t>Kinder Morgan Inc.</w:t>
      </w:r>
      <w:proofErr w:type="gramEnd"/>
    </w:p>
    <w:p w:rsidR="00E340A4" w:rsidRDefault="00E340A4" w:rsidP="00E340A4">
      <w:pPr>
        <w:ind w:left="360"/>
        <w:contextualSpacing/>
        <w:rPr>
          <w:rFonts w:ascii="Arial" w:eastAsiaTheme="minorHAnsi" w:hAnsi="Arial" w:cstheme="minorBidi"/>
          <w:sz w:val="20"/>
          <w:szCs w:val="20"/>
        </w:rPr>
      </w:pPr>
      <w:r w:rsidRPr="00CC0B54">
        <w:rPr>
          <w:rFonts w:ascii="Arial" w:eastAsiaTheme="minorHAnsi" w:hAnsi="Arial" w:cstheme="minorBidi"/>
          <w:b/>
          <w:sz w:val="20"/>
          <w:szCs w:val="20"/>
        </w:rPr>
        <w:t>Request:</w:t>
      </w:r>
      <w:r w:rsidRPr="00CC0B54">
        <w:rPr>
          <w:rFonts w:ascii="Arial" w:eastAsiaTheme="minorHAnsi" w:hAnsi="Arial" w:cstheme="minorBidi"/>
          <w:b/>
          <w:sz w:val="20"/>
          <w:szCs w:val="20"/>
        </w:rPr>
        <w:tab/>
      </w:r>
      <w:r w:rsidRPr="00CC0B54">
        <w:rPr>
          <w:rFonts w:ascii="Arial" w:eastAsiaTheme="minorHAnsi" w:hAnsi="Arial" w:cstheme="minorBidi"/>
          <w:sz w:val="20"/>
          <w:szCs w:val="20"/>
        </w:rPr>
        <w:t xml:space="preserve">Correct the usage of data element </w:t>
      </w:r>
      <w:r w:rsidR="00B304F9">
        <w:rPr>
          <w:rFonts w:ascii="Arial" w:eastAsiaTheme="minorHAnsi" w:hAnsi="Arial" w:cstheme="minorBidi"/>
          <w:sz w:val="20"/>
          <w:szCs w:val="20"/>
        </w:rPr>
        <w:t>‘</w:t>
      </w:r>
      <w:r w:rsidRPr="00CC0B54">
        <w:rPr>
          <w:rFonts w:ascii="Arial" w:eastAsiaTheme="minorHAnsi" w:hAnsi="Arial" w:cstheme="minorBidi"/>
          <w:sz w:val="20"/>
          <w:szCs w:val="20"/>
        </w:rPr>
        <w:t>Route</w:t>
      </w:r>
      <w:r w:rsidR="00B304F9">
        <w:rPr>
          <w:rFonts w:ascii="Arial" w:eastAsiaTheme="minorHAnsi" w:hAnsi="Arial" w:cstheme="minorBidi"/>
          <w:sz w:val="20"/>
          <w:szCs w:val="20"/>
        </w:rPr>
        <w:t>’</w:t>
      </w:r>
      <w:r w:rsidRPr="00CC0B54">
        <w:rPr>
          <w:rFonts w:ascii="Arial" w:eastAsiaTheme="minorHAnsi" w:hAnsi="Arial" w:cstheme="minorBidi"/>
          <w:sz w:val="20"/>
          <w:szCs w:val="20"/>
        </w:rPr>
        <w:t>” in the Pathed Non-Threaded – Unthreaded in WGQ Standard No. 1.4.1 – Nomination.</w:t>
      </w:r>
    </w:p>
    <w:p w:rsidR="001B19D1" w:rsidRDefault="001B19D1" w:rsidP="00E340A4">
      <w:pPr>
        <w:ind w:left="360"/>
        <w:contextualSpacing/>
        <w:rPr>
          <w:rFonts w:ascii="Arial" w:eastAsiaTheme="minorHAnsi" w:hAnsi="Arial" w:cstheme="minorBidi"/>
          <w:sz w:val="20"/>
          <w:szCs w:val="20"/>
        </w:rPr>
      </w:pPr>
    </w:p>
    <w:p w:rsidR="00E340A4" w:rsidRDefault="001B19D1" w:rsidP="001B19D1">
      <w:pPr>
        <w:ind w:left="360"/>
        <w:contextualSpacing/>
        <w:rPr>
          <w:rFonts w:ascii="Arial" w:eastAsiaTheme="minorHAnsi" w:hAnsi="Arial" w:cstheme="minorBidi"/>
          <w:sz w:val="20"/>
          <w:szCs w:val="20"/>
        </w:rPr>
      </w:pPr>
      <w:r w:rsidRPr="001B19D1">
        <w:rPr>
          <w:rFonts w:ascii="Arial" w:eastAsiaTheme="minorHAnsi" w:hAnsi="Arial" w:cstheme="minorBidi"/>
          <w:b/>
          <w:sz w:val="20"/>
          <w:szCs w:val="20"/>
        </w:rPr>
        <w:t>Discussion:</w:t>
      </w:r>
      <w:r>
        <w:rPr>
          <w:rFonts w:ascii="Arial" w:eastAsiaTheme="minorHAnsi" w:hAnsi="Arial" w:cstheme="minorBidi"/>
          <w:sz w:val="20"/>
          <w:szCs w:val="20"/>
        </w:rPr>
        <w:t xml:space="preserve">  Ms. Lopez reviewed the request with participants, explaining that </w:t>
      </w:r>
      <w:r w:rsidR="00B304F9">
        <w:rPr>
          <w:rFonts w:ascii="Arial" w:eastAsiaTheme="minorHAnsi" w:hAnsi="Arial" w:cstheme="minorBidi"/>
          <w:sz w:val="20"/>
          <w:szCs w:val="20"/>
        </w:rPr>
        <w:t xml:space="preserve">Routes do not exist in an </w:t>
      </w:r>
      <w:proofErr w:type="gramStart"/>
      <w:r w:rsidR="00B304F9">
        <w:rPr>
          <w:rFonts w:ascii="Arial" w:eastAsiaTheme="minorHAnsi" w:hAnsi="Arial" w:cstheme="minorBidi"/>
          <w:sz w:val="20"/>
          <w:szCs w:val="20"/>
        </w:rPr>
        <w:t>Unthreaded</w:t>
      </w:r>
      <w:proofErr w:type="gramEnd"/>
      <w:r w:rsidR="00B304F9">
        <w:rPr>
          <w:rFonts w:ascii="Arial" w:eastAsiaTheme="minorHAnsi" w:hAnsi="Arial" w:cstheme="minorBidi"/>
          <w:sz w:val="20"/>
          <w:szCs w:val="20"/>
        </w:rPr>
        <w:t xml:space="preserve"> transaction, and therefore should have a usage of ‘not used’.  The usage of the ‘Route’ data element was modified in the following data sets:</w:t>
      </w:r>
    </w:p>
    <w:p w:rsidR="000D70FB" w:rsidRDefault="00B304F9" w:rsidP="001B19D1">
      <w:pPr>
        <w:ind w:left="360"/>
        <w:contextualSpacing/>
        <w:rPr>
          <w:rFonts w:ascii="Arial" w:eastAsiaTheme="minorHAnsi" w:hAnsi="Arial" w:cstheme="minorBidi"/>
          <w:sz w:val="20"/>
          <w:szCs w:val="20"/>
        </w:rPr>
      </w:pPr>
      <w:r>
        <w:rPr>
          <w:rFonts w:ascii="Arial" w:eastAsiaTheme="minorHAnsi" w:hAnsi="Arial" w:cstheme="minorBidi"/>
          <w:sz w:val="20"/>
          <w:szCs w:val="20"/>
        </w:rPr>
        <w:tab/>
      </w:r>
      <w:r>
        <w:rPr>
          <w:rFonts w:ascii="Arial" w:eastAsiaTheme="minorHAnsi" w:hAnsi="Arial" w:cstheme="minorBidi"/>
          <w:sz w:val="20"/>
          <w:szCs w:val="20"/>
        </w:rPr>
        <w:tab/>
      </w:r>
    </w:p>
    <w:p w:rsidR="00B304F9" w:rsidRDefault="00B304F9" w:rsidP="001B19D1">
      <w:pPr>
        <w:ind w:left="360"/>
        <w:contextualSpacing/>
        <w:rPr>
          <w:rFonts w:ascii="Arial" w:eastAsiaTheme="minorHAnsi" w:hAnsi="Arial" w:cstheme="minorBidi"/>
          <w:sz w:val="20"/>
          <w:szCs w:val="20"/>
        </w:rPr>
      </w:pPr>
      <w:r>
        <w:rPr>
          <w:rFonts w:ascii="Arial" w:eastAsiaTheme="minorHAnsi" w:hAnsi="Arial" w:cstheme="minorBidi"/>
          <w:sz w:val="20"/>
          <w:szCs w:val="20"/>
        </w:rPr>
        <w:t>NAESB WQG Standard No. 1.4.1</w:t>
      </w:r>
      <w:r>
        <w:rPr>
          <w:rFonts w:ascii="Arial" w:eastAsiaTheme="minorHAnsi" w:hAnsi="Arial" w:cstheme="minorBidi"/>
          <w:sz w:val="20"/>
          <w:szCs w:val="20"/>
        </w:rPr>
        <w:tab/>
        <w:t>Nomination</w:t>
      </w:r>
    </w:p>
    <w:p w:rsidR="00B304F9" w:rsidRDefault="00B304F9" w:rsidP="001B19D1">
      <w:pPr>
        <w:ind w:left="360"/>
        <w:contextualSpacing/>
        <w:rPr>
          <w:rFonts w:ascii="Arial" w:eastAsiaTheme="minorHAnsi" w:hAnsi="Arial" w:cstheme="minorBidi"/>
          <w:sz w:val="20"/>
          <w:szCs w:val="20"/>
        </w:rPr>
      </w:pPr>
      <w:r>
        <w:rPr>
          <w:rFonts w:ascii="Arial" w:eastAsiaTheme="minorHAnsi" w:hAnsi="Arial" w:cstheme="minorBidi"/>
          <w:sz w:val="20"/>
          <w:szCs w:val="20"/>
        </w:rPr>
        <w:tab/>
      </w:r>
      <w:r>
        <w:rPr>
          <w:rFonts w:ascii="Arial" w:eastAsiaTheme="minorHAnsi" w:hAnsi="Arial" w:cstheme="minorBidi"/>
          <w:sz w:val="20"/>
          <w:szCs w:val="20"/>
        </w:rPr>
        <w:tab/>
        <w:t>NAESB WGQ Standard No. 1.4.5</w:t>
      </w:r>
      <w:r>
        <w:rPr>
          <w:rFonts w:ascii="Arial" w:eastAsiaTheme="minorHAnsi" w:hAnsi="Arial" w:cstheme="minorBidi"/>
          <w:sz w:val="20"/>
          <w:szCs w:val="20"/>
        </w:rPr>
        <w:tab/>
        <w:t>Scheduled Quantity</w:t>
      </w:r>
    </w:p>
    <w:p w:rsidR="00B304F9" w:rsidRDefault="00B304F9" w:rsidP="001B19D1">
      <w:pPr>
        <w:ind w:left="360"/>
        <w:contextualSpacing/>
        <w:rPr>
          <w:rFonts w:ascii="Arial" w:eastAsiaTheme="minorHAnsi" w:hAnsi="Arial" w:cstheme="minorBidi"/>
          <w:sz w:val="20"/>
          <w:szCs w:val="20"/>
        </w:rPr>
      </w:pPr>
      <w:r>
        <w:rPr>
          <w:rFonts w:ascii="Arial" w:eastAsiaTheme="minorHAnsi" w:hAnsi="Arial" w:cstheme="minorBidi"/>
          <w:sz w:val="20"/>
          <w:szCs w:val="20"/>
        </w:rPr>
        <w:tab/>
      </w:r>
      <w:r>
        <w:rPr>
          <w:rFonts w:ascii="Arial" w:eastAsiaTheme="minorHAnsi" w:hAnsi="Arial" w:cstheme="minorBidi"/>
          <w:sz w:val="20"/>
          <w:szCs w:val="20"/>
        </w:rPr>
        <w:tab/>
        <w:t>NAESB WGQ Standard No. 2.4.4</w:t>
      </w:r>
      <w:r>
        <w:rPr>
          <w:rFonts w:ascii="Arial" w:eastAsiaTheme="minorHAnsi" w:hAnsi="Arial" w:cstheme="minorBidi"/>
          <w:sz w:val="20"/>
          <w:szCs w:val="20"/>
        </w:rPr>
        <w:tab/>
        <w:t>Shipper Imbalance</w:t>
      </w:r>
    </w:p>
    <w:p w:rsidR="00B304F9" w:rsidRDefault="00B304F9" w:rsidP="001B19D1">
      <w:pPr>
        <w:ind w:left="360"/>
        <w:contextualSpacing/>
        <w:rPr>
          <w:rFonts w:ascii="Arial" w:eastAsiaTheme="minorHAnsi" w:hAnsi="Arial" w:cstheme="minorBidi"/>
          <w:sz w:val="20"/>
          <w:szCs w:val="20"/>
        </w:rPr>
      </w:pPr>
    </w:p>
    <w:p w:rsidR="00B304F9" w:rsidRPr="00CC0B54" w:rsidRDefault="00B304F9" w:rsidP="001B19D1">
      <w:pPr>
        <w:ind w:left="360"/>
        <w:contextualSpacing/>
        <w:rPr>
          <w:rFonts w:ascii="Arial" w:eastAsiaTheme="minorHAnsi" w:hAnsi="Arial" w:cstheme="minorBidi"/>
          <w:sz w:val="20"/>
          <w:szCs w:val="20"/>
        </w:rPr>
      </w:pPr>
      <w:r>
        <w:rPr>
          <w:rFonts w:ascii="Arial" w:eastAsiaTheme="minorHAnsi" w:hAnsi="Arial" w:cstheme="minorBidi"/>
          <w:sz w:val="20"/>
          <w:szCs w:val="20"/>
        </w:rPr>
        <w:t xml:space="preserve">Corresponding modifications were made to the ASC X12 Implementation Guides.  </w:t>
      </w:r>
      <w:r w:rsidR="00113F66">
        <w:rPr>
          <w:rFonts w:ascii="Arial" w:eastAsiaTheme="minorHAnsi" w:hAnsi="Arial" w:cstheme="minorBidi"/>
          <w:sz w:val="20"/>
          <w:szCs w:val="20"/>
        </w:rPr>
        <w:t>R</w:t>
      </w:r>
      <w:r>
        <w:rPr>
          <w:rFonts w:ascii="Arial" w:eastAsiaTheme="minorHAnsi" w:hAnsi="Arial" w:cstheme="minorBidi"/>
          <w:sz w:val="20"/>
          <w:szCs w:val="20"/>
        </w:rPr>
        <w:t>esults of the discussion can be found in Attachment 2 to these meeting minutes.</w:t>
      </w:r>
    </w:p>
    <w:p w:rsidR="00B304F9" w:rsidRDefault="00B304F9" w:rsidP="00E340A4">
      <w:pPr>
        <w:ind w:left="360"/>
        <w:contextualSpacing/>
        <w:rPr>
          <w:rFonts w:ascii="Arial" w:eastAsiaTheme="minorHAnsi" w:hAnsi="Arial" w:cstheme="minorBidi"/>
          <w:b/>
          <w:sz w:val="20"/>
          <w:szCs w:val="20"/>
        </w:rPr>
      </w:pPr>
    </w:p>
    <w:p w:rsidR="00B304F9" w:rsidRDefault="00B304F9" w:rsidP="00E340A4">
      <w:pPr>
        <w:ind w:left="360"/>
        <w:contextualSpacing/>
        <w:rPr>
          <w:rFonts w:ascii="Arial" w:eastAsiaTheme="minorHAnsi" w:hAnsi="Arial" w:cstheme="minorBidi"/>
          <w:b/>
          <w:sz w:val="20"/>
          <w:szCs w:val="20"/>
        </w:rPr>
      </w:pPr>
    </w:p>
    <w:p w:rsidR="00E340A4" w:rsidRPr="00CC0B54" w:rsidRDefault="00E340A4" w:rsidP="00E340A4">
      <w:pPr>
        <w:ind w:left="360"/>
        <w:contextualSpacing/>
        <w:rPr>
          <w:rFonts w:ascii="Arial" w:eastAsiaTheme="minorHAnsi" w:hAnsi="Arial" w:cstheme="minorBidi"/>
          <w:sz w:val="20"/>
          <w:szCs w:val="20"/>
        </w:rPr>
      </w:pPr>
      <w:proofErr w:type="gramStart"/>
      <w:r w:rsidRPr="00CC0B54">
        <w:rPr>
          <w:rFonts w:ascii="Arial" w:eastAsiaTheme="minorHAnsi" w:hAnsi="Arial" w:cstheme="minorBidi"/>
          <w:b/>
          <w:sz w:val="20"/>
          <w:szCs w:val="20"/>
        </w:rPr>
        <w:t>MC19019</w:t>
      </w:r>
      <w:r w:rsidRPr="00CC0B54">
        <w:rPr>
          <w:rFonts w:ascii="Arial" w:eastAsiaTheme="minorHAnsi" w:hAnsi="Arial" w:cstheme="minorBidi"/>
          <w:b/>
          <w:sz w:val="20"/>
          <w:szCs w:val="20"/>
        </w:rPr>
        <w:tab/>
        <w:t>Kinder Morgan Inc.</w:t>
      </w:r>
      <w:proofErr w:type="gramEnd"/>
    </w:p>
    <w:p w:rsidR="00E340A4" w:rsidRDefault="00E340A4" w:rsidP="00E340A4">
      <w:pPr>
        <w:ind w:left="360"/>
        <w:contextualSpacing/>
        <w:rPr>
          <w:rFonts w:ascii="Arial" w:eastAsiaTheme="minorHAnsi" w:hAnsi="Arial" w:cstheme="minorBidi"/>
          <w:sz w:val="20"/>
          <w:szCs w:val="20"/>
        </w:rPr>
      </w:pPr>
      <w:r w:rsidRPr="00CC0B54">
        <w:rPr>
          <w:rFonts w:ascii="Arial" w:eastAsiaTheme="minorHAnsi" w:hAnsi="Arial" w:cstheme="minorBidi"/>
          <w:b/>
          <w:sz w:val="20"/>
          <w:szCs w:val="20"/>
        </w:rPr>
        <w:t>Request:</w:t>
      </w:r>
      <w:r w:rsidRPr="00CC0B54">
        <w:rPr>
          <w:rFonts w:ascii="Arial" w:eastAsiaTheme="minorHAnsi" w:hAnsi="Arial" w:cstheme="minorBidi"/>
          <w:sz w:val="20"/>
          <w:szCs w:val="20"/>
        </w:rPr>
        <w:t xml:space="preserve"> </w:t>
      </w:r>
      <w:r w:rsidRPr="00CC0B54">
        <w:rPr>
          <w:rFonts w:ascii="Arial" w:eastAsiaTheme="minorHAnsi" w:hAnsi="Arial" w:cstheme="minorBidi"/>
          <w:sz w:val="20"/>
          <w:szCs w:val="20"/>
        </w:rPr>
        <w:tab/>
        <w:t xml:space="preserve">Modify the descriptions of data elements </w:t>
      </w:r>
      <w:r w:rsidR="003752CE">
        <w:rPr>
          <w:rFonts w:ascii="Arial" w:eastAsiaTheme="minorHAnsi" w:hAnsi="Arial" w:cstheme="minorBidi"/>
          <w:sz w:val="20"/>
          <w:szCs w:val="20"/>
        </w:rPr>
        <w:t>‘</w:t>
      </w:r>
      <w:r w:rsidRPr="00CC0B54">
        <w:rPr>
          <w:rFonts w:ascii="Arial" w:eastAsiaTheme="minorHAnsi" w:hAnsi="Arial" w:cstheme="minorBidi"/>
          <w:sz w:val="20"/>
          <w:szCs w:val="20"/>
        </w:rPr>
        <w:t>Permanent Release Indicator</w:t>
      </w:r>
      <w:r w:rsidR="003752CE">
        <w:rPr>
          <w:rFonts w:ascii="Arial" w:eastAsiaTheme="minorHAnsi" w:hAnsi="Arial" w:cstheme="minorBidi"/>
          <w:sz w:val="20"/>
          <w:szCs w:val="20"/>
        </w:rPr>
        <w:t>’</w:t>
      </w:r>
      <w:r w:rsidRPr="00CC0B54">
        <w:rPr>
          <w:rFonts w:ascii="Arial" w:eastAsiaTheme="minorHAnsi" w:hAnsi="Arial" w:cstheme="minorBidi"/>
          <w:sz w:val="20"/>
          <w:szCs w:val="20"/>
        </w:rPr>
        <w:t xml:space="preserve">, </w:t>
      </w:r>
      <w:r w:rsidR="003752CE">
        <w:rPr>
          <w:rFonts w:ascii="Arial" w:eastAsiaTheme="minorHAnsi" w:hAnsi="Arial" w:cstheme="minorBidi"/>
          <w:sz w:val="20"/>
          <w:szCs w:val="20"/>
        </w:rPr>
        <w:t>‘</w:t>
      </w:r>
      <w:r w:rsidRPr="00CC0B54">
        <w:rPr>
          <w:rFonts w:ascii="Arial" w:eastAsiaTheme="minorHAnsi" w:hAnsi="Arial" w:cstheme="minorBidi"/>
          <w:sz w:val="20"/>
          <w:szCs w:val="20"/>
        </w:rPr>
        <w:t>Prearranged Deal Indicator</w:t>
      </w:r>
      <w:r w:rsidR="003752CE">
        <w:rPr>
          <w:rFonts w:ascii="Arial" w:eastAsiaTheme="minorHAnsi" w:hAnsi="Arial" w:cstheme="minorBidi"/>
          <w:sz w:val="20"/>
          <w:szCs w:val="20"/>
        </w:rPr>
        <w:t>’, ‘</w:t>
      </w:r>
      <w:r w:rsidRPr="00CC0B54">
        <w:rPr>
          <w:rFonts w:ascii="Arial" w:eastAsiaTheme="minorHAnsi" w:hAnsi="Arial" w:cstheme="minorBidi"/>
          <w:sz w:val="20"/>
          <w:szCs w:val="20"/>
        </w:rPr>
        <w:t>Previously Released Indicator</w:t>
      </w:r>
      <w:r w:rsidR="003752CE">
        <w:rPr>
          <w:rFonts w:ascii="Arial" w:eastAsiaTheme="minorHAnsi" w:hAnsi="Arial" w:cstheme="minorBidi"/>
          <w:sz w:val="20"/>
          <w:szCs w:val="20"/>
        </w:rPr>
        <w:t>’, and ‘</w:t>
      </w:r>
      <w:r w:rsidR="003752CE" w:rsidRPr="00CC0B54">
        <w:rPr>
          <w:rFonts w:ascii="Arial" w:eastAsiaTheme="minorHAnsi" w:hAnsi="Arial" w:cstheme="minorBidi"/>
          <w:sz w:val="20"/>
          <w:szCs w:val="20"/>
        </w:rPr>
        <w:t>Releaser Designation of Acceptable Bidding Basis</w:t>
      </w:r>
      <w:r w:rsidR="003752CE">
        <w:rPr>
          <w:rFonts w:ascii="Arial" w:eastAsiaTheme="minorHAnsi" w:hAnsi="Arial" w:cstheme="minorBidi"/>
          <w:sz w:val="20"/>
          <w:szCs w:val="20"/>
        </w:rPr>
        <w:t xml:space="preserve">’ </w:t>
      </w:r>
      <w:r w:rsidRPr="00CC0B54">
        <w:rPr>
          <w:rFonts w:ascii="Arial" w:eastAsiaTheme="minorHAnsi" w:hAnsi="Arial" w:cstheme="minorBidi"/>
          <w:sz w:val="20"/>
          <w:szCs w:val="20"/>
        </w:rPr>
        <w:t>in the respective Transaction Set Tables in WGQ Standard No. 5.4.24 – Offer.</w:t>
      </w:r>
    </w:p>
    <w:p w:rsidR="001B19D1" w:rsidRDefault="001B19D1" w:rsidP="00E340A4">
      <w:pPr>
        <w:ind w:left="360"/>
        <w:contextualSpacing/>
        <w:rPr>
          <w:rFonts w:ascii="Arial" w:eastAsiaTheme="minorHAnsi" w:hAnsi="Arial" w:cstheme="minorBidi"/>
          <w:sz w:val="20"/>
          <w:szCs w:val="20"/>
        </w:rPr>
      </w:pPr>
    </w:p>
    <w:p w:rsidR="00FC5A80" w:rsidRDefault="001B19D1" w:rsidP="00E340A4">
      <w:pPr>
        <w:ind w:left="360"/>
        <w:contextualSpacing/>
        <w:rPr>
          <w:rFonts w:ascii="Arial" w:eastAsiaTheme="minorHAnsi" w:hAnsi="Arial" w:cstheme="minorBidi"/>
          <w:sz w:val="20"/>
          <w:szCs w:val="20"/>
        </w:rPr>
      </w:pPr>
      <w:r w:rsidRPr="00B304F9">
        <w:rPr>
          <w:rFonts w:ascii="Arial" w:eastAsiaTheme="minorHAnsi" w:hAnsi="Arial" w:cstheme="minorBidi"/>
          <w:b/>
          <w:sz w:val="20"/>
          <w:szCs w:val="20"/>
        </w:rPr>
        <w:t>Discussion:</w:t>
      </w:r>
      <w:r w:rsidR="00B304F9">
        <w:rPr>
          <w:rFonts w:ascii="Arial" w:eastAsiaTheme="minorHAnsi" w:hAnsi="Arial" w:cstheme="minorBidi"/>
          <w:b/>
          <w:sz w:val="20"/>
          <w:szCs w:val="20"/>
        </w:rPr>
        <w:t xml:space="preserve">  </w:t>
      </w:r>
      <w:r w:rsidR="00B304F9">
        <w:rPr>
          <w:rFonts w:ascii="Arial" w:eastAsiaTheme="minorHAnsi" w:hAnsi="Arial" w:cstheme="minorBidi"/>
          <w:sz w:val="20"/>
          <w:szCs w:val="20"/>
        </w:rPr>
        <w:t xml:space="preserve">Ms. Lopez reviewed the request with participants, explaining that during a review of the ASC X12 Implementation Guide for the Offer, it was discovered that the </w:t>
      </w:r>
      <w:r w:rsidR="00FC5A80">
        <w:rPr>
          <w:rFonts w:ascii="Arial" w:eastAsiaTheme="minorHAnsi" w:hAnsi="Arial" w:cstheme="minorBidi"/>
          <w:sz w:val="20"/>
          <w:szCs w:val="20"/>
        </w:rPr>
        <w:t xml:space="preserve">code value </w:t>
      </w:r>
      <w:r w:rsidR="00B304F9">
        <w:rPr>
          <w:rFonts w:ascii="Arial" w:eastAsiaTheme="minorHAnsi" w:hAnsi="Arial" w:cstheme="minorBidi"/>
          <w:sz w:val="20"/>
          <w:szCs w:val="20"/>
        </w:rPr>
        <w:t>descriptions in the Transaction Set Tables for the ‘Permanent Release Indicator’, ‘Prearranged Deal Indicator’, ‘Previously Released Indicator’, and ‘Release Designation of Acceptable Bidding Basis’ data elements</w:t>
      </w:r>
      <w:r w:rsidR="00FC5A80">
        <w:rPr>
          <w:rFonts w:ascii="Arial" w:eastAsiaTheme="minorHAnsi" w:hAnsi="Arial" w:cstheme="minorBidi"/>
          <w:sz w:val="20"/>
          <w:szCs w:val="20"/>
        </w:rPr>
        <w:t xml:space="preserve"> were not consistent with the code value descriptions in the Code Values Dictionary.  </w:t>
      </w:r>
    </w:p>
    <w:p w:rsidR="00FC5A80" w:rsidRDefault="00FC5A80" w:rsidP="00E340A4">
      <w:pPr>
        <w:ind w:left="360"/>
        <w:contextualSpacing/>
        <w:rPr>
          <w:rFonts w:ascii="Arial" w:eastAsiaTheme="minorHAnsi" w:hAnsi="Arial" w:cstheme="minorBidi"/>
          <w:sz w:val="20"/>
          <w:szCs w:val="20"/>
        </w:rPr>
      </w:pPr>
    </w:p>
    <w:p w:rsidR="001B19D1" w:rsidRDefault="00FC5A80" w:rsidP="00E340A4">
      <w:pPr>
        <w:ind w:left="360"/>
        <w:contextualSpacing/>
        <w:rPr>
          <w:rFonts w:ascii="Arial" w:eastAsiaTheme="minorHAnsi" w:hAnsi="Arial" w:cstheme="minorBidi"/>
          <w:sz w:val="20"/>
          <w:szCs w:val="20"/>
        </w:rPr>
      </w:pPr>
      <w:r>
        <w:rPr>
          <w:rFonts w:ascii="Arial" w:eastAsiaTheme="minorHAnsi" w:hAnsi="Arial" w:cstheme="minorBidi"/>
          <w:sz w:val="20"/>
          <w:szCs w:val="20"/>
        </w:rPr>
        <w:t>Participants reviewed each data element, and the respective code values, and modified the descriptions in the Tr</w:t>
      </w:r>
      <w:r w:rsidR="00113F66">
        <w:rPr>
          <w:rFonts w:ascii="Arial" w:eastAsiaTheme="minorHAnsi" w:hAnsi="Arial" w:cstheme="minorBidi"/>
          <w:sz w:val="20"/>
          <w:szCs w:val="20"/>
        </w:rPr>
        <w:t>ansaction Set Tables, as needed, for the following data sets:</w:t>
      </w:r>
    </w:p>
    <w:p w:rsidR="000D70FB" w:rsidRDefault="00113F66" w:rsidP="00E340A4">
      <w:pPr>
        <w:ind w:left="360"/>
        <w:contextualSpacing/>
        <w:rPr>
          <w:rFonts w:ascii="Arial" w:eastAsiaTheme="minorHAnsi" w:hAnsi="Arial" w:cstheme="minorBidi"/>
          <w:sz w:val="20"/>
          <w:szCs w:val="20"/>
        </w:rPr>
      </w:pPr>
      <w:r>
        <w:rPr>
          <w:rFonts w:ascii="Arial" w:eastAsiaTheme="minorHAnsi" w:hAnsi="Arial" w:cstheme="minorBidi"/>
          <w:sz w:val="20"/>
          <w:szCs w:val="20"/>
        </w:rPr>
        <w:tab/>
      </w:r>
      <w:r>
        <w:rPr>
          <w:rFonts w:ascii="Arial" w:eastAsiaTheme="minorHAnsi" w:hAnsi="Arial" w:cstheme="minorBidi"/>
          <w:sz w:val="20"/>
          <w:szCs w:val="20"/>
        </w:rPr>
        <w:tab/>
      </w:r>
    </w:p>
    <w:p w:rsidR="00113F66" w:rsidRDefault="00113F66" w:rsidP="00E340A4">
      <w:pPr>
        <w:ind w:left="360"/>
        <w:contextualSpacing/>
        <w:rPr>
          <w:rFonts w:ascii="Arial" w:eastAsiaTheme="minorHAnsi" w:hAnsi="Arial" w:cstheme="minorBidi"/>
          <w:sz w:val="20"/>
          <w:szCs w:val="20"/>
        </w:rPr>
      </w:pPr>
      <w:r>
        <w:rPr>
          <w:rFonts w:ascii="Arial" w:eastAsiaTheme="minorHAnsi" w:hAnsi="Arial" w:cstheme="minorBidi"/>
          <w:sz w:val="20"/>
          <w:szCs w:val="20"/>
        </w:rPr>
        <w:t>NAESB WGQ Standard No. 5.4.24</w:t>
      </w:r>
      <w:r>
        <w:rPr>
          <w:rFonts w:ascii="Arial" w:eastAsiaTheme="minorHAnsi" w:hAnsi="Arial" w:cstheme="minorBidi"/>
          <w:sz w:val="20"/>
          <w:szCs w:val="20"/>
        </w:rPr>
        <w:tab/>
        <w:t>Offer</w:t>
      </w:r>
    </w:p>
    <w:p w:rsidR="00113F66" w:rsidRDefault="00113F66" w:rsidP="00E340A4">
      <w:pPr>
        <w:ind w:left="360"/>
        <w:contextualSpacing/>
        <w:rPr>
          <w:rFonts w:ascii="Arial" w:eastAsiaTheme="minorHAnsi" w:hAnsi="Arial" w:cstheme="minorBidi"/>
          <w:sz w:val="20"/>
          <w:szCs w:val="20"/>
        </w:rPr>
      </w:pPr>
      <w:r>
        <w:rPr>
          <w:rFonts w:ascii="Arial" w:eastAsiaTheme="minorHAnsi" w:hAnsi="Arial" w:cstheme="minorBidi"/>
          <w:sz w:val="20"/>
          <w:szCs w:val="20"/>
        </w:rPr>
        <w:tab/>
      </w:r>
      <w:r>
        <w:rPr>
          <w:rFonts w:ascii="Arial" w:eastAsiaTheme="minorHAnsi" w:hAnsi="Arial" w:cstheme="minorBidi"/>
          <w:sz w:val="20"/>
          <w:szCs w:val="20"/>
        </w:rPr>
        <w:tab/>
        <w:t>NAESB WGQ Standard No. 5.4.26</w:t>
      </w:r>
      <w:r>
        <w:rPr>
          <w:rFonts w:ascii="Arial" w:eastAsiaTheme="minorHAnsi" w:hAnsi="Arial" w:cstheme="minorBidi"/>
          <w:sz w:val="20"/>
          <w:szCs w:val="20"/>
        </w:rPr>
        <w:tab/>
        <w:t>Award Download</w:t>
      </w:r>
    </w:p>
    <w:p w:rsidR="00113F66" w:rsidRDefault="00113F66" w:rsidP="00E340A4">
      <w:pPr>
        <w:ind w:left="360"/>
        <w:contextualSpacing/>
        <w:rPr>
          <w:rFonts w:ascii="Arial" w:eastAsiaTheme="minorHAnsi" w:hAnsi="Arial" w:cstheme="minorBidi"/>
          <w:sz w:val="20"/>
          <w:szCs w:val="20"/>
        </w:rPr>
      </w:pPr>
    </w:p>
    <w:p w:rsidR="00FC5A80" w:rsidRPr="00B304F9" w:rsidRDefault="00113F66" w:rsidP="00E340A4">
      <w:pPr>
        <w:ind w:left="360"/>
        <w:contextualSpacing/>
        <w:rPr>
          <w:rFonts w:ascii="Arial" w:eastAsiaTheme="minorHAnsi" w:hAnsi="Arial" w:cstheme="minorBidi"/>
          <w:sz w:val="20"/>
          <w:szCs w:val="20"/>
        </w:rPr>
      </w:pPr>
      <w:r>
        <w:rPr>
          <w:rFonts w:ascii="Arial" w:eastAsiaTheme="minorHAnsi" w:hAnsi="Arial" w:cstheme="minorBidi"/>
          <w:sz w:val="20"/>
          <w:szCs w:val="20"/>
        </w:rPr>
        <w:t>Results of the discussion can be found in Attachment 3 to these meeting minutes.</w:t>
      </w:r>
    </w:p>
    <w:p w:rsidR="006C756D" w:rsidRDefault="006C756D" w:rsidP="006C02A8">
      <w:pPr>
        <w:keepNext/>
        <w:ind w:left="360" w:hanging="360"/>
        <w:rPr>
          <w:rFonts w:ascii="Arial" w:eastAsia="Times New Roman" w:hAnsi="Arial" w:cs="Arial"/>
          <w:b/>
          <w:bCs/>
          <w:sz w:val="20"/>
          <w:szCs w:val="20"/>
        </w:rPr>
      </w:pPr>
    </w:p>
    <w:p w:rsidR="006C756D" w:rsidRDefault="006C756D" w:rsidP="006C02A8">
      <w:pPr>
        <w:keepNext/>
        <w:ind w:left="360" w:hanging="360"/>
        <w:rPr>
          <w:rFonts w:ascii="Arial" w:eastAsia="Times New Roman" w:hAnsi="Arial" w:cs="Arial"/>
          <w:b/>
          <w:bCs/>
          <w:sz w:val="20"/>
          <w:szCs w:val="20"/>
        </w:rPr>
      </w:pPr>
    </w:p>
    <w:p w:rsidR="004F4E75" w:rsidRDefault="00894B13" w:rsidP="006C02A8">
      <w:pPr>
        <w:keepNext/>
        <w:ind w:left="360" w:hanging="360"/>
        <w:rPr>
          <w:rFonts w:ascii="Arial" w:eastAsia="Times New Roman" w:hAnsi="Arial" w:cs="Arial"/>
          <w:b/>
          <w:bCs/>
          <w:sz w:val="20"/>
          <w:szCs w:val="20"/>
        </w:rPr>
      </w:pPr>
      <w:r>
        <w:rPr>
          <w:rFonts w:ascii="Arial" w:eastAsia="Times New Roman" w:hAnsi="Arial" w:cs="Arial"/>
          <w:b/>
          <w:bCs/>
          <w:sz w:val="20"/>
          <w:szCs w:val="20"/>
        </w:rPr>
        <w:t xml:space="preserve">3. </w:t>
      </w:r>
      <w:r>
        <w:rPr>
          <w:rFonts w:ascii="Arial" w:eastAsia="Times New Roman" w:hAnsi="Arial" w:cs="Arial"/>
          <w:b/>
          <w:bCs/>
          <w:sz w:val="20"/>
          <w:szCs w:val="20"/>
        </w:rPr>
        <w:tab/>
      </w:r>
      <w:r w:rsidR="00075C63">
        <w:rPr>
          <w:rFonts w:ascii="Arial" w:eastAsia="Times New Roman" w:hAnsi="Arial" w:cs="Arial"/>
          <w:b/>
          <w:bCs/>
          <w:sz w:val="20"/>
          <w:szCs w:val="20"/>
        </w:rPr>
        <w:t>Address Current Requests, Annual Plan Items and items transferred from other NAESB subcommittees</w:t>
      </w:r>
      <w:r w:rsidR="001D5FC5">
        <w:rPr>
          <w:rFonts w:ascii="Arial" w:eastAsia="Times New Roman" w:hAnsi="Arial" w:cs="Arial"/>
          <w:b/>
          <w:bCs/>
          <w:sz w:val="20"/>
          <w:szCs w:val="20"/>
        </w:rPr>
        <w:t xml:space="preserve"> – for discussion and possible vote</w:t>
      </w:r>
    </w:p>
    <w:p w:rsidR="001D5FC5" w:rsidRDefault="001D5FC5" w:rsidP="006C02A8">
      <w:pPr>
        <w:ind w:left="360"/>
        <w:rPr>
          <w:rFonts w:ascii="Arial" w:eastAsia="Times New Roman" w:hAnsi="Arial" w:cs="Arial"/>
          <w:b/>
          <w:bCs/>
          <w:sz w:val="20"/>
          <w:szCs w:val="20"/>
        </w:rPr>
      </w:pPr>
    </w:p>
    <w:p w:rsidR="00F4348F" w:rsidRDefault="00F4348F" w:rsidP="000C1C2F">
      <w:pPr>
        <w:ind w:left="360"/>
        <w:rPr>
          <w:rFonts w:ascii="Arial" w:eastAsia="Times New Roman" w:hAnsi="Arial" w:cs="Arial"/>
          <w:sz w:val="20"/>
          <w:szCs w:val="20"/>
        </w:rPr>
      </w:pPr>
    </w:p>
    <w:p w:rsidR="00F4348F" w:rsidRPr="00F4348F" w:rsidRDefault="00F4348F" w:rsidP="00883EFF">
      <w:pPr>
        <w:ind w:left="360"/>
        <w:rPr>
          <w:rFonts w:ascii="Arial" w:eastAsia="Times New Roman" w:hAnsi="Arial" w:cs="Arial"/>
          <w:b/>
          <w:sz w:val="20"/>
          <w:szCs w:val="20"/>
        </w:rPr>
      </w:pPr>
      <w:r w:rsidRPr="00F4348F">
        <w:rPr>
          <w:rFonts w:ascii="Arial" w:eastAsia="Times New Roman" w:hAnsi="Arial" w:cs="Arial"/>
          <w:b/>
          <w:sz w:val="20"/>
          <w:szCs w:val="20"/>
        </w:rPr>
        <w:t>R190</w:t>
      </w:r>
      <w:r w:rsidR="00C5792D">
        <w:rPr>
          <w:rFonts w:ascii="Arial" w:eastAsia="Times New Roman" w:hAnsi="Arial" w:cs="Arial"/>
          <w:b/>
          <w:sz w:val="20"/>
          <w:szCs w:val="20"/>
        </w:rPr>
        <w:t>11</w:t>
      </w:r>
      <w:r w:rsidRPr="00F4348F">
        <w:rPr>
          <w:rFonts w:ascii="Arial" w:eastAsia="Times New Roman" w:hAnsi="Arial" w:cs="Arial"/>
          <w:b/>
          <w:sz w:val="20"/>
          <w:szCs w:val="20"/>
        </w:rPr>
        <w:tab/>
      </w:r>
      <w:r w:rsidR="00C5792D">
        <w:rPr>
          <w:rFonts w:ascii="Arial" w:eastAsia="Times New Roman" w:hAnsi="Arial" w:cs="Arial"/>
          <w:b/>
          <w:sz w:val="20"/>
          <w:szCs w:val="20"/>
        </w:rPr>
        <w:t>Multiple Pipelines – see Request for full list</w:t>
      </w:r>
    </w:p>
    <w:p w:rsidR="00C5792D" w:rsidRPr="00C5792D" w:rsidRDefault="00C5792D" w:rsidP="00C5792D">
      <w:pPr>
        <w:ind w:left="360"/>
        <w:rPr>
          <w:rFonts w:ascii="Arial" w:eastAsiaTheme="minorHAnsi" w:hAnsi="Arial" w:cstheme="minorBidi"/>
          <w:sz w:val="20"/>
          <w:szCs w:val="20"/>
        </w:rPr>
      </w:pPr>
      <w:r w:rsidRPr="00C5792D">
        <w:rPr>
          <w:rFonts w:ascii="Arial" w:eastAsiaTheme="minorHAnsi" w:hAnsi="Arial" w:cstheme="minorBidi"/>
          <w:b/>
          <w:sz w:val="20"/>
          <w:szCs w:val="20"/>
        </w:rPr>
        <w:t>Request:</w:t>
      </w:r>
      <w:r w:rsidRPr="00C5792D">
        <w:rPr>
          <w:rFonts w:ascii="Arial" w:eastAsiaTheme="minorHAnsi" w:hAnsi="Arial" w:cstheme="minorBidi"/>
          <w:sz w:val="20"/>
          <w:szCs w:val="20"/>
        </w:rPr>
        <w:t xml:space="preserve">  Review and modify, as necessary, the EDI data set structure of NAESB WGQ Standard Nos. 3.4.1 (Transportation/Sales Invoice), 3.4.4 (Service Requester Level Charge/Allowance Invoice), and 2.4.4 (Shipper Imbalance) to ensure the data sets com</w:t>
      </w:r>
      <w:r>
        <w:rPr>
          <w:rFonts w:ascii="Arial" w:eastAsiaTheme="minorHAnsi" w:hAnsi="Arial" w:cstheme="minorBidi"/>
          <w:sz w:val="20"/>
          <w:szCs w:val="20"/>
        </w:rPr>
        <w:t>p</w:t>
      </w:r>
      <w:r w:rsidRPr="00C5792D">
        <w:rPr>
          <w:rFonts w:ascii="Arial" w:eastAsiaTheme="minorHAnsi" w:hAnsi="Arial" w:cstheme="minorBidi"/>
          <w:sz w:val="20"/>
          <w:szCs w:val="20"/>
        </w:rPr>
        <w:t>ly with the hierarchical structure of the 811 ASC x12 data set and can be successfully used by Trading Partners.</w:t>
      </w:r>
    </w:p>
    <w:p w:rsidR="00F4348F" w:rsidRPr="00F4348F" w:rsidRDefault="00F4348F" w:rsidP="00F4348F">
      <w:pPr>
        <w:ind w:left="360"/>
        <w:rPr>
          <w:rFonts w:ascii="Arial" w:hAnsi="Arial" w:cs="Arial"/>
          <w:sz w:val="20"/>
          <w:szCs w:val="20"/>
        </w:rPr>
      </w:pPr>
    </w:p>
    <w:p w:rsidR="000C1C2F" w:rsidRDefault="00F4348F" w:rsidP="000C1C2F">
      <w:pPr>
        <w:ind w:left="360"/>
        <w:rPr>
          <w:rFonts w:ascii="Arial" w:hAnsi="Arial" w:cs="Arial"/>
          <w:sz w:val="20"/>
          <w:szCs w:val="20"/>
        </w:rPr>
      </w:pPr>
      <w:r w:rsidRPr="000D70FB">
        <w:rPr>
          <w:rFonts w:ascii="Arial" w:hAnsi="Arial" w:cs="Arial"/>
          <w:b/>
          <w:sz w:val="20"/>
          <w:szCs w:val="20"/>
        </w:rPr>
        <w:t>Discussion</w:t>
      </w:r>
      <w:r w:rsidRPr="000D70FB">
        <w:rPr>
          <w:rFonts w:ascii="Arial" w:hAnsi="Arial" w:cs="Arial"/>
          <w:sz w:val="20"/>
          <w:szCs w:val="20"/>
        </w:rPr>
        <w:t>:</w:t>
      </w:r>
      <w:r w:rsidR="006C756D" w:rsidRPr="005D60EE">
        <w:rPr>
          <w:rFonts w:ascii="Arial" w:hAnsi="Arial" w:cs="Arial"/>
          <w:sz w:val="20"/>
          <w:szCs w:val="20"/>
        </w:rPr>
        <w:t xml:space="preserve">  </w:t>
      </w:r>
      <w:r w:rsidR="005D60EE">
        <w:rPr>
          <w:rFonts w:ascii="Arial" w:hAnsi="Arial" w:cs="Arial"/>
          <w:sz w:val="20"/>
          <w:szCs w:val="20"/>
        </w:rPr>
        <w:t>Ms. Hogge reminded participants of the work that was completed</w:t>
      </w:r>
      <w:r w:rsidR="00547A04">
        <w:rPr>
          <w:rFonts w:ascii="Arial" w:hAnsi="Arial" w:cs="Arial"/>
          <w:sz w:val="20"/>
          <w:szCs w:val="20"/>
        </w:rPr>
        <w:t xml:space="preserve"> on this request during </w:t>
      </w:r>
      <w:r w:rsidR="005D60EE">
        <w:rPr>
          <w:rFonts w:ascii="Arial" w:hAnsi="Arial" w:cs="Arial"/>
          <w:sz w:val="20"/>
          <w:szCs w:val="20"/>
        </w:rPr>
        <w:t xml:space="preserve">the previous meeting.  Ms. McCain </w:t>
      </w:r>
      <w:r w:rsidR="00547A04">
        <w:rPr>
          <w:rFonts w:ascii="Arial" w:hAnsi="Arial" w:cs="Arial"/>
          <w:sz w:val="20"/>
          <w:szCs w:val="20"/>
        </w:rPr>
        <w:t xml:space="preserve">identified an issue in the new 811 Transaction Set for the Transportation / Sales Invoice, where some segments were marked with ‘Must Use’ while others were marked with ‘M’.  Ms. Van Pelt explained that this was a setting in the </w:t>
      </w:r>
      <w:r w:rsidR="00B438E1">
        <w:rPr>
          <w:rFonts w:ascii="Arial" w:hAnsi="Arial" w:cs="Arial"/>
          <w:sz w:val="20"/>
          <w:szCs w:val="20"/>
        </w:rPr>
        <w:t>EDISM</w:t>
      </w:r>
      <w:r w:rsidR="00547A04">
        <w:rPr>
          <w:rFonts w:ascii="Arial" w:hAnsi="Arial" w:cs="Arial"/>
          <w:sz w:val="20"/>
          <w:szCs w:val="20"/>
        </w:rPr>
        <w:t xml:space="preserve"> that could be modified.  Ms. Hoffee said she would review the settings and make the necessary corrections.</w:t>
      </w:r>
    </w:p>
    <w:p w:rsidR="00547A04" w:rsidRDefault="00547A04" w:rsidP="000C1C2F">
      <w:pPr>
        <w:ind w:left="360"/>
        <w:rPr>
          <w:rFonts w:ascii="Arial" w:hAnsi="Arial" w:cs="Arial"/>
          <w:sz w:val="20"/>
          <w:szCs w:val="20"/>
        </w:rPr>
      </w:pPr>
    </w:p>
    <w:p w:rsidR="00547A04" w:rsidRPr="00F4348F" w:rsidRDefault="00547A04" w:rsidP="000C1C2F">
      <w:pPr>
        <w:ind w:left="360"/>
        <w:rPr>
          <w:rFonts w:ascii="Arial" w:eastAsia="Times New Roman" w:hAnsi="Arial" w:cs="Arial"/>
          <w:sz w:val="20"/>
          <w:szCs w:val="20"/>
        </w:rPr>
      </w:pPr>
      <w:r>
        <w:rPr>
          <w:rFonts w:ascii="Arial" w:hAnsi="Arial" w:cs="Arial"/>
          <w:sz w:val="20"/>
          <w:szCs w:val="20"/>
        </w:rPr>
        <w:t>Ms. Van Pel</w:t>
      </w:r>
      <w:r w:rsidR="00C06775">
        <w:rPr>
          <w:rFonts w:ascii="Arial" w:hAnsi="Arial" w:cs="Arial"/>
          <w:sz w:val="20"/>
          <w:szCs w:val="20"/>
        </w:rPr>
        <w:t>t suggested reviewing the ASC X12 implementations</w:t>
      </w:r>
      <w:r>
        <w:rPr>
          <w:rFonts w:ascii="Arial" w:hAnsi="Arial" w:cs="Arial"/>
          <w:sz w:val="20"/>
          <w:szCs w:val="20"/>
        </w:rPr>
        <w:t xml:space="preserve"> again, specifically the Loop </w:t>
      </w:r>
      <w:proofErr w:type="gramStart"/>
      <w:r>
        <w:rPr>
          <w:rFonts w:ascii="Arial" w:hAnsi="Arial" w:cs="Arial"/>
          <w:sz w:val="20"/>
          <w:szCs w:val="20"/>
        </w:rPr>
        <w:t>Repeats</w:t>
      </w:r>
      <w:proofErr w:type="gramEnd"/>
      <w:r>
        <w:rPr>
          <w:rFonts w:ascii="Arial" w:hAnsi="Arial" w:cs="Arial"/>
          <w:sz w:val="20"/>
          <w:szCs w:val="20"/>
        </w:rPr>
        <w:t xml:space="preserve"> and Max Usages.  She suggested that we consider modifying these two attributes so that they represent the actual usage </w:t>
      </w:r>
      <w:r w:rsidR="003752CE">
        <w:rPr>
          <w:rFonts w:ascii="Arial" w:hAnsi="Arial" w:cs="Arial"/>
          <w:sz w:val="20"/>
          <w:szCs w:val="20"/>
        </w:rPr>
        <w:t xml:space="preserve">of the segments </w:t>
      </w:r>
      <w:r>
        <w:rPr>
          <w:rFonts w:ascii="Arial" w:hAnsi="Arial" w:cs="Arial"/>
          <w:sz w:val="20"/>
          <w:szCs w:val="20"/>
        </w:rPr>
        <w:t xml:space="preserve">based on the data elements </w:t>
      </w:r>
      <w:r w:rsidR="003752CE">
        <w:rPr>
          <w:rFonts w:ascii="Arial" w:hAnsi="Arial" w:cs="Arial"/>
          <w:sz w:val="20"/>
          <w:szCs w:val="20"/>
        </w:rPr>
        <w:t>included in the respective segment</w:t>
      </w:r>
      <w:r>
        <w:rPr>
          <w:rFonts w:ascii="Arial" w:hAnsi="Arial" w:cs="Arial"/>
          <w:sz w:val="20"/>
          <w:szCs w:val="20"/>
        </w:rPr>
        <w:t xml:space="preserve">.  </w:t>
      </w:r>
      <w:r w:rsidR="00C06775">
        <w:rPr>
          <w:rFonts w:ascii="Arial" w:hAnsi="Arial" w:cs="Arial"/>
          <w:sz w:val="20"/>
          <w:szCs w:val="20"/>
        </w:rPr>
        <w:t xml:space="preserve">Participants reviewed the ASC X12 implementations of the Transportation/Sales Invoice, Service Requester Level Charge/Allowance Invoice, and Shipper Imbalance, and modified, as needed.  The draft recommendation form will be modified to reflect the additional changes.  Additionally, Ms. Hoffee will modify the </w:t>
      </w:r>
      <w:r w:rsidR="003752CE">
        <w:rPr>
          <w:rFonts w:ascii="Arial" w:hAnsi="Arial" w:cs="Arial"/>
          <w:sz w:val="20"/>
          <w:szCs w:val="20"/>
        </w:rPr>
        <w:t>“</w:t>
      </w:r>
      <w:r w:rsidR="00C06775">
        <w:rPr>
          <w:rFonts w:ascii="Arial" w:hAnsi="Arial" w:cs="Arial"/>
          <w:sz w:val="20"/>
          <w:szCs w:val="20"/>
        </w:rPr>
        <w:t>new 811</w:t>
      </w:r>
      <w:r w:rsidR="003752CE">
        <w:rPr>
          <w:rFonts w:ascii="Arial" w:hAnsi="Arial" w:cs="Arial"/>
          <w:sz w:val="20"/>
          <w:szCs w:val="20"/>
        </w:rPr>
        <w:t>” document</w:t>
      </w:r>
      <w:r w:rsidR="00C06775">
        <w:rPr>
          <w:rFonts w:ascii="Arial" w:hAnsi="Arial" w:cs="Arial"/>
          <w:sz w:val="20"/>
          <w:szCs w:val="20"/>
        </w:rPr>
        <w:t xml:space="preserve"> previously created. </w:t>
      </w:r>
      <w:r w:rsidR="003752CE">
        <w:rPr>
          <w:rFonts w:ascii="Arial" w:hAnsi="Arial" w:cs="Arial"/>
          <w:sz w:val="20"/>
          <w:szCs w:val="20"/>
        </w:rPr>
        <w:t xml:space="preserve"> Additionally, when finalized and approved, Ms. Van Pelt and Ms. Hoffee will work with the NAESB office so that the “new 811” can be exported/imported into the respective data set’s </w:t>
      </w:r>
      <w:r w:rsidR="00B438E1">
        <w:rPr>
          <w:rFonts w:ascii="Arial" w:hAnsi="Arial" w:cs="Arial"/>
          <w:sz w:val="20"/>
          <w:szCs w:val="20"/>
        </w:rPr>
        <w:t>EDISM</w:t>
      </w:r>
      <w:r w:rsidR="003752CE">
        <w:rPr>
          <w:rFonts w:ascii="Arial" w:hAnsi="Arial" w:cs="Arial"/>
          <w:sz w:val="20"/>
          <w:szCs w:val="20"/>
        </w:rPr>
        <w:t>.</w:t>
      </w:r>
    </w:p>
    <w:p w:rsidR="00950F7E" w:rsidRDefault="00950F7E" w:rsidP="006C60DB">
      <w:pPr>
        <w:ind w:left="360"/>
        <w:rPr>
          <w:rFonts w:ascii="Arial" w:eastAsia="Times New Roman" w:hAnsi="Arial" w:cs="Arial"/>
          <w:bCs/>
          <w:sz w:val="20"/>
          <w:szCs w:val="20"/>
        </w:rPr>
      </w:pPr>
    </w:p>
    <w:p w:rsidR="00A93558" w:rsidRDefault="00A93558" w:rsidP="006C60DB">
      <w:pPr>
        <w:ind w:left="360"/>
        <w:rPr>
          <w:rFonts w:ascii="Arial" w:eastAsia="Times New Roman" w:hAnsi="Arial" w:cs="Arial"/>
          <w:bCs/>
          <w:sz w:val="20"/>
          <w:szCs w:val="20"/>
        </w:rPr>
      </w:pPr>
    </w:p>
    <w:p w:rsidR="00472973" w:rsidRDefault="00894B13" w:rsidP="00995BAC">
      <w:pPr>
        <w:ind w:left="360" w:hanging="360"/>
        <w:rPr>
          <w:rFonts w:ascii="Arial" w:eastAsia="Times New Roman" w:hAnsi="Arial" w:cs="Arial"/>
          <w:b/>
          <w:sz w:val="20"/>
          <w:szCs w:val="20"/>
        </w:rPr>
      </w:pPr>
      <w:r>
        <w:rPr>
          <w:rFonts w:ascii="Arial" w:eastAsia="Times New Roman" w:hAnsi="Arial" w:cs="Arial"/>
          <w:b/>
          <w:sz w:val="20"/>
          <w:szCs w:val="20"/>
        </w:rPr>
        <w:t>4.</w:t>
      </w:r>
      <w:r>
        <w:rPr>
          <w:rFonts w:ascii="Arial" w:eastAsia="Times New Roman" w:hAnsi="Arial" w:cs="Arial"/>
          <w:b/>
          <w:sz w:val="20"/>
          <w:szCs w:val="20"/>
        </w:rPr>
        <w:tab/>
      </w:r>
      <w:r w:rsidR="008A31E3">
        <w:rPr>
          <w:rFonts w:ascii="Arial" w:eastAsia="Times New Roman" w:hAnsi="Arial" w:cs="Arial"/>
          <w:b/>
          <w:sz w:val="20"/>
          <w:szCs w:val="20"/>
        </w:rPr>
        <w:t>Other Business</w:t>
      </w:r>
    </w:p>
    <w:p w:rsidR="006A341D" w:rsidRDefault="006A341D" w:rsidP="00DF3164">
      <w:pPr>
        <w:keepNext/>
        <w:ind w:left="720" w:hanging="360"/>
        <w:rPr>
          <w:rFonts w:ascii="Arial" w:eastAsia="Times New Roman" w:hAnsi="Arial" w:cs="Arial"/>
          <w:b/>
          <w:bCs/>
          <w:sz w:val="20"/>
          <w:szCs w:val="20"/>
        </w:rPr>
      </w:pPr>
    </w:p>
    <w:p w:rsidR="00A93558" w:rsidRDefault="00A93558" w:rsidP="00DF3164">
      <w:pPr>
        <w:keepNext/>
        <w:ind w:left="720" w:hanging="360"/>
        <w:rPr>
          <w:rFonts w:ascii="Arial" w:eastAsia="Times New Roman" w:hAnsi="Arial" w:cs="Arial"/>
          <w:b/>
          <w:bCs/>
          <w:sz w:val="20"/>
          <w:szCs w:val="20"/>
        </w:rPr>
      </w:pPr>
    </w:p>
    <w:p w:rsidR="008A31E3" w:rsidRDefault="008A31E3" w:rsidP="006C02A8">
      <w:pPr>
        <w:numPr>
          <w:ilvl w:val="0"/>
          <w:numId w:val="12"/>
        </w:numPr>
        <w:rPr>
          <w:rFonts w:ascii="Arial" w:eastAsia="Times New Roman" w:hAnsi="Arial" w:cs="Arial"/>
          <w:b/>
          <w:sz w:val="20"/>
          <w:szCs w:val="20"/>
        </w:rPr>
      </w:pPr>
      <w:r>
        <w:rPr>
          <w:rFonts w:ascii="Arial" w:eastAsia="Times New Roman" w:hAnsi="Arial" w:cs="Arial"/>
          <w:b/>
          <w:sz w:val="20"/>
          <w:szCs w:val="20"/>
        </w:rPr>
        <w:t>Next Meeting Dates and Location</w:t>
      </w:r>
    </w:p>
    <w:p w:rsidR="00B837B1" w:rsidRDefault="00B837B1" w:rsidP="006C02A8">
      <w:pPr>
        <w:ind w:left="360"/>
        <w:rPr>
          <w:rFonts w:ascii="Arial" w:hAnsi="Arial" w:cs="Arial"/>
          <w:sz w:val="20"/>
          <w:szCs w:val="20"/>
        </w:rPr>
      </w:pPr>
    </w:p>
    <w:p w:rsidR="00F938A1" w:rsidRDefault="00126648" w:rsidP="006C02A8">
      <w:pPr>
        <w:ind w:left="360"/>
        <w:rPr>
          <w:rFonts w:ascii="Arial" w:hAnsi="Arial" w:cs="Arial"/>
          <w:sz w:val="20"/>
          <w:szCs w:val="20"/>
        </w:rPr>
      </w:pPr>
      <w:r w:rsidRPr="002E0D98">
        <w:rPr>
          <w:rFonts w:ascii="Arial" w:eastAsia="Times New Roman" w:hAnsi="Arial" w:cs="Arial"/>
          <w:b/>
          <w:sz w:val="20"/>
          <w:szCs w:val="20"/>
        </w:rPr>
        <w:t xml:space="preserve">Discussion:  </w:t>
      </w:r>
      <w:r w:rsidR="002C07D9">
        <w:rPr>
          <w:rFonts w:ascii="Arial" w:eastAsia="Times New Roman" w:hAnsi="Arial" w:cs="Arial"/>
          <w:sz w:val="20"/>
          <w:szCs w:val="20"/>
        </w:rPr>
        <w:t xml:space="preserve">Ms. </w:t>
      </w:r>
      <w:r w:rsidR="00E21576">
        <w:rPr>
          <w:rFonts w:ascii="Arial" w:eastAsia="Times New Roman" w:hAnsi="Arial" w:cs="Arial"/>
          <w:sz w:val="20"/>
          <w:szCs w:val="20"/>
        </w:rPr>
        <w:t>Hogge</w:t>
      </w:r>
      <w:r w:rsidR="002C07D9">
        <w:rPr>
          <w:rFonts w:ascii="Arial" w:eastAsia="Times New Roman" w:hAnsi="Arial" w:cs="Arial"/>
          <w:sz w:val="20"/>
          <w:szCs w:val="20"/>
        </w:rPr>
        <w:t xml:space="preserve"> reminded participants </w:t>
      </w:r>
      <w:r w:rsidR="00D574D1">
        <w:rPr>
          <w:rFonts w:ascii="Arial" w:eastAsia="Times New Roman" w:hAnsi="Arial" w:cs="Arial"/>
          <w:sz w:val="20"/>
          <w:szCs w:val="20"/>
        </w:rPr>
        <w:t xml:space="preserve">that </w:t>
      </w:r>
      <w:r w:rsidR="003155AB">
        <w:rPr>
          <w:rFonts w:ascii="Arial" w:eastAsia="Times New Roman" w:hAnsi="Arial" w:cs="Arial"/>
          <w:sz w:val="20"/>
          <w:szCs w:val="20"/>
        </w:rPr>
        <w:t xml:space="preserve">WGQ Joint IR/Technical Subcommittees meetings </w:t>
      </w:r>
      <w:r w:rsidR="00E21576">
        <w:rPr>
          <w:rFonts w:ascii="Arial" w:eastAsia="Times New Roman" w:hAnsi="Arial" w:cs="Arial"/>
          <w:sz w:val="20"/>
          <w:szCs w:val="20"/>
        </w:rPr>
        <w:t>have been</w:t>
      </w:r>
      <w:r w:rsidR="004233E7">
        <w:rPr>
          <w:rFonts w:ascii="Arial" w:eastAsia="Times New Roman" w:hAnsi="Arial" w:cs="Arial"/>
          <w:sz w:val="20"/>
          <w:szCs w:val="20"/>
        </w:rPr>
        <w:t xml:space="preserve"> tentatively scheduled, as shown below, to coincide with NAESB Board of Directors and Executive Committee meetings.  D</w:t>
      </w:r>
      <w:r w:rsidR="00BA2A38" w:rsidRPr="002E0D98">
        <w:rPr>
          <w:rFonts w:ascii="Arial" w:hAnsi="Arial" w:cs="Arial"/>
          <w:sz w:val="20"/>
          <w:szCs w:val="20"/>
        </w:rPr>
        <w:t>ecisions regarding future meetings will be determined on a</w:t>
      </w:r>
      <w:r w:rsidR="00D63CBC" w:rsidRPr="002E0D98">
        <w:rPr>
          <w:rFonts w:ascii="Arial" w:hAnsi="Arial" w:cs="Arial"/>
          <w:sz w:val="20"/>
          <w:szCs w:val="20"/>
        </w:rPr>
        <w:t xml:space="preserve">n as-needed </w:t>
      </w:r>
      <w:r w:rsidR="00BA2A38" w:rsidRPr="002E0D98">
        <w:rPr>
          <w:rFonts w:ascii="Arial" w:hAnsi="Arial" w:cs="Arial"/>
          <w:sz w:val="20"/>
          <w:szCs w:val="20"/>
        </w:rPr>
        <w:t>basis.</w:t>
      </w:r>
      <w:r w:rsidR="009C58D7">
        <w:rPr>
          <w:rFonts w:ascii="Arial" w:hAnsi="Arial" w:cs="Arial"/>
          <w:sz w:val="20"/>
          <w:szCs w:val="20"/>
        </w:rPr>
        <w:t xml:space="preserve">  </w:t>
      </w:r>
    </w:p>
    <w:p w:rsidR="00425918" w:rsidRDefault="00425918" w:rsidP="006C02A8">
      <w:pPr>
        <w:ind w:left="360"/>
        <w:rPr>
          <w:rFonts w:ascii="Arial" w:hAnsi="Arial" w:cs="Arial"/>
          <w:sz w:val="20"/>
          <w:szCs w:val="20"/>
        </w:rPr>
      </w:pPr>
    </w:p>
    <w:p w:rsidR="00995BAC" w:rsidRPr="00F331F9" w:rsidRDefault="00995BAC" w:rsidP="00995BAC">
      <w:pPr>
        <w:keepNext/>
        <w:rPr>
          <w:rFonts w:ascii="Arial" w:hAnsi="Arial" w:cs="Arial"/>
          <w:sz w:val="18"/>
          <w:szCs w:val="18"/>
        </w:rPr>
      </w:pPr>
      <w:r w:rsidRPr="001F3D5A">
        <w:rPr>
          <w:rFonts w:ascii="Arial" w:hAnsi="Arial" w:cs="Arial"/>
          <w:b/>
        </w:rPr>
        <w:t>201</w:t>
      </w:r>
      <w:r w:rsidR="00EC1D9A">
        <w:rPr>
          <w:rFonts w:ascii="Arial" w:hAnsi="Arial" w:cs="Arial"/>
          <w:b/>
        </w:rPr>
        <w:t>9</w:t>
      </w:r>
      <w:r w:rsidRPr="001F3D5A">
        <w:rPr>
          <w:rFonts w:ascii="Arial" w:hAnsi="Arial" w:cs="Arial"/>
          <w:b/>
        </w:rPr>
        <w:t xml:space="preserve"> Proposed Calendar</w:t>
      </w:r>
      <w:r w:rsidRPr="00CC1196">
        <w:rPr>
          <w:rFonts w:ascii="Arial" w:hAnsi="Arial" w:cs="Arial"/>
          <w:sz w:val="18"/>
          <w:szCs w:val="18"/>
        </w:rPr>
        <w:t>:</w:t>
      </w:r>
    </w:p>
    <w:p w:rsidR="00995BAC" w:rsidRDefault="00995BAC" w:rsidP="00995BAC">
      <w:pPr>
        <w:ind w:left="900" w:hanging="540"/>
        <w:rPr>
          <w:rFonts w:ascii="Arial" w:hAnsi="Arial" w:cs="Arial"/>
          <w:sz w:val="20"/>
          <w:szCs w:val="20"/>
        </w:rPr>
      </w:pPr>
      <w:r>
        <w:rPr>
          <w:rFonts w:ascii="Arial" w:hAnsi="Arial" w:cs="Arial"/>
          <w:sz w:val="20"/>
          <w:szCs w:val="20"/>
        </w:rPr>
        <w:t>Note: The 201</w:t>
      </w:r>
      <w:r w:rsidR="00EC1D9A">
        <w:rPr>
          <w:rFonts w:ascii="Arial" w:hAnsi="Arial" w:cs="Arial"/>
          <w:sz w:val="20"/>
          <w:szCs w:val="20"/>
        </w:rPr>
        <w:t>9</w:t>
      </w:r>
      <w:r>
        <w:rPr>
          <w:rFonts w:ascii="Arial" w:hAnsi="Arial" w:cs="Arial"/>
          <w:sz w:val="20"/>
          <w:szCs w:val="20"/>
        </w:rPr>
        <w:t xml:space="preserve"> </w:t>
      </w:r>
      <w:r w:rsidRPr="00F331F9">
        <w:rPr>
          <w:rFonts w:ascii="Arial" w:hAnsi="Arial" w:cs="Arial"/>
          <w:sz w:val="20"/>
          <w:szCs w:val="20"/>
        </w:rPr>
        <w:t>dates for the E</w:t>
      </w:r>
      <w:r>
        <w:rPr>
          <w:rFonts w:ascii="Arial" w:hAnsi="Arial" w:cs="Arial"/>
          <w:sz w:val="20"/>
          <w:szCs w:val="20"/>
        </w:rPr>
        <w:t xml:space="preserve">xecutive </w:t>
      </w:r>
      <w:r w:rsidRPr="00F331F9">
        <w:rPr>
          <w:rFonts w:ascii="Arial" w:hAnsi="Arial" w:cs="Arial"/>
          <w:sz w:val="20"/>
          <w:szCs w:val="20"/>
        </w:rPr>
        <w:t>C</w:t>
      </w:r>
      <w:r>
        <w:rPr>
          <w:rFonts w:ascii="Arial" w:hAnsi="Arial" w:cs="Arial"/>
          <w:sz w:val="20"/>
          <w:szCs w:val="20"/>
        </w:rPr>
        <w:t>ommittee, Leadership</w:t>
      </w:r>
      <w:r w:rsidRPr="00F331F9">
        <w:rPr>
          <w:rFonts w:ascii="Arial" w:hAnsi="Arial" w:cs="Arial"/>
          <w:sz w:val="20"/>
          <w:szCs w:val="20"/>
        </w:rPr>
        <w:t xml:space="preserve"> and Board of Directors meetings are provided </w:t>
      </w:r>
      <w:r>
        <w:rPr>
          <w:rFonts w:ascii="Arial" w:hAnsi="Arial" w:cs="Arial"/>
          <w:sz w:val="20"/>
          <w:szCs w:val="20"/>
        </w:rPr>
        <w:t xml:space="preserve">below </w:t>
      </w:r>
      <w:r w:rsidRPr="00F331F9">
        <w:rPr>
          <w:rFonts w:ascii="Arial" w:hAnsi="Arial" w:cs="Arial"/>
          <w:sz w:val="20"/>
          <w:szCs w:val="20"/>
        </w:rPr>
        <w:t>for informa</w:t>
      </w:r>
      <w:r>
        <w:rPr>
          <w:rFonts w:ascii="Arial" w:hAnsi="Arial" w:cs="Arial"/>
          <w:sz w:val="20"/>
          <w:szCs w:val="20"/>
        </w:rPr>
        <w:t>tional purposes only</w:t>
      </w:r>
      <w:r w:rsidRPr="00B1622B">
        <w:rPr>
          <w:rFonts w:ascii="Arial" w:hAnsi="Arial" w:cs="Arial"/>
          <w:sz w:val="20"/>
          <w:szCs w:val="20"/>
        </w:rPr>
        <w:t xml:space="preserve">.  </w:t>
      </w:r>
    </w:p>
    <w:p w:rsidR="00995BAC" w:rsidRDefault="00995BAC" w:rsidP="00995BAC">
      <w:pPr>
        <w:ind w:left="900" w:hanging="540"/>
        <w:rPr>
          <w:rFonts w:ascii="Arial" w:hAnsi="Arial" w:cs="Arial"/>
          <w:sz w:val="20"/>
          <w:szCs w:val="20"/>
        </w:rPr>
      </w:pPr>
    </w:p>
    <w:p w:rsidR="006230A0" w:rsidRPr="00F331F9" w:rsidRDefault="006230A0" w:rsidP="006C02A8">
      <w:pPr>
        <w:keepNext/>
        <w:rPr>
          <w:rFonts w:ascii="Arial" w:hAnsi="Arial" w:cs="Arial"/>
          <w:sz w:val="18"/>
          <w:szCs w:val="18"/>
          <w:shd w:val="clear" w:color="auto" w:fill="F2DBDB"/>
        </w:rPr>
      </w:pPr>
      <w:r w:rsidRPr="00F331F9">
        <w:rPr>
          <w:rFonts w:ascii="Arial" w:hAnsi="Arial" w:cs="Arial"/>
          <w:sz w:val="18"/>
          <w:szCs w:val="18"/>
          <w:shd w:val="clear" w:color="auto" w:fill="F2DBDB"/>
        </w:rPr>
        <w:t>Dates / Loca</w:t>
      </w:r>
      <w:r>
        <w:rPr>
          <w:rFonts w:ascii="Arial" w:hAnsi="Arial" w:cs="Arial"/>
          <w:sz w:val="18"/>
          <w:szCs w:val="18"/>
          <w:shd w:val="clear" w:color="auto" w:fill="F2DBDB"/>
        </w:rPr>
        <w:t xml:space="preserve">tions for </w:t>
      </w:r>
      <w:r w:rsidR="00101A4B">
        <w:rPr>
          <w:rFonts w:ascii="Arial" w:hAnsi="Arial" w:cs="Arial"/>
          <w:sz w:val="18"/>
          <w:szCs w:val="18"/>
          <w:shd w:val="clear" w:color="auto" w:fill="F2DBDB"/>
        </w:rPr>
        <w:t>IR/Technical</w:t>
      </w:r>
    </w:p>
    <w:p w:rsidR="006230A0" w:rsidRDefault="006230A0" w:rsidP="006C02A8">
      <w:pPr>
        <w:keepNext/>
        <w:rPr>
          <w:rFonts w:ascii="Arial" w:eastAsia="Times New Roman" w:hAnsi="Arial" w:cs="Arial"/>
          <w:b/>
          <w:sz w:val="20"/>
          <w:szCs w:val="20"/>
        </w:rPr>
      </w:pPr>
      <w:r w:rsidRPr="00F331F9">
        <w:rPr>
          <w:rFonts w:ascii="Arial" w:hAnsi="Arial" w:cs="Arial"/>
          <w:sz w:val="18"/>
          <w:szCs w:val="18"/>
          <w:shd w:val="clear" w:color="auto" w:fill="DAEEF3"/>
        </w:rPr>
        <w:t>Dates / Locations for EC o</w:t>
      </w:r>
      <w:r>
        <w:rPr>
          <w:rFonts w:ascii="Arial" w:hAnsi="Arial" w:cs="Arial"/>
          <w:sz w:val="18"/>
          <w:szCs w:val="18"/>
          <w:shd w:val="clear" w:color="auto" w:fill="DAEEF3"/>
        </w:rPr>
        <w:t>r BOD Confirmed</w:t>
      </w: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1710"/>
        <w:gridCol w:w="1530"/>
        <w:gridCol w:w="3330"/>
      </w:tblGrid>
      <w:tr w:rsidR="00995BAC" w:rsidRPr="00F331F9" w:rsidTr="00101A4B">
        <w:trPr>
          <w:cantSplit/>
          <w:tblHeader/>
        </w:trPr>
        <w:tc>
          <w:tcPr>
            <w:tcW w:w="171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Dates</w:t>
            </w:r>
          </w:p>
        </w:tc>
        <w:tc>
          <w:tcPr>
            <w:tcW w:w="171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Location</w:t>
            </w:r>
          </w:p>
        </w:tc>
        <w:tc>
          <w:tcPr>
            <w:tcW w:w="171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Host</w:t>
            </w:r>
          </w:p>
        </w:tc>
        <w:tc>
          <w:tcPr>
            <w:tcW w:w="1530" w:type="dxa"/>
            <w:tcBorders>
              <w:bottom w:val="single" w:sz="4" w:space="0" w:color="000000"/>
            </w:tcBorders>
          </w:tcPr>
          <w:p w:rsidR="00995BAC" w:rsidRPr="00F331F9" w:rsidRDefault="00995BAC" w:rsidP="00940097">
            <w:pPr>
              <w:keepNext/>
              <w:spacing w:before="40" w:after="40"/>
              <w:rPr>
                <w:rFonts w:ascii="Arial" w:hAnsi="Arial" w:cs="Arial"/>
                <w:b/>
                <w:sz w:val="18"/>
                <w:szCs w:val="18"/>
              </w:rPr>
            </w:pPr>
            <w:r w:rsidRPr="00F331F9">
              <w:rPr>
                <w:rFonts w:ascii="Arial" w:hAnsi="Arial" w:cs="Arial"/>
                <w:b/>
                <w:sz w:val="18"/>
                <w:szCs w:val="18"/>
              </w:rPr>
              <w:t>Meeting</w:t>
            </w:r>
          </w:p>
        </w:tc>
        <w:tc>
          <w:tcPr>
            <w:tcW w:w="3330" w:type="dxa"/>
            <w:tcBorders>
              <w:bottom w:val="single" w:sz="4" w:space="0" w:color="000000"/>
            </w:tcBorders>
          </w:tcPr>
          <w:p w:rsidR="00995BAC" w:rsidRPr="00F331F9" w:rsidRDefault="00995BAC" w:rsidP="00940097">
            <w:pPr>
              <w:keepNext/>
              <w:spacing w:before="40" w:after="40"/>
              <w:ind w:left="432" w:hanging="432"/>
              <w:rPr>
                <w:rFonts w:ascii="Arial" w:hAnsi="Arial" w:cs="Arial"/>
                <w:b/>
                <w:sz w:val="18"/>
                <w:szCs w:val="18"/>
              </w:rPr>
            </w:pPr>
            <w:r w:rsidRPr="00F331F9">
              <w:rPr>
                <w:rFonts w:ascii="Arial" w:hAnsi="Arial" w:cs="Arial"/>
                <w:b/>
                <w:sz w:val="18"/>
                <w:szCs w:val="18"/>
              </w:rPr>
              <w:t>Time</w:t>
            </w:r>
          </w:p>
        </w:tc>
      </w:tr>
      <w:tr w:rsidR="00101A4B" w:rsidRPr="00101A4B" w:rsidTr="00C05E7F">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89174C">
            <w:pPr>
              <w:spacing w:before="40" w:after="40"/>
              <w:rPr>
                <w:rFonts w:ascii="Arial" w:hAnsi="Arial" w:cs="Arial"/>
                <w:sz w:val="18"/>
                <w:szCs w:val="18"/>
              </w:rPr>
            </w:pPr>
            <w:r w:rsidRPr="00101A4B">
              <w:rPr>
                <w:rFonts w:ascii="Arial" w:hAnsi="Arial" w:cs="Arial"/>
                <w:sz w:val="18"/>
                <w:szCs w:val="18"/>
              </w:rPr>
              <w:t xml:space="preserve">Dec </w:t>
            </w:r>
            <w:r w:rsidR="0089174C">
              <w:rPr>
                <w:rFonts w:ascii="Arial" w:hAnsi="Arial" w:cs="Arial"/>
                <w:sz w:val="18"/>
                <w:szCs w:val="18"/>
              </w:rPr>
              <w:t>9</w:t>
            </w:r>
            <w:r w:rsidRPr="00101A4B">
              <w:rPr>
                <w:rFonts w:ascii="Arial" w:hAnsi="Arial" w:cs="Arial"/>
                <w:sz w:val="18"/>
                <w:szCs w:val="18"/>
              </w:rPr>
              <w:t>-1</w:t>
            </w:r>
            <w:r w:rsidR="0089174C">
              <w:rPr>
                <w:rFonts w:ascii="Arial" w:hAnsi="Arial" w:cs="Arial"/>
                <w:sz w:val="18"/>
                <w:szCs w:val="18"/>
              </w:rPr>
              <w:t>0</w:t>
            </w:r>
            <w:r w:rsidRPr="00101A4B">
              <w:rPr>
                <w:rFonts w:ascii="Arial" w:hAnsi="Arial" w:cs="Arial"/>
                <w:sz w:val="18"/>
                <w:szCs w:val="18"/>
              </w:rPr>
              <w:t>, 2019</w:t>
            </w:r>
            <w:r w:rsidRPr="00101A4B">
              <w:rPr>
                <w:rFonts w:ascii="Arial" w:hAnsi="Arial" w:cs="Arial"/>
                <w:sz w:val="18"/>
                <w:szCs w:val="18"/>
              </w:rPr>
              <w:br/>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TBD</w:t>
            </w:r>
          </w:p>
        </w:tc>
        <w:tc>
          <w:tcPr>
            <w:tcW w:w="15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IR/Tech</w:t>
            </w:r>
          </w:p>
        </w:tc>
        <w:tc>
          <w:tcPr>
            <w:tcW w:w="33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101A4B" w:rsidRPr="00101A4B" w:rsidRDefault="00101A4B" w:rsidP="0089174C">
            <w:pPr>
              <w:spacing w:before="40" w:after="40"/>
              <w:ind w:left="-18"/>
              <w:rPr>
                <w:rFonts w:ascii="Arial" w:hAnsi="Arial" w:cs="Arial"/>
                <w:sz w:val="18"/>
                <w:szCs w:val="18"/>
              </w:rPr>
            </w:pPr>
            <w:r w:rsidRPr="00101A4B">
              <w:rPr>
                <w:rFonts w:ascii="Arial" w:hAnsi="Arial" w:cs="Arial"/>
                <w:sz w:val="18"/>
                <w:szCs w:val="18"/>
              </w:rPr>
              <w:t>12/</w:t>
            </w:r>
            <w:r w:rsidR="0089174C">
              <w:rPr>
                <w:rFonts w:ascii="Arial" w:hAnsi="Arial" w:cs="Arial"/>
                <w:sz w:val="18"/>
                <w:szCs w:val="18"/>
              </w:rPr>
              <w:t>9</w:t>
            </w:r>
            <w:r w:rsidRPr="00101A4B">
              <w:rPr>
                <w:rFonts w:ascii="Arial" w:hAnsi="Arial" w:cs="Arial"/>
                <w:sz w:val="18"/>
                <w:szCs w:val="18"/>
              </w:rPr>
              <w:t xml:space="preserve"> – </w:t>
            </w:r>
            <w:r w:rsidR="0089174C">
              <w:rPr>
                <w:rFonts w:ascii="Arial" w:hAnsi="Arial" w:cs="Arial"/>
                <w:sz w:val="18"/>
                <w:szCs w:val="18"/>
              </w:rPr>
              <w:t>10</w:t>
            </w:r>
            <w:r w:rsidRPr="00101A4B">
              <w:rPr>
                <w:rFonts w:ascii="Arial" w:hAnsi="Arial" w:cs="Arial"/>
                <w:sz w:val="18"/>
                <w:szCs w:val="18"/>
              </w:rPr>
              <w:t>:00am – 4:00pm</w:t>
            </w:r>
            <w:r>
              <w:rPr>
                <w:rFonts w:ascii="Arial" w:hAnsi="Arial" w:cs="Arial"/>
                <w:sz w:val="18"/>
                <w:szCs w:val="18"/>
              </w:rPr>
              <w:t xml:space="preserve">  Central</w:t>
            </w:r>
            <w:r w:rsidRPr="00101A4B">
              <w:rPr>
                <w:rFonts w:ascii="Arial" w:hAnsi="Arial" w:cs="Arial"/>
                <w:sz w:val="18"/>
                <w:szCs w:val="18"/>
              </w:rPr>
              <w:br/>
              <w:t>12/1</w:t>
            </w:r>
            <w:r w:rsidR="0089174C">
              <w:rPr>
                <w:rFonts w:ascii="Arial" w:hAnsi="Arial" w:cs="Arial"/>
                <w:sz w:val="18"/>
                <w:szCs w:val="18"/>
              </w:rPr>
              <w:t>0</w:t>
            </w:r>
            <w:r w:rsidRPr="00101A4B">
              <w:rPr>
                <w:rFonts w:ascii="Arial" w:hAnsi="Arial" w:cs="Arial"/>
                <w:sz w:val="18"/>
                <w:szCs w:val="18"/>
              </w:rPr>
              <w:t xml:space="preserve"> – 9:00am – 1:00pm</w:t>
            </w:r>
            <w:r>
              <w:rPr>
                <w:rFonts w:ascii="Arial" w:hAnsi="Arial" w:cs="Arial"/>
                <w:sz w:val="18"/>
                <w:szCs w:val="18"/>
              </w:rPr>
              <w:t xml:space="preserve">  </w:t>
            </w:r>
            <w:r w:rsidRPr="00101A4B">
              <w:rPr>
                <w:rFonts w:ascii="Arial" w:hAnsi="Arial" w:cs="Arial"/>
                <w:sz w:val="18"/>
                <w:szCs w:val="18"/>
              </w:rPr>
              <w:t>Central</w:t>
            </w:r>
          </w:p>
        </w:tc>
      </w:tr>
      <w:tr w:rsidR="00101A4B" w:rsidRPr="00101A4B" w:rsidTr="00101A4B">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89174C">
            <w:pPr>
              <w:spacing w:before="40" w:after="40"/>
              <w:rPr>
                <w:rFonts w:ascii="Arial" w:hAnsi="Arial" w:cs="Arial"/>
                <w:sz w:val="18"/>
                <w:szCs w:val="18"/>
              </w:rPr>
            </w:pPr>
            <w:r w:rsidRPr="00101A4B">
              <w:rPr>
                <w:rFonts w:ascii="Arial" w:hAnsi="Arial" w:cs="Arial"/>
                <w:sz w:val="18"/>
                <w:szCs w:val="18"/>
              </w:rPr>
              <w:t>Dec 1</w:t>
            </w:r>
            <w:r w:rsidR="0089174C">
              <w:rPr>
                <w:rFonts w:ascii="Arial" w:hAnsi="Arial" w:cs="Arial"/>
                <w:sz w:val="18"/>
                <w:szCs w:val="18"/>
              </w:rPr>
              <w:t>0</w:t>
            </w:r>
            <w:r w:rsidRPr="00101A4B">
              <w:rPr>
                <w:rFonts w:ascii="Arial" w:hAnsi="Arial" w:cs="Arial"/>
                <w:sz w:val="18"/>
                <w:szCs w:val="18"/>
              </w:rPr>
              <w:t>,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Leadership Mtg</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4:00pm – 5:30pm</w:t>
            </w:r>
            <w:r>
              <w:rPr>
                <w:rFonts w:ascii="Arial" w:hAnsi="Arial" w:cs="Arial"/>
                <w:sz w:val="18"/>
                <w:szCs w:val="18"/>
              </w:rPr>
              <w:t xml:space="preserve">  </w:t>
            </w:r>
            <w:r w:rsidRPr="00101A4B">
              <w:rPr>
                <w:rFonts w:ascii="Arial" w:hAnsi="Arial" w:cs="Arial"/>
                <w:sz w:val="18"/>
                <w:szCs w:val="18"/>
              </w:rPr>
              <w:t>Central</w:t>
            </w:r>
          </w:p>
        </w:tc>
      </w:tr>
      <w:tr w:rsidR="00101A4B" w:rsidRPr="00223DC4" w:rsidTr="00101A4B">
        <w:trPr>
          <w:cantSplit/>
        </w:trPr>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89174C">
            <w:pPr>
              <w:spacing w:before="40" w:after="40"/>
              <w:rPr>
                <w:rFonts w:ascii="Arial" w:hAnsi="Arial" w:cs="Arial"/>
                <w:sz w:val="18"/>
                <w:szCs w:val="18"/>
              </w:rPr>
            </w:pPr>
            <w:r w:rsidRPr="00101A4B">
              <w:rPr>
                <w:rFonts w:ascii="Arial" w:hAnsi="Arial" w:cs="Arial"/>
                <w:sz w:val="18"/>
                <w:szCs w:val="18"/>
              </w:rPr>
              <w:t>Dec 1</w:t>
            </w:r>
            <w:r w:rsidR="0089174C">
              <w:rPr>
                <w:rFonts w:ascii="Arial" w:hAnsi="Arial" w:cs="Arial"/>
                <w:sz w:val="18"/>
                <w:szCs w:val="18"/>
              </w:rPr>
              <w:t>1</w:t>
            </w:r>
            <w:r w:rsidRPr="00101A4B">
              <w:rPr>
                <w:rFonts w:ascii="Arial" w:hAnsi="Arial" w:cs="Arial"/>
                <w:sz w:val="18"/>
                <w:szCs w:val="18"/>
              </w:rPr>
              <w:t xml:space="preserve"> 2019</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ind w:left="-18" w:firstLine="18"/>
              <w:rPr>
                <w:rFonts w:ascii="Arial" w:hAnsi="Arial" w:cs="Arial"/>
                <w:sz w:val="18"/>
                <w:szCs w:val="18"/>
              </w:rPr>
            </w:pPr>
            <w:r w:rsidRPr="00101A4B">
              <w:rPr>
                <w:rFonts w:ascii="Arial" w:hAnsi="Arial" w:cs="Arial"/>
                <w:sz w:val="18"/>
                <w:szCs w:val="18"/>
              </w:rPr>
              <w:t>Houston, TX</w:t>
            </w:r>
          </w:p>
        </w:tc>
        <w:tc>
          <w:tcPr>
            <w:tcW w:w="171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NAESB</w:t>
            </w:r>
          </w:p>
        </w:tc>
        <w:tc>
          <w:tcPr>
            <w:tcW w:w="15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940097">
            <w:pPr>
              <w:spacing w:before="40" w:after="40"/>
              <w:rPr>
                <w:rFonts w:ascii="Arial" w:hAnsi="Arial" w:cs="Arial"/>
                <w:sz w:val="18"/>
                <w:szCs w:val="18"/>
              </w:rPr>
            </w:pPr>
            <w:r w:rsidRPr="00101A4B">
              <w:rPr>
                <w:rFonts w:ascii="Arial" w:hAnsi="Arial" w:cs="Arial"/>
                <w:sz w:val="18"/>
                <w:szCs w:val="18"/>
              </w:rPr>
              <w:t>Board Mtg</w:t>
            </w:r>
          </w:p>
        </w:tc>
        <w:tc>
          <w:tcPr>
            <w:tcW w:w="33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01A4B" w:rsidRPr="00101A4B" w:rsidRDefault="00101A4B" w:rsidP="00101A4B">
            <w:pPr>
              <w:spacing w:before="40" w:after="40"/>
              <w:ind w:left="-18"/>
              <w:rPr>
                <w:rFonts w:ascii="Arial" w:hAnsi="Arial" w:cs="Arial"/>
                <w:sz w:val="18"/>
                <w:szCs w:val="18"/>
              </w:rPr>
            </w:pPr>
            <w:r w:rsidRPr="00101A4B">
              <w:rPr>
                <w:rFonts w:ascii="Arial" w:hAnsi="Arial" w:cs="Arial"/>
                <w:sz w:val="18"/>
                <w:szCs w:val="18"/>
              </w:rPr>
              <w:t>9:00am – 1:00pm</w:t>
            </w:r>
            <w:r>
              <w:rPr>
                <w:rFonts w:ascii="Arial" w:hAnsi="Arial" w:cs="Arial"/>
                <w:sz w:val="18"/>
                <w:szCs w:val="18"/>
              </w:rPr>
              <w:t xml:space="preserve">  </w:t>
            </w:r>
            <w:r w:rsidRPr="00101A4B">
              <w:rPr>
                <w:rFonts w:ascii="Arial" w:hAnsi="Arial" w:cs="Arial"/>
                <w:sz w:val="18"/>
                <w:szCs w:val="18"/>
              </w:rPr>
              <w:t>Central</w:t>
            </w:r>
          </w:p>
        </w:tc>
      </w:tr>
    </w:tbl>
    <w:p w:rsidR="006230A0" w:rsidRDefault="006230A0" w:rsidP="006C02A8">
      <w:pPr>
        <w:ind w:left="360"/>
        <w:rPr>
          <w:rFonts w:ascii="Arial" w:eastAsia="Times New Roman" w:hAnsi="Arial" w:cs="Arial"/>
          <w:b/>
          <w:sz w:val="20"/>
          <w:szCs w:val="20"/>
        </w:rPr>
      </w:pPr>
    </w:p>
    <w:p w:rsidR="00EC1D9A" w:rsidRDefault="00EC1D9A" w:rsidP="006C02A8">
      <w:pPr>
        <w:ind w:left="360"/>
        <w:rPr>
          <w:rFonts w:ascii="Arial" w:eastAsia="Times New Roman" w:hAnsi="Arial" w:cs="Arial"/>
          <w:b/>
          <w:sz w:val="20"/>
          <w:szCs w:val="20"/>
        </w:rPr>
      </w:pPr>
    </w:p>
    <w:p w:rsidR="001950B3" w:rsidRDefault="008A31E3" w:rsidP="006C02A8">
      <w:pPr>
        <w:numPr>
          <w:ilvl w:val="0"/>
          <w:numId w:val="12"/>
        </w:numPr>
        <w:rPr>
          <w:rFonts w:ascii="Arial" w:eastAsia="Times New Roman" w:hAnsi="Arial" w:cs="Arial"/>
          <w:b/>
          <w:sz w:val="20"/>
          <w:szCs w:val="20"/>
        </w:rPr>
      </w:pPr>
      <w:r w:rsidRPr="000F054E">
        <w:rPr>
          <w:rFonts w:ascii="Arial" w:eastAsia="Times New Roman" w:hAnsi="Arial" w:cs="Arial"/>
          <w:b/>
          <w:sz w:val="20"/>
          <w:szCs w:val="20"/>
        </w:rPr>
        <w:t>Adjourn</w:t>
      </w:r>
    </w:p>
    <w:p w:rsidR="00F36AFC" w:rsidRDefault="00F36AFC" w:rsidP="001950B3">
      <w:pPr>
        <w:ind w:left="360"/>
        <w:rPr>
          <w:rFonts w:ascii="Arial" w:eastAsia="Times New Roman" w:hAnsi="Arial" w:cs="Arial"/>
          <w:b/>
          <w:sz w:val="20"/>
          <w:szCs w:val="20"/>
        </w:rPr>
        <w:sectPr w:rsidR="00F36AFC" w:rsidSect="00FA13A3">
          <w:pgSz w:w="12240" w:h="15840"/>
          <w:pgMar w:top="1440" w:right="1080" w:bottom="1440" w:left="1440" w:header="720" w:footer="720" w:gutter="0"/>
          <w:cols w:space="720"/>
          <w:docGrid w:linePitch="360"/>
        </w:sectPr>
      </w:pPr>
    </w:p>
    <w:p w:rsidR="000D490A" w:rsidRPr="00A22F62" w:rsidRDefault="000D490A" w:rsidP="006C02A8">
      <w:pPr>
        <w:pStyle w:val="ListParagraph"/>
        <w:numPr>
          <w:ilvl w:val="0"/>
          <w:numId w:val="16"/>
        </w:numPr>
        <w:rPr>
          <w:rFonts w:ascii="Arial" w:hAnsi="Arial" w:cs="Arial"/>
          <w:b/>
          <w:sz w:val="20"/>
          <w:szCs w:val="20"/>
        </w:rPr>
      </w:pPr>
      <w:r w:rsidRPr="00A22F62">
        <w:rPr>
          <w:rFonts w:ascii="Arial" w:hAnsi="Arial" w:cs="Arial"/>
          <w:b/>
          <w:sz w:val="20"/>
          <w:szCs w:val="20"/>
        </w:rPr>
        <w:lastRenderedPageBreak/>
        <w:t>Meeting Attendees:  (bold indicates Subcommittee Chair/EC Representative)</w:t>
      </w:r>
    </w:p>
    <w:p w:rsidR="000D490A" w:rsidRDefault="000D490A" w:rsidP="006C02A8"/>
    <w:tbl>
      <w:tblPr>
        <w:tblpPr w:leftFromText="180" w:rightFromText="180" w:vertAnchor="text" w:horzAnchor="margin" w:tblpXSpec="center" w:tblpY="31"/>
        <w:tblOverlap w:val="never"/>
        <w:tblW w:w="89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1080"/>
        <w:gridCol w:w="1080"/>
      </w:tblGrid>
      <w:tr w:rsidR="000D379D" w:rsidRPr="00F62FA8" w:rsidTr="000D379D">
        <w:trPr>
          <w:cantSplit/>
          <w:tblHeader/>
        </w:trPr>
        <w:tc>
          <w:tcPr>
            <w:tcW w:w="2268" w:type="dxa"/>
            <w:tcBorders>
              <w:top w:val="double" w:sz="4" w:space="0" w:color="auto"/>
              <w:bottom w:val="double" w:sz="4" w:space="0" w:color="auto"/>
            </w:tcBorders>
            <w:vAlign w:val="bottom"/>
          </w:tcPr>
          <w:p w:rsidR="000D379D" w:rsidRPr="00AA4B13" w:rsidRDefault="000D379D" w:rsidP="006C02A8">
            <w:pPr>
              <w:spacing w:before="40" w:after="40"/>
              <w:rPr>
                <w:rFonts w:ascii="Arial" w:hAnsi="Arial" w:cs="Arial"/>
                <w:b/>
                <w:sz w:val="20"/>
                <w:szCs w:val="20"/>
              </w:rPr>
            </w:pPr>
            <w:bookmarkStart w:id="1" w:name="_Hlk88453029"/>
            <w:r w:rsidRPr="00AA4B13">
              <w:rPr>
                <w:rFonts w:ascii="Arial" w:hAnsi="Arial" w:cs="Arial"/>
                <w:b/>
                <w:sz w:val="20"/>
                <w:szCs w:val="20"/>
              </w:rPr>
              <w:t>Attendee</w:t>
            </w:r>
          </w:p>
        </w:tc>
        <w:tc>
          <w:tcPr>
            <w:tcW w:w="4500" w:type="dxa"/>
            <w:tcBorders>
              <w:top w:val="double" w:sz="4" w:space="0" w:color="auto"/>
              <w:bottom w:val="double" w:sz="4" w:space="0" w:color="auto"/>
            </w:tcBorders>
            <w:vAlign w:val="bottom"/>
          </w:tcPr>
          <w:p w:rsidR="000D379D" w:rsidRPr="00AA4B13" w:rsidRDefault="000D379D" w:rsidP="006C02A8">
            <w:pPr>
              <w:pStyle w:val="Header"/>
              <w:tabs>
                <w:tab w:val="clear" w:pos="4680"/>
                <w:tab w:val="clear" w:pos="9360"/>
              </w:tabs>
              <w:spacing w:before="40" w:after="40"/>
              <w:rPr>
                <w:rFonts w:ascii="Arial" w:hAnsi="Arial" w:cs="Arial"/>
                <w:b/>
                <w:sz w:val="20"/>
                <w:szCs w:val="20"/>
              </w:rPr>
            </w:pPr>
            <w:r w:rsidRPr="00AA4B13">
              <w:rPr>
                <w:rFonts w:ascii="Arial" w:hAnsi="Arial" w:cs="Arial"/>
                <w:b/>
                <w:sz w:val="20"/>
                <w:szCs w:val="20"/>
              </w:rPr>
              <w:t>Organization</w:t>
            </w:r>
          </w:p>
        </w:tc>
        <w:tc>
          <w:tcPr>
            <w:tcW w:w="1080" w:type="dxa"/>
            <w:tcBorders>
              <w:top w:val="double" w:sz="4" w:space="0" w:color="auto"/>
              <w:bottom w:val="double" w:sz="4" w:space="0" w:color="auto"/>
            </w:tcBorders>
          </w:tcPr>
          <w:p w:rsidR="000D379D" w:rsidRDefault="00CC0B54" w:rsidP="009D25E8">
            <w:pPr>
              <w:spacing w:before="40" w:after="40"/>
              <w:jc w:val="center"/>
              <w:rPr>
                <w:rFonts w:ascii="Arial" w:hAnsi="Arial" w:cs="Arial"/>
                <w:b/>
                <w:sz w:val="20"/>
                <w:szCs w:val="20"/>
              </w:rPr>
            </w:pPr>
            <w:r>
              <w:rPr>
                <w:rFonts w:ascii="Arial" w:hAnsi="Arial" w:cs="Arial"/>
                <w:b/>
                <w:sz w:val="20"/>
                <w:szCs w:val="20"/>
              </w:rPr>
              <w:t>10/15/19</w:t>
            </w:r>
          </w:p>
        </w:tc>
        <w:tc>
          <w:tcPr>
            <w:tcW w:w="1080" w:type="dxa"/>
            <w:tcBorders>
              <w:top w:val="double" w:sz="4" w:space="0" w:color="auto"/>
              <w:bottom w:val="double" w:sz="4" w:space="0" w:color="auto"/>
            </w:tcBorders>
          </w:tcPr>
          <w:p w:rsidR="000D379D" w:rsidRDefault="00CC0B54" w:rsidP="009D25E8">
            <w:pPr>
              <w:spacing w:before="40" w:after="40"/>
              <w:jc w:val="center"/>
              <w:rPr>
                <w:rFonts w:ascii="Arial" w:hAnsi="Arial" w:cs="Arial"/>
                <w:b/>
                <w:sz w:val="20"/>
                <w:szCs w:val="20"/>
              </w:rPr>
            </w:pPr>
            <w:r>
              <w:rPr>
                <w:rFonts w:ascii="Arial" w:hAnsi="Arial" w:cs="Arial"/>
                <w:b/>
                <w:sz w:val="20"/>
                <w:szCs w:val="20"/>
              </w:rPr>
              <w:t>10/16/19</w:t>
            </w:r>
          </w:p>
        </w:tc>
      </w:tr>
      <w:bookmarkEnd w:id="1"/>
      <w:tr w:rsidR="000D379D" w:rsidRPr="00F62FA8" w:rsidTr="000D379D">
        <w:tc>
          <w:tcPr>
            <w:tcW w:w="2268" w:type="dxa"/>
            <w:tcBorders>
              <w:top w:val="single" w:sz="4" w:space="0" w:color="auto"/>
              <w:bottom w:val="single" w:sz="4" w:space="0" w:color="auto"/>
            </w:tcBorders>
          </w:tcPr>
          <w:p w:rsidR="000D379D" w:rsidRPr="00AA4B13" w:rsidRDefault="000D379D" w:rsidP="006C02A8">
            <w:pPr>
              <w:spacing w:before="40" w:after="40"/>
              <w:rPr>
                <w:rFonts w:ascii="Arial" w:hAnsi="Arial" w:cs="Arial"/>
                <w:b/>
                <w:sz w:val="20"/>
                <w:szCs w:val="20"/>
                <w:u w:val="single"/>
              </w:rPr>
            </w:pPr>
            <w:r w:rsidRPr="00AA4B13">
              <w:rPr>
                <w:rFonts w:ascii="Arial" w:hAnsi="Arial" w:cs="Arial"/>
                <w:b/>
                <w:sz w:val="20"/>
                <w:szCs w:val="20"/>
                <w:u w:val="single"/>
              </w:rPr>
              <w:t>Pipelines:</w:t>
            </w:r>
          </w:p>
        </w:tc>
        <w:tc>
          <w:tcPr>
            <w:tcW w:w="4500" w:type="dxa"/>
            <w:tcBorders>
              <w:top w:val="single" w:sz="4" w:space="0" w:color="auto"/>
              <w:bottom w:val="single" w:sz="4" w:space="0" w:color="auto"/>
            </w:tcBorders>
          </w:tcPr>
          <w:p w:rsidR="000D379D" w:rsidRPr="00AA4B13" w:rsidRDefault="000D379D" w:rsidP="006C02A8">
            <w:pPr>
              <w:pStyle w:val="Header"/>
              <w:tabs>
                <w:tab w:val="clear" w:pos="4680"/>
                <w:tab w:val="clear" w:pos="9360"/>
              </w:tabs>
              <w:spacing w:before="40" w:after="40"/>
              <w:rPr>
                <w:rFonts w:ascii="Arial" w:hAnsi="Arial" w:cs="Arial"/>
                <w:bCs/>
                <w:sz w:val="20"/>
                <w:szCs w:val="20"/>
              </w:rPr>
            </w:pPr>
          </w:p>
        </w:tc>
        <w:tc>
          <w:tcPr>
            <w:tcW w:w="1080" w:type="dxa"/>
            <w:tcBorders>
              <w:top w:val="single" w:sz="4" w:space="0" w:color="auto"/>
              <w:bottom w:val="single" w:sz="4" w:space="0" w:color="auto"/>
            </w:tcBorders>
          </w:tcPr>
          <w:p w:rsidR="000D379D" w:rsidRPr="00AA4B13" w:rsidRDefault="000D379D" w:rsidP="009D25E8">
            <w:pPr>
              <w:spacing w:before="40" w:after="40"/>
              <w:jc w:val="center"/>
              <w:rPr>
                <w:rFonts w:ascii="Arial" w:hAnsi="Arial" w:cs="Arial"/>
                <w:sz w:val="20"/>
                <w:szCs w:val="20"/>
              </w:rPr>
            </w:pPr>
          </w:p>
        </w:tc>
        <w:tc>
          <w:tcPr>
            <w:tcW w:w="1080" w:type="dxa"/>
            <w:tcBorders>
              <w:top w:val="single" w:sz="4" w:space="0" w:color="auto"/>
              <w:bottom w:val="single" w:sz="4" w:space="0" w:color="auto"/>
            </w:tcBorders>
          </w:tcPr>
          <w:p w:rsidR="000D379D" w:rsidRPr="00AA4B13" w:rsidRDefault="000D379D" w:rsidP="009D25E8">
            <w:pPr>
              <w:spacing w:before="40" w:after="40"/>
              <w:jc w:val="center"/>
              <w:rPr>
                <w:rFonts w:ascii="Arial" w:hAnsi="Arial" w:cs="Arial"/>
                <w:sz w:val="20"/>
                <w:szCs w:val="20"/>
              </w:rPr>
            </w:pPr>
          </w:p>
        </w:tc>
      </w:tr>
      <w:tr w:rsidR="000815B6" w:rsidRPr="00DD7AED" w:rsidTr="000D379D">
        <w:tc>
          <w:tcPr>
            <w:tcW w:w="2268" w:type="dxa"/>
            <w:tcBorders>
              <w:top w:val="single" w:sz="4" w:space="0" w:color="auto"/>
            </w:tcBorders>
          </w:tcPr>
          <w:p w:rsidR="000815B6" w:rsidRDefault="000815B6" w:rsidP="009D25E8">
            <w:pPr>
              <w:spacing w:before="40" w:after="40"/>
              <w:rPr>
                <w:rFonts w:ascii="Arial" w:hAnsi="Arial" w:cs="Arial"/>
                <w:bCs/>
                <w:sz w:val="20"/>
                <w:szCs w:val="20"/>
              </w:rPr>
            </w:pPr>
            <w:r>
              <w:rPr>
                <w:rFonts w:ascii="Arial" w:hAnsi="Arial" w:cs="Arial"/>
                <w:bCs/>
                <w:sz w:val="20"/>
                <w:szCs w:val="20"/>
              </w:rPr>
              <w:t>Christopher Burden</w:t>
            </w:r>
          </w:p>
        </w:tc>
        <w:tc>
          <w:tcPr>
            <w:tcW w:w="4500" w:type="dxa"/>
            <w:tcBorders>
              <w:top w:val="single" w:sz="4" w:space="0" w:color="auto"/>
            </w:tcBorders>
          </w:tcPr>
          <w:p w:rsidR="000815B6" w:rsidRDefault="000815B6" w:rsidP="009D25E8">
            <w:pPr>
              <w:spacing w:before="40" w:after="40"/>
              <w:rPr>
                <w:rFonts w:ascii="Arial" w:hAnsi="Arial" w:cs="Arial"/>
                <w:sz w:val="20"/>
                <w:szCs w:val="20"/>
              </w:rPr>
            </w:pPr>
            <w:r>
              <w:rPr>
                <w:rFonts w:ascii="Arial" w:hAnsi="Arial" w:cs="Arial"/>
                <w:sz w:val="20"/>
                <w:szCs w:val="20"/>
              </w:rPr>
              <w:t>Enbridge (U.S.) Inc.</w:t>
            </w:r>
          </w:p>
        </w:tc>
        <w:tc>
          <w:tcPr>
            <w:tcW w:w="1080" w:type="dxa"/>
            <w:tcBorders>
              <w:top w:val="single" w:sz="4" w:space="0" w:color="auto"/>
            </w:tcBorders>
          </w:tcPr>
          <w:p w:rsidR="000815B6" w:rsidRPr="00AA4B13" w:rsidRDefault="000815B6" w:rsidP="009D25E8">
            <w:pPr>
              <w:spacing w:before="40" w:after="40"/>
              <w:jc w:val="center"/>
              <w:rPr>
                <w:rFonts w:ascii="Arial" w:hAnsi="Arial" w:cs="Arial"/>
                <w:sz w:val="20"/>
                <w:szCs w:val="20"/>
              </w:rPr>
            </w:pPr>
            <w:r>
              <w:rPr>
                <w:rFonts w:ascii="Arial" w:hAnsi="Arial" w:cs="Arial"/>
                <w:sz w:val="20"/>
                <w:szCs w:val="20"/>
              </w:rPr>
              <w:sym w:font="Wingdings" w:char="F0FC"/>
            </w:r>
            <w:r>
              <w:rPr>
                <w:rFonts w:ascii="Arial" w:hAnsi="Arial" w:cs="Arial"/>
                <w:sz w:val="20"/>
                <w:szCs w:val="20"/>
              </w:rPr>
              <w:t>NV</w:t>
            </w:r>
          </w:p>
        </w:tc>
        <w:tc>
          <w:tcPr>
            <w:tcW w:w="1080" w:type="dxa"/>
            <w:tcBorders>
              <w:top w:val="single" w:sz="4" w:space="0" w:color="auto"/>
            </w:tcBorders>
          </w:tcPr>
          <w:p w:rsidR="000815B6" w:rsidRDefault="000815B6" w:rsidP="009D25E8">
            <w:pPr>
              <w:spacing w:before="40" w:after="40"/>
              <w:jc w:val="center"/>
              <w:rPr>
                <w:rFonts w:ascii="Arial" w:hAnsi="Arial" w:cs="Arial"/>
                <w:sz w:val="20"/>
                <w:szCs w:val="20"/>
              </w:rPr>
            </w:pPr>
            <w:r>
              <w:rPr>
                <w:rFonts w:ascii="Arial" w:hAnsi="Arial" w:cs="Arial"/>
                <w:sz w:val="20"/>
                <w:szCs w:val="20"/>
              </w:rPr>
              <w:sym w:font="Wingdings" w:char="F0FC"/>
            </w:r>
            <w:r>
              <w:rPr>
                <w:rFonts w:ascii="Arial" w:hAnsi="Arial" w:cs="Arial"/>
                <w:sz w:val="20"/>
                <w:szCs w:val="20"/>
              </w:rPr>
              <w:t>NV</w:t>
            </w:r>
          </w:p>
        </w:tc>
      </w:tr>
      <w:tr w:rsidR="00CC0B54" w:rsidRPr="00DD7AED" w:rsidTr="000D379D">
        <w:tc>
          <w:tcPr>
            <w:tcW w:w="2268" w:type="dxa"/>
            <w:tcBorders>
              <w:top w:val="single" w:sz="4" w:space="0" w:color="auto"/>
            </w:tcBorders>
          </w:tcPr>
          <w:p w:rsidR="00CC0B54" w:rsidRDefault="00CC0B54" w:rsidP="00CC0B54">
            <w:pPr>
              <w:spacing w:before="40" w:after="40"/>
              <w:rPr>
                <w:rFonts w:ascii="Arial" w:hAnsi="Arial" w:cs="Arial"/>
                <w:bCs/>
                <w:sz w:val="20"/>
                <w:szCs w:val="20"/>
              </w:rPr>
            </w:pPr>
            <w:r>
              <w:rPr>
                <w:rFonts w:ascii="Arial" w:hAnsi="Arial" w:cs="Arial"/>
                <w:bCs/>
                <w:sz w:val="20"/>
                <w:szCs w:val="20"/>
              </w:rPr>
              <w:t>Mark Gracey</w:t>
            </w:r>
          </w:p>
        </w:tc>
        <w:tc>
          <w:tcPr>
            <w:tcW w:w="4500" w:type="dxa"/>
            <w:tcBorders>
              <w:top w:val="single" w:sz="4" w:space="0" w:color="auto"/>
            </w:tcBorders>
          </w:tcPr>
          <w:p w:rsidR="00CC0B54" w:rsidRDefault="00CC0B54" w:rsidP="00CC0B54">
            <w:pPr>
              <w:spacing w:before="40" w:after="40"/>
              <w:rPr>
                <w:rFonts w:ascii="Arial" w:hAnsi="Arial" w:cs="Arial"/>
                <w:sz w:val="20"/>
                <w:szCs w:val="20"/>
              </w:rPr>
            </w:pPr>
            <w:r>
              <w:rPr>
                <w:rFonts w:ascii="Arial" w:hAnsi="Arial" w:cs="Arial"/>
                <w:sz w:val="20"/>
                <w:szCs w:val="20"/>
              </w:rPr>
              <w:t>Kinder Morgan Inc.</w:t>
            </w:r>
          </w:p>
        </w:tc>
        <w:tc>
          <w:tcPr>
            <w:tcW w:w="1080" w:type="dxa"/>
            <w:tcBorders>
              <w:top w:val="single" w:sz="4" w:space="0" w:color="auto"/>
            </w:tcBorders>
          </w:tcPr>
          <w:p w:rsidR="00CC0B54" w:rsidRPr="00AA4B13" w:rsidRDefault="00CC0B54" w:rsidP="00CC0B54">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CC0B54" w:rsidRPr="00AA4B13" w:rsidRDefault="00CC0B54" w:rsidP="00CC0B54">
            <w:pPr>
              <w:spacing w:before="40" w:after="40"/>
              <w:jc w:val="center"/>
              <w:rPr>
                <w:rFonts w:ascii="Arial" w:hAnsi="Arial" w:cs="Arial"/>
                <w:sz w:val="20"/>
                <w:szCs w:val="20"/>
              </w:rPr>
            </w:pPr>
            <w:r>
              <w:rPr>
                <w:rFonts w:ascii="Arial" w:hAnsi="Arial" w:cs="Arial"/>
                <w:sz w:val="20"/>
                <w:szCs w:val="20"/>
              </w:rPr>
              <w:sym w:font="Wingdings" w:char="F0FC"/>
            </w:r>
          </w:p>
        </w:tc>
      </w:tr>
      <w:tr w:rsidR="000D70FB" w:rsidRPr="00DD7AED" w:rsidTr="000D379D">
        <w:tc>
          <w:tcPr>
            <w:tcW w:w="2268" w:type="dxa"/>
            <w:tcBorders>
              <w:top w:val="single" w:sz="4" w:space="0" w:color="auto"/>
            </w:tcBorders>
          </w:tcPr>
          <w:p w:rsidR="000D70FB" w:rsidRDefault="000D70FB" w:rsidP="009D25E8">
            <w:pPr>
              <w:spacing w:before="40" w:after="40"/>
              <w:rPr>
                <w:rFonts w:ascii="Arial" w:hAnsi="Arial" w:cs="Arial"/>
                <w:bCs/>
                <w:sz w:val="20"/>
                <w:szCs w:val="20"/>
              </w:rPr>
            </w:pPr>
            <w:r>
              <w:rPr>
                <w:rFonts w:ascii="Arial" w:hAnsi="Arial" w:cs="Arial"/>
                <w:bCs/>
                <w:sz w:val="20"/>
                <w:szCs w:val="20"/>
              </w:rPr>
              <w:t>Tom Gwilliam</w:t>
            </w:r>
          </w:p>
        </w:tc>
        <w:tc>
          <w:tcPr>
            <w:tcW w:w="4500" w:type="dxa"/>
            <w:tcBorders>
              <w:top w:val="single" w:sz="4" w:space="0" w:color="auto"/>
            </w:tcBorders>
          </w:tcPr>
          <w:p w:rsidR="000D70FB" w:rsidRDefault="000D70FB" w:rsidP="009D25E8">
            <w:pPr>
              <w:spacing w:before="40" w:after="40"/>
              <w:rPr>
                <w:rFonts w:ascii="Arial" w:hAnsi="Arial" w:cs="Arial"/>
                <w:sz w:val="20"/>
                <w:szCs w:val="20"/>
              </w:rPr>
            </w:pPr>
            <w:r>
              <w:rPr>
                <w:rFonts w:ascii="Arial" w:hAnsi="Arial" w:cs="Arial"/>
                <w:sz w:val="20"/>
                <w:szCs w:val="20"/>
              </w:rPr>
              <w:t>Iroquois Gas Transmission</w:t>
            </w:r>
          </w:p>
        </w:tc>
        <w:tc>
          <w:tcPr>
            <w:tcW w:w="1080" w:type="dxa"/>
            <w:tcBorders>
              <w:top w:val="single" w:sz="4" w:space="0" w:color="auto"/>
            </w:tcBorders>
          </w:tcPr>
          <w:p w:rsidR="000D70FB" w:rsidRDefault="000D70FB" w:rsidP="009D25E8">
            <w:pPr>
              <w:spacing w:before="40" w:after="40"/>
              <w:jc w:val="center"/>
            </w:pPr>
            <w:r>
              <w:t>--</w:t>
            </w:r>
          </w:p>
        </w:tc>
        <w:tc>
          <w:tcPr>
            <w:tcW w:w="1080" w:type="dxa"/>
            <w:tcBorders>
              <w:top w:val="single" w:sz="4" w:space="0" w:color="auto"/>
            </w:tcBorders>
          </w:tcPr>
          <w:p w:rsidR="000D70FB" w:rsidRDefault="000D70FB" w:rsidP="009D25E8">
            <w:pPr>
              <w:spacing w:before="40" w:after="40"/>
              <w:jc w:val="center"/>
            </w:pPr>
            <w:r>
              <w:rPr>
                <w:rFonts w:ascii="Arial" w:hAnsi="Arial" w:cs="Arial"/>
                <w:sz w:val="20"/>
                <w:szCs w:val="20"/>
              </w:rPr>
              <w:sym w:font="Wingdings" w:char="F0FC"/>
            </w:r>
          </w:p>
        </w:tc>
      </w:tr>
      <w:tr w:rsidR="00B279FA" w:rsidRPr="00DD7AED" w:rsidTr="000D379D">
        <w:tc>
          <w:tcPr>
            <w:tcW w:w="2268" w:type="dxa"/>
            <w:tcBorders>
              <w:top w:val="single" w:sz="4" w:space="0" w:color="auto"/>
            </w:tcBorders>
          </w:tcPr>
          <w:p w:rsidR="00B279FA" w:rsidRPr="00AA4B13" w:rsidRDefault="00B279FA" w:rsidP="009D25E8">
            <w:pPr>
              <w:spacing w:before="40" w:after="40"/>
              <w:rPr>
                <w:rFonts w:ascii="Arial" w:hAnsi="Arial" w:cs="Arial"/>
                <w:bCs/>
                <w:sz w:val="20"/>
                <w:szCs w:val="20"/>
              </w:rPr>
            </w:pPr>
            <w:r>
              <w:rPr>
                <w:rFonts w:ascii="Arial" w:hAnsi="Arial" w:cs="Arial"/>
                <w:bCs/>
                <w:sz w:val="20"/>
                <w:szCs w:val="20"/>
              </w:rPr>
              <w:t>Ronnie Hensley</w:t>
            </w:r>
          </w:p>
        </w:tc>
        <w:tc>
          <w:tcPr>
            <w:tcW w:w="4500" w:type="dxa"/>
            <w:tcBorders>
              <w:top w:val="single" w:sz="4" w:space="0" w:color="auto"/>
            </w:tcBorders>
          </w:tcPr>
          <w:p w:rsidR="00B279FA" w:rsidRPr="00AA4B13" w:rsidRDefault="00B279FA" w:rsidP="009D25E8">
            <w:pPr>
              <w:spacing w:before="40" w:after="40"/>
              <w:rPr>
                <w:rFonts w:ascii="Arial" w:hAnsi="Arial" w:cs="Arial"/>
                <w:sz w:val="20"/>
                <w:szCs w:val="20"/>
              </w:rPr>
            </w:pPr>
            <w:r>
              <w:rPr>
                <w:rFonts w:ascii="Arial" w:hAnsi="Arial" w:cs="Arial"/>
                <w:sz w:val="20"/>
                <w:szCs w:val="20"/>
              </w:rPr>
              <w:t>Southern Star Central Gas Pipeline</w:t>
            </w:r>
          </w:p>
        </w:tc>
        <w:tc>
          <w:tcPr>
            <w:tcW w:w="1080" w:type="dxa"/>
            <w:tcBorders>
              <w:top w:val="single" w:sz="4" w:space="0" w:color="auto"/>
            </w:tcBorders>
          </w:tcPr>
          <w:p w:rsidR="00B279FA" w:rsidRDefault="000815B6" w:rsidP="009D25E8">
            <w:pPr>
              <w:spacing w:before="40" w:after="40"/>
              <w:jc w:val="center"/>
            </w:pPr>
            <w:r>
              <w:sym w:font="Wingdings" w:char="F0FC"/>
            </w:r>
            <w:r w:rsidRPr="00410B29">
              <w:rPr>
                <w:rFonts w:ascii="Arial" w:hAnsi="Arial" w:cs="Arial"/>
                <w:sz w:val="20"/>
                <w:szCs w:val="20"/>
                <w:vertAlign w:val="superscript"/>
              </w:rPr>
              <w:t>1</w:t>
            </w:r>
          </w:p>
        </w:tc>
        <w:tc>
          <w:tcPr>
            <w:tcW w:w="1080" w:type="dxa"/>
            <w:tcBorders>
              <w:top w:val="single" w:sz="4" w:space="0" w:color="auto"/>
            </w:tcBorders>
          </w:tcPr>
          <w:p w:rsidR="00B279FA" w:rsidRDefault="002B5F5B" w:rsidP="009D25E8">
            <w:pPr>
              <w:spacing w:before="40" w:after="40"/>
              <w:jc w:val="center"/>
            </w:pPr>
            <w:r>
              <w:t>--</w:t>
            </w:r>
          </w:p>
        </w:tc>
      </w:tr>
      <w:tr w:rsidR="009D25E8" w:rsidRPr="00DD7AED"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Micki Hoffee</w:t>
            </w:r>
          </w:p>
        </w:tc>
        <w:tc>
          <w:tcPr>
            <w:tcW w:w="4500" w:type="dxa"/>
            <w:tcBorders>
              <w:top w:val="single" w:sz="4" w:space="0" w:color="auto"/>
            </w:tcBorders>
          </w:tcPr>
          <w:p w:rsidR="009D25E8" w:rsidRPr="00AA4B13" w:rsidRDefault="00C81583" w:rsidP="009D25E8">
            <w:pPr>
              <w:spacing w:before="40" w:after="40"/>
              <w:rPr>
                <w:rFonts w:ascii="Arial" w:hAnsi="Arial" w:cs="Arial"/>
                <w:sz w:val="20"/>
                <w:szCs w:val="20"/>
              </w:rPr>
            </w:pPr>
            <w:r>
              <w:rPr>
                <w:rFonts w:ascii="Arial" w:hAnsi="Arial" w:cs="Arial"/>
                <w:sz w:val="20"/>
                <w:szCs w:val="20"/>
              </w:rPr>
              <w:t>Northern Natural Gas</w:t>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sym w:font="Wingdings" w:char="F0FC"/>
            </w:r>
            <w:r w:rsidRPr="00410B29">
              <w:rPr>
                <w:rFonts w:ascii="Arial" w:hAnsi="Arial" w:cs="Arial"/>
                <w:sz w:val="20"/>
                <w:szCs w:val="20"/>
                <w:vertAlign w:val="superscript"/>
              </w:rPr>
              <w:t>1</w:t>
            </w:r>
          </w:p>
        </w:tc>
        <w:tc>
          <w:tcPr>
            <w:tcW w:w="1080" w:type="dxa"/>
            <w:tcBorders>
              <w:top w:val="single" w:sz="4" w:space="0" w:color="auto"/>
            </w:tcBorders>
          </w:tcPr>
          <w:p w:rsidR="009D25E8" w:rsidRPr="00AA4B13" w:rsidRDefault="002B5F5B" w:rsidP="009D25E8">
            <w:pPr>
              <w:spacing w:before="40" w:after="40"/>
              <w:jc w:val="center"/>
              <w:rPr>
                <w:rFonts w:ascii="Arial" w:hAnsi="Arial" w:cs="Arial"/>
                <w:sz w:val="20"/>
                <w:szCs w:val="20"/>
              </w:rPr>
            </w:pPr>
            <w:r>
              <w:t>--</w:t>
            </w:r>
          </w:p>
        </w:tc>
      </w:tr>
      <w:tr w:rsidR="009D25E8" w:rsidRPr="00F62FA8" w:rsidTr="000D379D">
        <w:tc>
          <w:tcPr>
            <w:tcW w:w="2268" w:type="dxa"/>
            <w:tcBorders>
              <w:top w:val="single" w:sz="4" w:space="0" w:color="auto"/>
            </w:tcBorders>
          </w:tcPr>
          <w:p w:rsidR="009D25E8" w:rsidRPr="00AA4B13" w:rsidRDefault="009D25E8" w:rsidP="009D25E8">
            <w:pPr>
              <w:spacing w:before="40" w:after="40"/>
              <w:rPr>
                <w:rFonts w:ascii="Arial" w:hAnsi="Arial" w:cs="Arial"/>
                <w:b/>
                <w:bCs/>
                <w:sz w:val="20"/>
                <w:szCs w:val="20"/>
              </w:rPr>
            </w:pPr>
            <w:r w:rsidRPr="00AA4B13">
              <w:rPr>
                <w:rFonts w:ascii="Arial" w:hAnsi="Arial" w:cs="Arial"/>
                <w:b/>
                <w:bCs/>
                <w:sz w:val="20"/>
                <w:szCs w:val="20"/>
              </w:rPr>
              <w:t xml:space="preserve">Rachel Hogge </w:t>
            </w:r>
          </w:p>
        </w:tc>
        <w:tc>
          <w:tcPr>
            <w:tcW w:w="4500" w:type="dxa"/>
            <w:tcBorders>
              <w:top w:val="single" w:sz="4" w:space="0" w:color="auto"/>
            </w:tcBorders>
          </w:tcPr>
          <w:p w:rsidR="009D25E8" w:rsidRPr="00AA4B13" w:rsidRDefault="009D25E8" w:rsidP="009D25E8">
            <w:pPr>
              <w:spacing w:before="40" w:after="40"/>
              <w:rPr>
                <w:rFonts w:ascii="Arial" w:hAnsi="Arial" w:cs="Arial"/>
                <w:b/>
                <w:sz w:val="20"/>
                <w:szCs w:val="20"/>
              </w:rPr>
            </w:pPr>
            <w:r w:rsidRPr="00AA4B13">
              <w:rPr>
                <w:rFonts w:ascii="Arial" w:hAnsi="Arial" w:cs="Arial"/>
                <w:b/>
                <w:sz w:val="20"/>
                <w:szCs w:val="20"/>
              </w:rPr>
              <w:t xml:space="preserve">Dominion </w:t>
            </w:r>
            <w:r>
              <w:rPr>
                <w:rFonts w:ascii="Arial" w:hAnsi="Arial" w:cs="Arial"/>
                <w:b/>
                <w:sz w:val="20"/>
                <w:szCs w:val="20"/>
              </w:rPr>
              <w:t xml:space="preserve">Energy </w:t>
            </w:r>
            <w:r w:rsidRPr="00AA4B13">
              <w:rPr>
                <w:rFonts w:ascii="Arial" w:hAnsi="Arial" w:cs="Arial"/>
                <w:b/>
                <w:sz w:val="20"/>
                <w:szCs w:val="20"/>
              </w:rPr>
              <w:t>Transmission Inc.</w:t>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r>
      <w:tr w:rsidR="00CC0B54" w:rsidRPr="00544597" w:rsidTr="000D379D">
        <w:tc>
          <w:tcPr>
            <w:tcW w:w="2268" w:type="dxa"/>
            <w:tcBorders>
              <w:top w:val="single" w:sz="4" w:space="0" w:color="auto"/>
            </w:tcBorders>
          </w:tcPr>
          <w:p w:rsidR="00CC0B54" w:rsidRPr="00AA4B13" w:rsidRDefault="00CC0B54" w:rsidP="00CC0B54">
            <w:pPr>
              <w:spacing w:before="40" w:after="40"/>
              <w:rPr>
                <w:rFonts w:ascii="Arial" w:hAnsi="Arial" w:cs="Arial"/>
                <w:bCs/>
                <w:sz w:val="20"/>
                <w:szCs w:val="20"/>
              </w:rPr>
            </w:pPr>
            <w:r w:rsidRPr="00AA4B13">
              <w:rPr>
                <w:rFonts w:ascii="Arial" w:hAnsi="Arial" w:cs="Arial"/>
                <w:bCs/>
                <w:sz w:val="20"/>
                <w:szCs w:val="20"/>
              </w:rPr>
              <w:t>Nichole Lopez</w:t>
            </w:r>
          </w:p>
        </w:tc>
        <w:tc>
          <w:tcPr>
            <w:tcW w:w="4500" w:type="dxa"/>
            <w:tcBorders>
              <w:top w:val="single" w:sz="4" w:space="0" w:color="auto"/>
            </w:tcBorders>
          </w:tcPr>
          <w:p w:rsidR="00CC0B54" w:rsidRPr="00AA4B13" w:rsidRDefault="00CC0B54" w:rsidP="00CC0B54">
            <w:pPr>
              <w:spacing w:before="40" w:after="40"/>
              <w:rPr>
                <w:rFonts w:ascii="Arial" w:hAnsi="Arial" w:cs="Arial"/>
                <w:sz w:val="20"/>
                <w:szCs w:val="20"/>
              </w:rPr>
            </w:pPr>
            <w:r w:rsidRPr="00AA4B13">
              <w:rPr>
                <w:rFonts w:ascii="Arial" w:hAnsi="Arial" w:cs="Arial"/>
                <w:sz w:val="20"/>
                <w:szCs w:val="20"/>
              </w:rPr>
              <w:t>Kinder Morgan Inc.</w:t>
            </w:r>
          </w:p>
        </w:tc>
        <w:tc>
          <w:tcPr>
            <w:tcW w:w="1080" w:type="dxa"/>
            <w:tcBorders>
              <w:top w:val="single" w:sz="4" w:space="0" w:color="auto"/>
            </w:tcBorders>
          </w:tcPr>
          <w:p w:rsidR="00CC0B54" w:rsidRPr="00995BAC" w:rsidRDefault="00CC0B54" w:rsidP="00CC0B54">
            <w:pPr>
              <w:spacing w:before="40" w:after="40"/>
              <w:jc w:val="center"/>
              <w:rPr>
                <w:rFonts w:ascii="Arial" w:hAnsi="Arial" w:cs="Arial"/>
                <w:sz w:val="20"/>
                <w:szCs w:val="20"/>
              </w:rPr>
            </w:pPr>
            <w:r>
              <w:rPr>
                <w:rFonts w:ascii="Arial" w:hAnsi="Arial" w:cs="Arial"/>
                <w:sz w:val="20"/>
                <w:szCs w:val="20"/>
              </w:rPr>
              <w:sym w:font="Wingdings" w:char="F0FC"/>
            </w:r>
            <w:r>
              <w:rPr>
                <w:rFonts w:ascii="Arial" w:hAnsi="Arial" w:cs="Arial"/>
                <w:sz w:val="20"/>
                <w:szCs w:val="20"/>
              </w:rPr>
              <w:t>NV</w:t>
            </w:r>
          </w:p>
        </w:tc>
        <w:tc>
          <w:tcPr>
            <w:tcW w:w="1080" w:type="dxa"/>
            <w:tcBorders>
              <w:top w:val="single" w:sz="4" w:space="0" w:color="auto"/>
            </w:tcBorders>
          </w:tcPr>
          <w:p w:rsidR="00CC0B54" w:rsidRPr="00995BAC" w:rsidRDefault="00CC0B54" w:rsidP="00CC0B54">
            <w:pPr>
              <w:spacing w:before="40" w:after="40"/>
              <w:jc w:val="center"/>
              <w:rPr>
                <w:rFonts w:ascii="Arial" w:hAnsi="Arial" w:cs="Arial"/>
                <w:sz w:val="20"/>
                <w:szCs w:val="20"/>
              </w:rPr>
            </w:pPr>
            <w:r>
              <w:rPr>
                <w:rFonts w:ascii="Arial" w:hAnsi="Arial" w:cs="Arial"/>
                <w:sz w:val="20"/>
                <w:szCs w:val="20"/>
              </w:rPr>
              <w:sym w:font="Wingdings" w:char="F0FC"/>
            </w:r>
            <w:r>
              <w:rPr>
                <w:rFonts w:ascii="Arial" w:hAnsi="Arial" w:cs="Arial"/>
                <w:sz w:val="20"/>
                <w:szCs w:val="20"/>
              </w:rPr>
              <w:t>NV</w:t>
            </w:r>
          </w:p>
        </w:tc>
      </w:tr>
      <w:tr w:rsidR="009D25E8" w:rsidRPr="00544597"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Marcy McCain</w:t>
            </w:r>
          </w:p>
        </w:tc>
        <w:tc>
          <w:tcPr>
            <w:tcW w:w="4500" w:type="dxa"/>
            <w:tcBorders>
              <w:top w:val="single" w:sz="4" w:space="0" w:color="auto"/>
            </w:tcBorders>
          </w:tcPr>
          <w:p w:rsidR="009D25E8" w:rsidRPr="00AA4B13" w:rsidRDefault="009D25E8" w:rsidP="009D25E8">
            <w:pPr>
              <w:spacing w:before="40" w:after="40"/>
              <w:rPr>
                <w:rFonts w:ascii="Arial" w:hAnsi="Arial" w:cs="Arial"/>
                <w:sz w:val="20"/>
                <w:szCs w:val="20"/>
              </w:rPr>
            </w:pPr>
            <w:r>
              <w:rPr>
                <w:rFonts w:ascii="Arial" w:hAnsi="Arial" w:cs="Arial"/>
                <w:sz w:val="20"/>
                <w:szCs w:val="20"/>
              </w:rPr>
              <w:t>Enbridge (U.S.) Inc.</w:t>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544597" w:rsidTr="000D379D">
        <w:tc>
          <w:tcPr>
            <w:tcW w:w="2268" w:type="dxa"/>
            <w:tcBorders>
              <w:top w:val="single" w:sz="4" w:space="0" w:color="auto"/>
            </w:tcBorders>
          </w:tcPr>
          <w:p w:rsidR="009D25E8" w:rsidRPr="00AA4B13" w:rsidRDefault="009D25E8" w:rsidP="009D25E8">
            <w:pPr>
              <w:spacing w:before="40" w:after="40"/>
              <w:rPr>
                <w:rFonts w:ascii="Arial" w:hAnsi="Arial" w:cs="Arial"/>
                <w:bCs/>
                <w:sz w:val="20"/>
                <w:szCs w:val="20"/>
              </w:rPr>
            </w:pPr>
            <w:r w:rsidRPr="00AA4B13">
              <w:rPr>
                <w:rFonts w:ascii="Arial" w:hAnsi="Arial" w:cs="Arial"/>
                <w:bCs/>
                <w:sz w:val="20"/>
                <w:szCs w:val="20"/>
              </w:rPr>
              <w:t>Steve McCord</w:t>
            </w:r>
          </w:p>
        </w:tc>
        <w:tc>
          <w:tcPr>
            <w:tcW w:w="4500" w:type="dxa"/>
            <w:tcBorders>
              <w:top w:val="single" w:sz="4" w:space="0" w:color="auto"/>
            </w:tcBorders>
          </w:tcPr>
          <w:p w:rsidR="009D25E8" w:rsidRPr="00AA4B13" w:rsidRDefault="009D25E8" w:rsidP="009D25E8">
            <w:pPr>
              <w:spacing w:before="40" w:after="40"/>
              <w:rPr>
                <w:rFonts w:ascii="Arial" w:hAnsi="Arial" w:cs="Arial"/>
                <w:sz w:val="20"/>
                <w:szCs w:val="20"/>
              </w:rPr>
            </w:pPr>
            <w:r>
              <w:rPr>
                <w:rFonts w:ascii="Arial" w:hAnsi="Arial" w:cs="Arial"/>
                <w:sz w:val="20"/>
                <w:szCs w:val="20"/>
              </w:rPr>
              <w:t>TransCanada Pipelines, Ltd.</w:t>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A22F62" w:rsidTr="000D379D">
        <w:tc>
          <w:tcPr>
            <w:tcW w:w="2268" w:type="dxa"/>
            <w:tcBorders>
              <w:top w:val="single" w:sz="4" w:space="0" w:color="auto"/>
            </w:tcBorders>
          </w:tcPr>
          <w:p w:rsidR="009D25E8" w:rsidRPr="000D379D" w:rsidRDefault="009D25E8" w:rsidP="009D25E8">
            <w:pPr>
              <w:spacing w:before="40" w:after="40"/>
              <w:rPr>
                <w:rFonts w:ascii="Arial" w:hAnsi="Arial" w:cs="Arial"/>
                <w:b/>
                <w:bCs/>
                <w:sz w:val="20"/>
                <w:szCs w:val="20"/>
              </w:rPr>
            </w:pPr>
            <w:r>
              <w:rPr>
                <w:rFonts w:ascii="Arial" w:hAnsi="Arial" w:cs="Arial"/>
                <w:b/>
                <w:bCs/>
                <w:sz w:val="20"/>
                <w:szCs w:val="20"/>
              </w:rPr>
              <w:t>Kim Van Pelt</w:t>
            </w:r>
          </w:p>
        </w:tc>
        <w:tc>
          <w:tcPr>
            <w:tcW w:w="4500" w:type="dxa"/>
            <w:tcBorders>
              <w:top w:val="single" w:sz="4" w:space="0" w:color="auto"/>
            </w:tcBorders>
          </w:tcPr>
          <w:p w:rsidR="009D25E8" w:rsidRPr="00AA4B13" w:rsidRDefault="00950F7E" w:rsidP="009D25E8">
            <w:pPr>
              <w:spacing w:before="40" w:after="40"/>
              <w:rPr>
                <w:rFonts w:ascii="Arial" w:hAnsi="Arial" w:cs="Arial"/>
                <w:b/>
                <w:sz w:val="20"/>
                <w:szCs w:val="20"/>
              </w:rPr>
            </w:pPr>
            <w:r>
              <w:rPr>
                <w:rFonts w:ascii="Arial" w:hAnsi="Arial" w:cs="Arial"/>
                <w:b/>
                <w:sz w:val="20"/>
                <w:szCs w:val="20"/>
              </w:rPr>
              <w:t>Boardwalk Pipeline Partners</w:t>
            </w:r>
            <w:r w:rsidR="00C81583">
              <w:rPr>
                <w:rFonts w:ascii="Arial" w:hAnsi="Arial" w:cs="Arial"/>
                <w:b/>
                <w:sz w:val="20"/>
                <w:szCs w:val="20"/>
              </w:rPr>
              <w:t>,</w:t>
            </w:r>
            <w:r>
              <w:rPr>
                <w:rFonts w:ascii="Arial" w:hAnsi="Arial" w:cs="Arial"/>
                <w:b/>
                <w:sz w:val="20"/>
                <w:szCs w:val="20"/>
              </w:rPr>
              <w:t xml:space="preserve"> LP</w:t>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c>
          <w:tcPr>
            <w:tcW w:w="1080" w:type="dxa"/>
            <w:tcBorders>
              <w:top w:val="single" w:sz="4" w:space="0" w:color="auto"/>
            </w:tcBorders>
          </w:tcPr>
          <w:p w:rsidR="009D25E8" w:rsidRPr="00AA4B13" w:rsidRDefault="007833DE" w:rsidP="009D25E8">
            <w:pPr>
              <w:spacing w:before="40" w:after="40"/>
              <w:jc w:val="center"/>
              <w:rPr>
                <w:rFonts w:ascii="Arial" w:hAnsi="Arial" w:cs="Arial"/>
                <w:sz w:val="20"/>
                <w:szCs w:val="20"/>
              </w:rPr>
            </w:pPr>
            <w:r>
              <w:rPr>
                <w:rFonts w:ascii="Arial" w:hAnsi="Arial" w:cs="Arial"/>
                <w:sz w:val="20"/>
                <w:szCs w:val="20"/>
              </w:rPr>
              <w:sym w:font="Wingdings" w:char="F0FC"/>
            </w: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u w:val="single"/>
              </w:rPr>
            </w:pPr>
          </w:p>
        </w:tc>
        <w:tc>
          <w:tcPr>
            <w:tcW w:w="4500" w:type="dxa"/>
          </w:tcPr>
          <w:p w:rsidR="009D25E8" w:rsidRPr="00AA4B13" w:rsidRDefault="009D25E8" w:rsidP="009D25E8">
            <w:pPr>
              <w:spacing w:before="40" w:after="40"/>
              <w:rPr>
                <w:rFonts w:ascii="Arial" w:hAnsi="Arial" w:cs="Arial"/>
                <w:b/>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u w:val="single"/>
              </w:rPr>
            </w:pPr>
            <w:r w:rsidRPr="00AA4B13">
              <w:rPr>
                <w:rFonts w:ascii="Arial" w:hAnsi="Arial" w:cs="Arial"/>
                <w:b/>
                <w:bCs/>
                <w:sz w:val="20"/>
                <w:szCs w:val="20"/>
                <w:u w:val="single"/>
              </w:rPr>
              <w:t>Services:</w:t>
            </w:r>
          </w:p>
        </w:tc>
        <w:tc>
          <w:tcPr>
            <w:tcW w:w="4500" w:type="dxa"/>
          </w:tcPr>
          <w:p w:rsidR="009D25E8" w:rsidRPr="00AA4B13" w:rsidRDefault="009D25E8" w:rsidP="009D25E8">
            <w:pPr>
              <w:spacing w:before="40" w:after="40"/>
              <w:rPr>
                <w:rFonts w:ascii="Arial" w:hAnsi="Arial" w:cs="Arial"/>
                <w:b/>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c>
          <w:tcPr>
            <w:tcW w:w="1080" w:type="dxa"/>
          </w:tcPr>
          <w:p w:rsidR="009D25E8" w:rsidRPr="00AA4B13" w:rsidRDefault="009D25E8" w:rsidP="009D25E8">
            <w:pPr>
              <w:spacing w:before="40" w:after="40"/>
              <w:jc w:val="center"/>
              <w:rPr>
                <w:rFonts w:ascii="Arial" w:hAnsi="Arial" w:cs="Arial"/>
                <w:bCs/>
                <w:sz w:val="20"/>
                <w:szCs w:val="20"/>
              </w:rPr>
            </w:pPr>
          </w:p>
        </w:tc>
      </w:tr>
      <w:tr w:rsidR="009D25E8" w:rsidRPr="00FD1265" w:rsidTr="000D379D">
        <w:tc>
          <w:tcPr>
            <w:tcW w:w="2268" w:type="dxa"/>
          </w:tcPr>
          <w:p w:rsidR="009D25E8" w:rsidRPr="00FD1265" w:rsidRDefault="009D25E8" w:rsidP="009D25E8">
            <w:pPr>
              <w:spacing w:before="40" w:after="40"/>
              <w:rPr>
                <w:rFonts w:ascii="Arial" w:hAnsi="Arial" w:cs="Arial"/>
                <w:bCs/>
                <w:sz w:val="20"/>
                <w:szCs w:val="20"/>
              </w:rPr>
            </w:pPr>
          </w:p>
        </w:tc>
        <w:tc>
          <w:tcPr>
            <w:tcW w:w="4500" w:type="dxa"/>
          </w:tcPr>
          <w:p w:rsidR="009D25E8" w:rsidRPr="00FD1265" w:rsidRDefault="009D25E8" w:rsidP="009D25E8">
            <w:pPr>
              <w:spacing w:before="40" w:after="40"/>
              <w:rPr>
                <w:rFonts w:ascii="Arial" w:hAnsi="Arial" w:cs="Arial"/>
                <w:sz w:val="20"/>
                <w:szCs w:val="20"/>
              </w:rPr>
            </w:pPr>
          </w:p>
        </w:tc>
        <w:tc>
          <w:tcPr>
            <w:tcW w:w="1080" w:type="dxa"/>
          </w:tcPr>
          <w:p w:rsidR="009D25E8" w:rsidRPr="00FD1265" w:rsidRDefault="009D25E8" w:rsidP="009D25E8">
            <w:pPr>
              <w:spacing w:before="40" w:after="40"/>
              <w:jc w:val="center"/>
              <w:rPr>
                <w:rFonts w:ascii="Arial" w:hAnsi="Arial" w:cs="Arial"/>
                <w:sz w:val="20"/>
                <w:szCs w:val="20"/>
              </w:rPr>
            </w:pPr>
          </w:p>
        </w:tc>
        <w:tc>
          <w:tcPr>
            <w:tcW w:w="1080" w:type="dxa"/>
          </w:tcPr>
          <w:p w:rsidR="009D25E8" w:rsidRPr="00FD1265"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u w:val="single"/>
              </w:rPr>
            </w:pPr>
            <w:r w:rsidRPr="00AA4B13">
              <w:rPr>
                <w:rFonts w:ascii="Arial" w:hAnsi="Arial" w:cs="Arial"/>
                <w:b/>
                <w:bCs/>
                <w:sz w:val="20"/>
                <w:szCs w:val="20"/>
                <w:u w:val="single"/>
              </w:rPr>
              <w:t>Producers:</w:t>
            </w: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sz w:val="20"/>
                <w:szCs w:val="20"/>
              </w:rPr>
            </w:pP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sz w:val="20"/>
                <w:szCs w:val="20"/>
                <w:u w:val="single"/>
              </w:rPr>
            </w:pPr>
            <w:r w:rsidRPr="00AA4B13">
              <w:rPr>
                <w:rFonts w:ascii="Arial" w:hAnsi="Arial" w:cs="Arial"/>
                <w:b/>
                <w:sz w:val="20"/>
                <w:szCs w:val="20"/>
                <w:u w:val="single"/>
              </w:rPr>
              <w:t>End Users:</w:t>
            </w:r>
          </w:p>
        </w:tc>
        <w:tc>
          <w:tcPr>
            <w:tcW w:w="4500" w:type="dxa"/>
          </w:tcPr>
          <w:p w:rsidR="009D25E8" w:rsidRPr="00AA4B13" w:rsidRDefault="009D25E8" w:rsidP="009D25E8">
            <w:pPr>
              <w:spacing w:before="40" w:after="40"/>
              <w:rPr>
                <w:rFonts w:ascii="Arial" w:hAnsi="Arial" w:cs="Arial"/>
                <w:b/>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rPr>
          <w:trHeight w:val="215"/>
        </w:trPr>
        <w:tc>
          <w:tcPr>
            <w:tcW w:w="2268" w:type="dxa"/>
          </w:tcPr>
          <w:p w:rsidR="009D25E8" w:rsidRPr="00AA4B13" w:rsidRDefault="009D25E8" w:rsidP="009D25E8">
            <w:pPr>
              <w:spacing w:before="80" w:after="40"/>
              <w:rPr>
                <w:rFonts w:ascii="Arial" w:hAnsi="Arial" w:cs="Arial"/>
                <w:sz w:val="20"/>
                <w:szCs w:val="20"/>
              </w:rPr>
            </w:pPr>
          </w:p>
        </w:tc>
        <w:tc>
          <w:tcPr>
            <w:tcW w:w="4500" w:type="dxa"/>
          </w:tcPr>
          <w:p w:rsidR="009D25E8" w:rsidRPr="00AA4B13" w:rsidRDefault="009D25E8" w:rsidP="009D25E8">
            <w:pPr>
              <w:spacing w:before="8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rPr>
          <w:trHeight w:val="376"/>
        </w:trPr>
        <w:tc>
          <w:tcPr>
            <w:tcW w:w="2268" w:type="dxa"/>
          </w:tcPr>
          <w:p w:rsidR="009D25E8" w:rsidRPr="00AA4B13" w:rsidRDefault="009D25E8" w:rsidP="009D25E8">
            <w:pPr>
              <w:spacing w:before="40" w:after="40"/>
              <w:rPr>
                <w:rFonts w:ascii="Arial" w:hAnsi="Arial" w:cs="Arial"/>
                <w:b/>
                <w:bCs/>
                <w:sz w:val="20"/>
                <w:szCs w:val="20"/>
                <w:u w:val="single"/>
              </w:rPr>
            </w:pPr>
            <w:r w:rsidRPr="00AA4B13">
              <w:rPr>
                <w:rFonts w:ascii="Arial" w:hAnsi="Arial" w:cs="Arial"/>
                <w:b/>
                <w:bCs/>
                <w:sz w:val="20"/>
                <w:szCs w:val="20"/>
                <w:u w:val="single"/>
              </w:rPr>
              <w:t>LDCs:</w:t>
            </w:r>
          </w:p>
        </w:tc>
        <w:tc>
          <w:tcPr>
            <w:tcW w:w="4500" w:type="dxa"/>
          </w:tcPr>
          <w:p w:rsidR="009D25E8" w:rsidRPr="00AA4B13" w:rsidRDefault="009D25E8" w:rsidP="009D25E8">
            <w:pPr>
              <w:spacing w:before="40" w:after="40"/>
              <w:rPr>
                <w:rFonts w:ascii="Arial" w:hAnsi="Arial" w:cs="Arial"/>
                <w:b/>
                <w:bCs/>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0815B6" w:rsidRPr="00F62FA8" w:rsidTr="000D379D">
        <w:tc>
          <w:tcPr>
            <w:tcW w:w="2268" w:type="dxa"/>
          </w:tcPr>
          <w:p w:rsidR="000815B6" w:rsidRPr="000815B6" w:rsidRDefault="000815B6" w:rsidP="009D25E8">
            <w:pPr>
              <w:spacing w:before="40" w:after="40"/>
              <w:rPr>
                <w:rFonts w:ascii="Arial" w:hAnsi="Arial" w:cs="Arial"/>
                <w:bCs/>
                <w:sz w:val="20"/>
                <w:szCs w:val="20"/>
              </w:rPr>
            </w:pPr>
          </w:p>
        </w:tc>
        <w:tc>
          <w:tcPr>
            <w:tcW w:w="4500" w:type="dxa"/>
          </w:tcPr>
          <w:p w:rsidR="000815B6" w:rsidRDefault="000815B6" w:rsidP="009D25E8">
            <w:pPr>
              <w:spacing w:before="40" w:after="40"/>
              <w:rPr>
                <w:rFonts w:ascii="Arial" w:hAnsi="Arial" w:cs="Arial"/>
                <w:sz w:val="20"/>
                <w:szCs w:val="20"/>
              </w:rPr>
            </w:pPr>
          </w:p>
        </w:tc>
        <w:tc>
          <w:tcPr>
            <w:tcW w:w="1080" w:type="dxa"/>
          </w:tcPr>
          <w:p w:rsidR="000815B6" w:rsidRPr="00AA4B13" w:rsidRDefault="000815B6" w:rsidP="009D25E8">
            <w:pPr>
              <w:spacing w:before="40" w:after="40"/>
              <w:jc w:val="center"/>
              <w:rPr>
                <w:rFonts w:ascii="Arial" w:hAnsi="Arial" w:cs="Arial"/>
                <w:sz w:val="20"/>
                <w:szCs w:val="20"/>
              </w:rPr>
            </w:pPr>
          </w:p>
        </w:tc>
        <w:tc>
          <w:tcPr>
            <w:tcW w:w="1080" w:type="dxa"/>
          </w:tcPr>
          <w:p w:rsidR="000815B6" w:rsidRPr="00AA4B13" w:rsidRDefault="000815B6"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b/>
                <w:bCs/>
                <w:sz w:val="20"/>
                <w:szCs w:val="20"/>
              </w:rPr>
            </w:pPr>
            <w:r w:rsidRPr="00AA4B13">
              <w:rPr>
                <w:rFonts w:ascii="Arial" w:hAnsi="Arial" w:cs="Arial"/>
                <w:b/>
                <w:bCs/>
                <w:sz w:val="20"/>
                <w:szCs w:val="20"/>
                <w:u w:val="single"/>
              </w:rPr>
              <w:t>Associations</w:t>
            </w:r>
            <w:r w:rsidRPr="00AA4B13">
              <w:rPr>
                <w:rFonts w:ascii="Arial" w:hAnsi="Arial" w:cs="Arial"/>
                <w:b/>
                <w:bCs/>
                <w:sz w:val="20"/>
                <w:szCs w:val="20"/>
              </w:rPr>
              <w:t>:</w:t>
            </w: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r w:rsidR="009D25E8" w:rsidRPr="00F62FA8" w:rsidTr="000D379D">
        <w:tc>
          <w:tcPr>
            <w:tcW w:w="2268" w:type="dxa"/>
          </w:tcPr>
          <w:p w:rsidR="009D25E8" w:rsidRPr="00AA4B13" w:rsidRDefault="009D25E8" w:rsidP="009D25E8">
            <w:pPr>
              <w:spacing w:before="40" w:after="40"/>
              <w:rPr>
                <w:rFonts w:ascii="Arial" w:hAnsi="Arial" w:cs="Arial"/>
                <w:sz w:val="20"/>
                <w:szCs w:val="20"/>
              </w:rPr>
            </w:pPr>
          </w:p>
        </w:tc>
        <w:tc>
          <w:tcPr>
            <w:tcW w:w="4500" w:type="dxa"/>
          </w:tcPr>
          <w:p w:rsidR="009D25E8" w:rsidRPr="00AA4B13" w:rsidRDefault="009D25E8" w:rsidP="009D25E8">
            <w:pPr>
              <w:spacing w:before="40" w:after="40"/>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c>
          <w:tcPr>
            <w:tcW w:w="1080" w:type="dxa"/>
          </w:tcPr>
          <w:p w:rsidR="009D25E8" w:rsidRPr="00AA4B13" w:rsidRDefault="009D25E8" w:rsidP="009D25E8">
            <w:pPr>
              <w:spacing w:before="40" w:after="40"/>
              <w:jc w:val="center"/>
              <w:rPr>
                <w:rFonts w:ascii="Arial" w:hAnsi="Arial" w:cs="Arial"/>
                <w:sz w:val="20"/>
                <w:szCs w:val="20"/>
              </w:rPr>
            </w:pPr>
          </w:p>
        </w:tc>
      </w:tr>
    </w:tbl>
    <w:p w:rsidR="000D490A" w:rsidRDefault="000D490A" w:rsidP="006C02A8">
      <w:pPr>
        <w:ind w:left="360" w:hanging="360"/>
      </w:pPr>
    </w:p>
    <w:p w:rsidR="00410B29" w:rsidRPr="00410B29" w:rsidRDefault="00410B29" w:rsidP="006C02A8">
      <w:pPr>
        <w:ind w:left="360" w:hanging="360"/>
      </w:pPr>
      <w:r>
        <w:sym w:font="Wingdings" w:char="F0FC"/>
      </w:r>
      <w:r w:rsidRPr="00410B29">
        <w:rPr>
          <w:rFonts w:ascii="Arial" w:hAnsi="Arial" w:cs="Arial"/>
          <w:sz w:val="20"/>
          <w:szCs w:val="20"/>
          <w:vertAlign w:val="superscript"/>
        </w:rPr>
        <w:t xml:space="preserve">1 </w:t>
      </w:r>
      <w:r w:rsidRPr="00410B29">
        <w:rPr>
          <w:rFonts w:ascii="Arial" w:hAnsi="Arial" w:cs="Arial"/>
          <w:sz w:val="20"/>
          <w:szCs w:val="20"/>
        </w:rPr>
        <w:t>– via phone</w:t>
      </w:r>
    </w:p>
    <w:p w:rsidR="00FD1265" w:rsidRPr="009D25E8" w:rsidRDefault="00410B29" w:rsidP="006C02A8">
      <w:pPr>
        <w:ind w:left="360" w:hanging="360"/>
        <w:rPr>
          <w:rFonts w:ascii="Arial" w:hAnsi="Arial" w:cs="Arial"/>
          <w:sz w:val="20"/>
          <w:szCs w:val="20"/>
        </w:rPr>
      </w:pPr>
      <w:r w:rsidRPr="00410B29">
        <w:rPr>
          <w:rFonts w:ascii="Arial" w:hAnsi="Arial" w:cs="Arial"/>
          <w:sz w:val="20"/>
          <w:szCs w:val="20"/>
        </w:rPr>
        <w:t>NV – no vote</w:t>
      </w:r>
    </w:p>
    <w:p w:rsidR="006C02A8" w:rsidRDefault="006C02A8">
      <w:pPr>
        <w:ind w:left="360" w:hanging="360"/>
      </w:pPr>
    </w:p>
    <w:sectPr w:rsidR="006C02A8" w:rsidSect="00FA13A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58" w:rsidRDefault="00394D58">
      <w:r>
        <w:separator/>
      </w:r>
    </w:p>
  </w:endnote>
  <w:endnote w:type="continuationSeparator" w:id="0">
    <w:p w:rsidR="00394D58" w:rsidRDefault="0039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8" w:rsidRDefault="00EF6768">
    <w:pPr>
      <w:pStyle w:val="Footer"/>
      <w:jc w:val="right"/>
    </w:pPr>
    <w:r>
      <w:t xml:space="preserve">Page </w:t>
    </w:r>
    <w:r w:rsidR="00A46FA2">
      <w:rPr>
        <w:b/>
        <w:sz w:val="24"/>
        <w:szCs w:val="24"/>
      </w:rPr>
      <w:fldChar w:fldCharType="begin"/>
    </w:r>
    <w:r>
      <w:rPr>
        <w:b/>
      </w:rPr>
      <w:instrText xml:space="preserve"> PAGE </w:instrText>
    </w:r>
    <w:r w:rsidR="00A46FA2">
      <w:rPr>
        <w:b/>
        <w:sz w:val="24"/>
        <w:szCs w:val="24"/>
      </w:rPr>
      <w:fldChar w:fldCharType="separate"/>
    </w:r>
    <w:r w:rsidR="00A93558">
      <w:rPr>
        <w:b/>
        <w:noProof/>
      </w:rPr>
      <w:t>1</w:t>
    </w:r>
    <w:r w:rsidR="00A46FA2">
      <w:rPr>
        <w:b/>
        <w:sz w:val="24"/>
        <w:szCs w:val="24"/>
      </w:rPr>
      <w:fldChar w:fldCharType="end"/>
    </w:r>
    <w:r>
      <w:t xml:space="preserve"> of </w:t>
    </w:r>
    <w:r w:rsidR="00A46FA2">
      <w:rPr>
        <w:b/>
        <w:sz w:val="24"/>
        <w:szCs w:val="24"/>
      </w:rPr>
      <w:fldChar w:fldCharType="begin"/>
    </w:r>
    <w:r>
      <w:rPr>
        <w:b/>
      </w:rPr>
      <w:instrText xml:space="preserve"> NUMPAGES  </w:instrText>
    </w:r>
    <w:r w:rsidR="00A46FA2">
      <w:rPr>
        <w:b/>
        <w:sz w:val="24"/>
        <w:szCs w:val="24"/>
      </w:rPr>
      <w:fldChar w:fldCharType="separate"/>
    </w:r>
    <w:r w:rsidR="00A93558">
      <w:rPr>
        <w:b/>
        <w:noProof/>
      </w:rPr>
      <w:t>5</w:t>
    </w:r>
    <w:r w:rsidR="00A46FA2">
      <w:rPr>
        <w:b/>
        <w:sz w:val="24"/>
        <w:szCs w:val="24"/>
      </w:rPr>
      <w:fldChar w:fldCharType="end"/>
    </w:r>
  </w:p>
  <w:p w:rsidR="00EF6768" w:rsidRDefault="00EF6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58" w:rsidRDefault="00394D58">
      <w:r>
        <w:separator/>
      </w:r>
    </w:p>
  </w:footnote>
  <w:footnote w:type="continuationSeparator" w:id="0">
    <w:p w:rsidR="00394D58" w:rsidRDefault="00394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8" w:rsidRDefault="00EF6768">
    <w:pPr>
      <w:tabs>
        <w:tab w:val="center" w:pos="4320"/>
        <w:tab w:val="right" w:pos="8640"/>
      </w:tabs>
      <w:spacing w:before="100"/>
      <w:jc w:val="right"/>
      <w:rPr>
        <w:rFonts w:ascii="Arial" w:hAnsi="Arial" w:cs="Arial"/>
        <w:b/>
        <w:snapToGrid w:val="0"/>
        <w:sz w:val="28"/>
      </w:rPr>
    </w:pPr>
  </w:p>
  <w:p w:rsidR="00EF6768" w:rsidRDefault="00144D18">
    <w:pPr>
      <w:tabs>
        <w:tab w:val="center" w:pos="4320"/>
        <w:tab w:val="right" w:pos="8640"/>
      </w:tabs>
      <w:spacing w:before="100"/>
      <w:jc w:val="right"/>
      <w:rPr>
        <w:rFonts w:ascii="Arial" w:hAnsi="Arial" w:cs="Arial"/>
        <w:b/>
        <w:snapToGrid w:val="0"/>
        <w:sz w:val="28"/>
      </w:rPr>
    </w:pPr>
    <w:r>
      <w:rPr>
        <w:rFonts w:ascii="Arial" w:hAnsi="Arial" w:cs="Arial"/>
        <w:b/>
        <w:noProof/>
        <w:sz w:val="28"/>
      </w:rPr>
      <mc:AlternateContent>
        <mc:Choice Requires="wpg">
          <w:drawing>
            <wp:anchor distT="0" distB="0" distL="114300" distR="114300" simplePos="0" relativeHeight="251659264" behindDoc="1" locked="0" layoutInCell="1" allowOverlap="1" wp14:anchorId="2BCDAE29" wp14:editId="0C9F28D3">
              <wp:simplePos x="0" y="0"/>
              <wp:positionH relativeFrom="page">
                <wp:posOffset>965835</wp:posOffset>
              </wp:positionH>
              <wp:positionV relativeFrom="page">
                <wp:posOffset>459740</wp:posOffset>
              </wp:positionV>
              <wp:extent cx="1690370" cy="1485900"/>
              <wp:effectExtent l="0" t="0" r="508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8"/>
                      <wps:cNvSpPr>
                        <a:spLocks noChangeArrowheads="1"/>
                      </wps:cNvSpPr>
                      <wps:spPr bwMode="auto">
                        <a:xfrm flipH="1">
                          <a:off x="1212" y="1838"/>
                          <a:ext cx="368"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768" w:rsidRDefault="00EF6768"/>
                        </w:txbxContent>
                      </wps:txbx>
                      <wps:bodyPr rot="0" vert="horz" wrap="none" lIns="0" tIns="0" rIns="0" bIns="0" anchor="t" anchorCtr="0" upright="1">
                        <a:spAutoFit/>
                      </wps:bodyPr>
                    </wps:wsp>
                    <pic:pic xmlns:pic="http://schemas.openxmlformats.org/drawingml/2006/picture">
                      <pic:nvPicPr>
                        <pic:cNvPr id="3"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76.05pt;margin-top:36.2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">
              <v:rect id="Rectangle 8" o:spid="_x0000_s1027" style="position:absolute;left:1212;top:1838;width:368;height:580;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EF6768" w:rsidRDefault="00EF676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sidR="00EF6768">
      <w:rPr>
        <w:rFonts w:ascii="Arial" w:hAnsi="Arial" w:cs="Arial"/>
        <w:b/>
        <w:snapToGrid w:val="0"/>
        <w:sz w:val="28"/>
      </w:rPr>
      <w:t>North American Energy Standards Board</w:t>
    </w:r>
  </w:p>
  <w:p w:rsidR="00EF6768" w:rsidRDefault="00EF6768">
    <w:pPr>
      <w:tabs>
        <w:tab w:val="center" w:pos="4320"/>
        <w:tab w:val="right" w:pos="8640"/>
      </w:tabs>
      <w:jc w:val="right"/>
      <w:rPr>
        <w:rFonts w:ascii="Arial" w:hAnsi="Arial" w:cs="Arial"/>
        <w:snapToGrid w:val="0"/>
      </w:rPr>
    </w:pPr>
    <w:r>
      <w:rPr>
        <w:rFonts w:ascii="Arial" w:hAnsi="Arial" w:cs="Arial"/>
        <w:snapToGrid w:val="0"/>
      </w:rPr>
      <w:t>801 Travis, Suite 1675, Houston, Texas 77002</w:t>
    </w:r>
  </w:p>
  <w:p w:rsidR="00EF6768" w:rsidRDefault="00EF6768">
    <w:pPr>
      <w:tabs>
        <w:tab w:val="center" w:pos="4320"/>
        <w:tab w:val="right" w:pos="8640"/>
      </w:tabs>
      <w:jc w:val="right"/>
      <w:rPr>
        <w:rFonts w:ascii="Arial" w:hAnsi="Arial" w:cs="Arial"/>
        <w:snapToGrid w:val="0"/>
      </w:rPr>
    </w:pPr>
    <w:r>
      <w:rPr>
        <w:rFonts w:ascii="Arial" w:hAnsi="Arial" w:cs="Arial"/>
        <w:snapToGrid w:val="0"/>
      </w:rPr>
      <w:t xml:space="preserve">Phone:  (713) 356-0060, Fax:  (713) 356-0067, E-mail: </w:t>
    </w:r>
    <w:smartTag w:uri="urn:schemas-microsoft-com:office:smarttags" w:element="date">
      <w:r>
        <w:rPr>
          <w:rFonts w:ascii="Arial" w:hAnsi="Arial" w:cs="Arial"/>
          <w:snapToGrid w:val="0"/>
        </w:rPr>
        <w:t>naesb@naesb.org</w:t>
      </w:r>
    </w:smartTag>
  </w:p>
  <w:p w:rsidR="00EF6768" w:rsidRDefault="00EF6768">
    <w:pPr>
      <w:pStyle w:val="Title"/>
      <w:jc w:val="right"/>
      <w:rPr>
        <w:rFonts w:ascii="Arial" w:hAnsi="Arial"/>
        <w:b/>
        <w:sz w:val="22"/>
      </w:rPr>
    </w:pPr>
    <w:r>
      <w:rPr>
        <w:rFonts w:ascii="Arial" w:hAnsi="Arial" w:cs="Arial"/>
        <w:snapToGrid w:val="0"/>
        <w:sz w:val="20"/>
      </w:rPr>
      <w:t>Home Page: www.naesb.org</w:t>
    </w:r>
  </w:p>
  <w:p w:rsidR="00EF6768" w:rsidRDefault="00EF6768">
    <w:pPr>
      <w:pStyle w:val="Title"/>
      <w:pBdr>
        <w:bottom w:val="single" w:sz="12" w:space="1" w:color="auto"/>
      </w:pBdr>
      <w:rPr>
        <w:rFonts w:ascii="Arial" w:hAnsi="Arial"/>
        <w:b/>
        <w:sz w:val="22"/>
      </w:rPr>
    </w:pPr>
  </w:p>
  <w:p w:rsidR="00EF6768" w:rsidRDefault="00EF6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0E1"/>
    <w:multiLevelType w:val="hybridMultilevel"/>
    <w:tmpl w:val="E37C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6A3669"/>
    <w:multiLevelType w:val="hybridMultilevel"/>
    <w:tmpl w:val="3008F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7346DC"/>
    <w:multiLevelType w:val="hybridMultilevel"/>
    <w:tmpl w:val="499410CA"/>
    <w:lvl w:ilvl="0" w:tplc="DC4E3B0C">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nsid w:val="2656616E"/>
    <w:multiLevelType w:val="hybridMultilevel"/>
    <w:tmpl w:val="9384C0A8"/>
    <w:lvl w:ilvl="0" w:tplc="DC4E3B0C">
      <w:start w:val="1"/>
      <w:numFmt w:val="bullet"/>
      <w:lvlText w:val=""/>
      <w:lvlJc w:val="left"/>
      <w:pPr>
        <w:tabs>
          <w:tab w:val="num" w:pos="72"/>
        </w:tabs>
        <w:ind w:left="72"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646FB7"/>
    <w:multiLevelType w:val="hybridMultilevel"/>
    <w:tmpl w:val="5B82F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773A57"/>
    <w:multiLevelType w:val="hybridMultilevel"/>
    <w:tmpl w:val="A46E93E4"/>
    <w:lvl w:ilvl="0" w:tplc="47C839B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
    <w:nsid w:val="2C352780"/>
    <w:multiLevelType w:val="hybridMultilevel"/>
    <w:tmpl w:val="0A6E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7D0D33"/>
    <w:multiLevelType w:val="hybridMultilevel"/>
    <w:tmpl w:val="B8F659B4"/>
    <w:lvl w:ilvl="0" w:tplc="1A2ECFB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25234"/>
    <w:multiLevelType w:val="hybridMultilevel"/>
    <w:tmpl w:val="DDF8FF8C"/>
    <w:lvl w:ilvl="0" w:tplc="2CFC1B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812EAB"/>
    <w:multiLevelType w:val="hybridMultilevel"/>
    <w:tmpl w:val="8E20059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42DC24DE"/>
    <w:multiLevelType w:val="hybridMultilevel"/>
    <w:tmpl w:val="F65E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9A77D3"/>
    <w:multiLevelType w:val="hybridMultilevel"/>
    <w:tmpl w:val="88EA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095B58"/>
    <w:multiLevelType w:val="hybridMultilevel"/>
    <w:tmpl w:val="57781E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53773CFC"/>
    <w:multiLevelType w:val="hybridMultilevel"/>
    <w:tmpl w:val="BF8C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40753"/>
    <w:multiLevelType w:val="hybridMultilevel"/>
    <w:tmpl w:val="E3C0F560"/>
    <w:lvl w:ilvl="0" w:tplc="85E2C9AE">
      <w:start w:val="1"/>
      <w:numFmt w:val="bullet"/>
      <w:lvlText w:val=""/>
      <w:lvlJc w:val="left"/>
      <w:pPr>
        <w:tabs>
          <w:tab w:val="num" w:pos="720"/>
        </w:tabs>
        <w:ind w:left="720" w:hanging="288"/>
      </w:pPr>
      <w:rPr>
        <w:rFonts w:ascii="Symbol" w:hAnsi="Symbol" w:hint="default"/>
        <w:b w:val="0"/>
        <w:i w:val="0"/>
        <w:sz w:val="18"/>
        <w:szCs w:val="18"/>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nsid w:val="57732161"/>
    <w:multiLevelType w:val="hybridMultilevel"/>
    <w:tmpl w:val="85BCDE70"/>
    <w:lvl w:ilvl="0" w:tplc="8C9A566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4F22ED"/>
    <w:multiLevelType w:val="hybridMultilevel"/>
    <w:tmpl w:val="481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64B53EE5"/>
    <w:multiLevelType w:val="hybridMultilevel"/>
    <w:tmpl w:val="1BAC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510F63"/>
    <w:multiLevelType w:val="hybridMultilevel"/>
    <w:tmpl w:val="C764CAC0"/>
    <w:lvl w:ilvl="0" w:tplc="BF50F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140703"/>
    <w:multiLevelType w:val="hybridMultilevel"/>
    <w:tmpl w:val="151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B69E7"/>
    <w:multiLevelType w:val="hybridMultilevel"/>
    <w:tmpl w:val="E85A5FD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7DD82A11"/>
    <w:multiLevelType w:val="hybridMultilevel"/>
    <w:tmpl w:val="04465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FEE2338"/>
    <w:multiLevelType w:val="hybridMultilevel"/>
    <w:tmpl w:val="A372B46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20"/>
  </w:num>
  <w:num w:numId="2">
    <w:abstractNumId w:val="2"/>
  </w:num>
  <w:num w:numId="3">
    <w:abstractNumId w:val="14"/>
  </w:num>
  <w:num w:numId="4">
    <w:abstractNumId w:val="3"/>
  </w:num>
  <w:num w:numId="5">
    <w:abstractNumId w:val="9"/>
  </w:num>
  <w:num w:numId="6">
    <w:abstractNumId w:val="12"/>
  </w:num>
  <w:num w:numId="7">
    <w:abstractNumId w:val="6"/>
  </w:num>
  <w:num w:numId="8">
    <w:abstractNumId w:val="8"/>
  </w:num>
  <w:num w:numId="9">
    <w:abstractNumId w:val="19"/>
  </w:num>
  <w:num w:numId="10">
    <w:abstractNumId w:val="16"/>
  </w:num>
  <w:num w:numId="11">
    <w:abstractNumId w:val="1"/>
  </w:num>
  <w:num w:numId="12">
    <w:abstractNumId w:val="7"/>
  </w:num>
  <w:num w:numId="13">
    <w:abstractNumId w:val="18"/>
  </w:num>
  <w:num w:numId="14">
    <w:abstractNumId w:val="5"/>
  </w:num>
  <w:num w:numId="15">
    <w:abstractNumId w:val="21"/>
  </w:num>
  <w:num w:numId="16">
    <w:abstractNumId w:val="15"/>
  </w:num>
  <w:num w:numId="17">
    <w:abstractNumId w:val="13"/>
  </w:num>
  <w:num w:numId="18">
    <w:abstractNumId w:val="10"/>
  </w:num>
  <w:num w:numId="19">
    <w:abstractNumId w:val="0"/>
  </w:num>
  <w:num w:numId="20">
    <w:abstractNumId w:val="11"/>
  </w:num>
  <w:num w:numId="21">
    <w:abstractNumId w:val="17"/>
  </w:num>
  <w:num w:numId="22">
    <w:abstractNumId w:val="22"/>
  </w:num>
  <w:num w:numId="2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Dale M">
    <w15:presenceInfo w15:providerId="AD" w15:userId="S-1-5-21-484763869-1958367476-725345543-7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6F"/>
    <w:rsid w:val="00000C54"/>
    <w:rsid w:val="00001624"/>
    <w:rsid w:val="00001BB8"/>
    <w:rsid w:val="00001BBA"/>
    <w:rsid w:val="00005BF1"/>
    <w:rsid w:val="00010ED6"/>
    <w:rsid w:val="00013696"/>
    <w:rsid w:val="000137AC"/>
    <w:rsid w:val="00015D8D"/>
    <w:rsid w:val="00016493"/>
    <w:rsid w:val="000176BE"/>
    <w:rsid w:val="000201B9"/>
    <w:rsid w:val="00020DCA"/>
    <w:rsid w:val="00022AFA"/>
    <w:rsid w:val="0002332A"/>
    <w:rsid w:val="000241E7"/>
    <w:rsid w:val="0002424A"/>
    <w:rsid w:val="000242A2"/>
    <w:rsid w:val="00025305"/>
    <w:rsid w:val="00026014"/>
    <w:rsid w:val="00032A27"/>
    <w:rsid w:val="00033035"/>
    <w:rsid w:val="00034FF9"/>
    <w:rsid w:val="00036757"/>
    <w:rsid w:val="00036A03"/>
    <w:rsid w:val="00037967"/>
    <w:rsid w:val="00037E86"/>
    <w:rsid w:val="00040F0E"/>
    <w:rsid w:val="000413F5"/>
    <w:rsid w:val="000420E5"/>
    <w:rsid w:val="0004212F"/>
    <w:rsid w:val="0004584B"/>
    <w:rsid w:val="00045CF3"/>
    <w:rsid w:val="0004697E"/>
    <w:rsid w:val="000479CE"/>
    <w:rsid w:val="00050CB7"/>
    <w:rsid w:val="0005103F"/>
    <w:rsid w:val="00052E6A"/>
    <w:rsid w:val="000531A9"/>
    <w:rsid w:val="0005332A"/>
    <w:rsid w:val="00053C86"/>
    <w:rsid w:val="00060ABC"/>
    <w:rsid w:val="00060D58"/>
    <w:rsid w:val="0006115D"/>
    <w:rsid w:val="00061704"/>
    <w:rsid w:val="00063D42"/>
    <w:rsid w:val="00066CBC"/>
    <w:rsid w:val="00070660"/>
    <w:rsid w:val="00071622"/>
    <w:rsid w:val="00071FE9"/>
    <w:rsid w:val="0007234F"/>
    <w:rsid w:val="00074679"/>
    <w:rsid w:val="00075C63"/>
    <w:rsid w:val="00076CBC"/>
    <w:rsid w:val="00077A62"/>
    <w:rsid w:val="00080F2D"/>
    <w:rsid w:val="000815B6"/>
    <w:rsid w:val="00081B5E"/>
    <w:rsid w:val="0008271F"/>
    <w:rsid w:val="00082B8D"/>
    <w:rsid w:val="00083479"/>
    <w:rsid w:val="00083BAA"/>
    <w:rsid w:val="0008450B"/>
    <w:rsid w:val="0009065E"/>
    <w:rsid w:val="00090707"/>
    <w:rsid w:val="00091B7E"/>
    <w:rsid w:val="0009240B"/>
    <w:rsid w:val="00093209"/>
    <w:rsid w:val="0009469C"/>
    <w:rsid w:val="00095521"/>
    <w:rsid w:val="00096442"/>
    <w:rsid w:val="000964B1"/>
    <w:rsid w:val="000976E1"/>
    <w:rsid w:val="000A12EF"/>
    <w:rsid w:val="000A3E08"/>
    <w:rsid w:val="000A43BB"/>
    <w:rsid w:val="000A5FD5"/>
    <w:rsid w:val="000A6C2F"/>
    <w:rsid w:val="000B21F2"/>
    <w:rsid w:val="000B2F81"/>
    <w:rsid w:val="000B420D"/>
    <w:rsid w:val="000B4CB9"/>
    <w:rsid w:val="000B4D94"/>
    <w:rsid w:val="000B7AE8"/>
    <w:rsid w:val="000B7EFD"/>
    <w:rsid w:val="000C0388"/>
    <w:rsid w:val="000C1C2F"/>
    <w:rsid w:val="000C381A"/>
    <w:rsid w:val="000C508E"/>
    <w:rsid w:val="000C5738"/>
    <w:rsid w:val="000C5AE9"/>
    <w:rsid w:val="000C63A0"/>
    <w:rsid w:val="000D1833"/>
    <w:rsid w:val="000D379D"/>
    <w:rsid w:val="000D490A"/>
    <w:rsid w:val="000D7045"/>
    <w:rsid w:val="000D70FB"/>
    <w:rsid w:val="000D79EC"/>
    <w:rsid w:val="000E2B19"/>
    <w:rsid w:val="000E4AFE"/>
    <w:rsid w:val="000E69B6"/>
    <w:rsid w:val="000E7F56"/>
    <w:rsid w:val="000F054E"/>
    <w:rsid w:val="000F3139"/>
    <w:rsid w:val="000F59AC"/>
    <w:rsid w:val="000F5A4A"/>
    <w:rsid w:val="000F6D75"/>
    <w:rsid w:val="001016E9"/>
    <w:rsid w:val="00101A4B"/>
    <w:rsid w:val="0010693B"/>
    <w:rsid w:val="00106F69"/>
    <w:rsid w:val="00107007"/>
    <w:rsid w:val="00112B9E"/>
    <w:rsid w:val="00113F66"/>
    <w:rsid w:val="00114250"/>
    <w:rsid w:val="00114459"/>
    <w:rsid w:val="001170CF"/>
    <w:rsid w:val="00117785"/>
    <w:rsid w:val="00117B87"/>
    <w:rsid w:val="001209BF"/>
    <w:rsid w:val="00120AAF"/>
    <w:rsid w:val="00121CE4"/>
    <w:rsid w:val="00121D36"/>
    <w:rsid w:val="00123944"/>
    <w:rsid w:val="00126648"/>
    <w:rsid w:val="00127A82"/>
    <w:rsid w:val="00127B23"/>
    <w:rsid w:val="001335E5"/>
    <w:rsid w:val="0013497E"/>
    <w:rsid w:val="00135E11"/>
    <w:rsid w:val="00140D01"/>
    <w:rsid w:val="00140EB9"/>
    <w:rsid w:val="00143C66"/>
    <w:rsid w:val="00144D18"/>
    <w:rsid w:val="00146396"/>
    <w:rsid w:val="00146B08"/>
    <w:rsid w:val="00151570"/>
    <w:rsid w:val="00151A1C"/>
    <w:rsid w:val="00152A5C"/>
    <w:rsid w:val="00153A8B"/>
    <w:rsid w:val="0015445F"/>
    <w:rsid w:val="00157A76"/>
    <w:rsid w:val="00157EC0"/>
    <w:rsid w:val="00162019"/>
    <w:rsid w:val="00162770"/>
    <w:rsid w:val="00164676"/>
    <w:rsid w:val="00164E25"/>
    <w:rsid w:val="00167694"/>
    <w:rsid w:val="001713DE"/>
    <w:rsid w:val="00171CBE"/>
    <w:rsid w:val="00173F06"/>
    <w:rsid w:val="001743F4"/>
    <w:rsid w:val="0017683E"/>
    <w:rsid w:val="00181BF8"/>
    <w:rsid w:val="001850FE"/>
    <w:rsid w:val="001858F0"/>
    <w:rsid w:val="00186F94"/>
    <w:rsid w:val="00190CCC"/>
    <w:rsid w:val="001942B7"/>
    <w:rsid w:val="0019436F"/>
    <w:rsid w:val="001950B3"/>
    <w:rsid w:val="00195D6A"/>
    <w:rsid w:val="001966CC"/>
    <w:rsid w:val="001967D9"/>
    <w:rsid w:val="00196CF2"/>
    <w:rsid w:val="001A0DE9"/>
    <w:rsid w:val="001A529F"/>
    <w:rsid w:val="001A58B1"/>
    <w:rsid w:val="001A5D7A"/>
    <w:rsid w:val="001A757D"/>
    <w:rsid w:val="001B1560"/>
    <w:rsid w:val="001B19D1"/>
    <w:rsid w:val="001B37E9"/>
    <w:rsid w:val="001B54D7"/>
    <w:rsid w:val="001B55E5"/>
    <w:rsid w:val="001B6350"/>
    <w:rsid w:val="001C0D76"/>
    <w:rsid w:val="001C19AE"/>
    <w:rsid w:val="001C68FF"/>
    <w:rsid w:val="001C6DF8"/>
    <w:rsid w:val="001C7CB1"/>
    <w:rsid w:val="001D09FF"/>
    <w:rsid w:val="001D3724"/>
    <w:rsid w:val="001D510D"/>
    <w:rsid w:val="001D5D34"/>
    <w:rsid w:val="001D5FC5"/>
    <w:rsid w:val="001E272A"/>
    <w:rsid w:val="001E43A5"/>
    <w:rsid w:val="001E4F5E"/>
    <w:rsid w:val="001E634F"/>
    <w:rsid w:val="001E7E9F"/>
    <w:rsid w:val="001F0509"/>
    <w:rsid w:val="001F0879"/>
    <w:rsid w:val="001F1196"/>
    <w:rsid w:val="001F19F7"/>
    <w:rsid w:val="001F3D5A"/>
    <w:rsid w:val="001F3F7D"/>
    <w:rsid w:val="001F56C2"/>
    <w:rsid w:val="0020148B"/>
    <w:rsid w:val="00201D24"/>
    <w:rsid w:val="0020281B"/>
    <w:rsid w:val="00202DDC"/>
    <w:rsid w:val="00203684"/>
    <w:rsid w:val="0020459A"/>
    <w:rsid w:val="0020760A"/>
    <w:rsid w:val="00213661"/>
    <w:rsid w:val="00215673"/>
    <w:rsid w:val="00216489"/>
    <w:rsid w:val="00222F35"/>
    <w:rsid w:val="00223245"/>
    <w:rsid w:val="00223A35"/>
    <w:rsid w:val="00224FA5"/>
    <w:rsid w:val="002308A2"/>
    <w:rsid w:val="00230C38"/>
    <w:rsid w:val="00231117"/>
    <w:rsid w:val="0023255E"/>
    <w:rsid w:val="0023429C"/>
    <w:rsid w:val="00234FA3"/>
    <w:rsid w:val="002356C6"/>
    <w:rsid w:val="00237E3D"/>
    <w:rsid w:val="00241205"/>
    <w:rsid w:val="00241F76"/>
    <w:rsid w:val="002420D7"/>
    <w:rsid w:val="00242E20"/>
    <w:rsid w:val="00243754"/>
    <w:rsid w:val="002461BE"/>
    <w:rsid w:val="002462EA"/>
    <w:rsid w:val="00246348"/>
    <w:rsid w:val="002526D1"/>
    <w:rsid w:val="00252CDB"/>
    <w:rsid w:val="00253F48"/>
    <w:rsid w:val="0025495A"/>
    <w:rsid w:val="002552EB"/>
    <w:rsid w:val="0025596E"/>
    <w:rsid w:val="00260B18"/>
    <w:rsid w:val="002626F4"/>
    <w:rsid w:val="00264A6D"/>
    <w:rsid w:val="002661E9"/>
    <w:rsid w:val="002663E3"/>
    <w:rsid w:val="00270392"/>
    <w:rsid w:val="00272CE0"/>
    <w:rsid w:val="002737D9"/>
    <w:rsid w:val="00273F2A"/>
    <w:rsid w:val="00276800"/>
    <w:rsid w:val="00281084"/>
    <w:rsid w:val="002835ED"/>
    <w:rsid w:val="002853E5"/>
    <w:rsid w:val="002853F2"/>
    <w:rsid w:val="00285875"/>
    <w:rsid w:val="0028634C"/>
    <w:rsid w:val="00286687"/>
    <w:rsid w:val="002868BD"/>
    <w:rsid w:val="00287550"/>
    <w:rsid w:val="00287923"/>
    <w:rsid w:val="00290816"/>
    <w:rsid w:val="00291468"/>
    <w:rsid w:val="002966F6"/>
    <w:rsid w:val="00296741"/>
    <w:rsid w:val="002974F5"/>
    <w:rsid w:val="002A0DF4"/>
    <w:rsid w:val="002A1EB4"/>
    <w:rsid w:val="002A25EB"/>
    <w:rsid w:val="002A26FF"/>
    <w:rsid w:val="002A53F4"/>
    <w:rsid w:val="002A7A26"/>
    <w:rsid w:val="002A7F05"/>
    <w:rsid w:val="002B219A"/>
    <w:rsid w:val="002B4BFB"/>
    <w:rsid w:val="002B5F5B"/>
    <w:rsid w:val="002B76BF"/>
    <w:rsid w:val="002B7F2E"/>
    <w:rsid w:val="002C07D9"/>
    <w:rsid w:val="002C15A4"/>
    <w:rsid w:val="002C18C5"/>
    <w:rsid w:val="002C1BE4"/>
    <w:rsid w:val="002C2403"/>
    <w:rsid w:val="002C27BF"/>
    <w:rsid w:val="002C45BF"/>
    <w:rsid w:val="002C4A82"/>
    <w:rsid w:val="002C4E21"/>
    <w:rsid w:val="002C6E54"/>
    <w:rsid w:val="002C79EB"/>
    <w:rsid w:val="002C7B91"/>
    <w:rsid w:val="002D05F4"/>
    <w:rsid w:val="002D0A2B"/>
    <w:rsid w:val="002D123B"/>
    <w:rsid w:val="002D1360"/>
    <w:rsid w:val="002D1918"/>
    <w:rsid w:val="002D2143"/>
    <w:rsid w:val="002D249A"/>
    <w:rsid w:val="002D4511"/>
    <w:rsid w:val="002D5E9D"/>
    <w:rsid w:val="002D62EB"/>
    <w:rsid w:val="002D67D0"/>
    <w:rsid w:val="002D6B24"/>
    <w:rsid w:val="002E035D"/>
    <w:rsid w:val="002E0826"/>
    <w:rsid w:val="002E0D98"/>
    <w:rsid w:val="002E15D6"/>
    <w:rsid w:val="002E21E2"/>
    <w:rsid w:val="002E2E1A"/>
    <w:rsid w:val="002E30BA"/>
    <w:rsid w:val="002E35FF"/>
    <w:rsid w:val="002E413C"/>
    <w:rsid w:val="002E4DAE"/>
    <w:rsid w:val="002E5F92"/>
    <w:rsid w:val="002E78F2"/>
    <w:rsid w:val="002E7F46"/>
    <w:rsid w:val="002F0692"/>
    <w:rsid w:val="002F10F7"/>
    <w:rsid w:val="002F1B6A"/>
    <w:rsid w:val="002F3FF6"/>
    <w:rsid w:val="002F72BD"/>
    <w:rsid w:val="002F7497"/>
    <w:rsid w:val="00303FCC"/>
    <w:rsid w:val="00304F9D"/>
    <w:rsid w:val="003054A3"/>
    <w:rsid w:val="00305564"/>
    <w:rsid w:val="00305EA2"/>
    <w:rsid w:val="00307CD5"/>
    <w:rsid w:val="00311425"/>
    <w:rsid w:val="003150F6"/>
    <w:rsid w:val="003155AB"/>
    <w:rsid w:val="003157C6"/>
    <w:rsid w:val="0031595E"/>
    <w:rsid w:val="003178EA"/>
    <w:rsid w:val="003203C4"/>
    <w:rsid w:val="0032108B"/>
    <w:rsid w:val="00321432"/>
    <w:rsid w:val="0032168E"/>
    <w:rsid w:val="0032169D"/>
    <w:rsid w:val="003220E8"/>
    <w:rsid w:val="00323869"/>
    <w:rsid w:val="00323DB9"/>
    <w:rsid w:val="00324A91"/>
    <w:rsid w:val="00324D23"/>
    <w:rsid w:val="00325C76"/>
    <w:rsid w:val="00327652"/>
    <w:rsid w:val="00330745"/>
    <w:rsid w:val="00330779"/>
    <w:rsid w:val="00337570"/>
    <w:rsid w:val="00337CB9"/>
    <w:rsid w:val="00341245"/>
    <w:rsid w:val="003440DB"/>
    <w:rsid w:val="00344C34"/>
    <w:rsid w:val="00345AF3"/>
    <w:rsid w:val="00351064"/>
    <w:rsid w:val="00353DF8"/>
    <w:rsid w:val="00354321"/>
    <w:rsid w:val="00354BA7"/>
    <w:rsid w:val="00354E34"/>
    <w:rsid w:val="0035635A"/>
    <w:rsid w:val="00356852"/>
    <w:rsid w:val="003579BB"/>
    <w:rsid w:val="00357FEC"/>
    <w:rsid w:val="0036199F"/>
    <w:rsid w:val="003625C0"/>
    <w:rsid w:val="003643BF"/>
    <w:rsid w:val="00364AEE"/>
    <w:rsid w:val="00366679"/>
    <w:rsid w:val="003666FD"/>
    <w:rsid w:val="00367416"/>
    <w:rsid w:val="00371CFC"/>
    <w:rsid w:val="003731EF"/>
    <w:rsid w:val="00373670"/>
    <w:rsid w:val="003738D0"/>
    <w:rsid w:val="003752CE"/>
    <w:rsid w:val="00375E96"/>
    <w:rsid w:val="00382ACD"/>
    <w:rsid w:val="00385DE3"/>
    <w:rsid w:val="003876EB"/>
    <w:rsid w:val="00390011"/>
    <w:rsid w:val="00390295"/>
    <w:rsid w:val="00390BFA"/>
    <w:rsid w:val="003915F4"/>
    <w:rsid w:val="00393BB9"/>
    <w:rsid w:val="00394023"/>
    <w:rsid w:val="00394982"/>
    <w:rsid w:val="00394D58"/>
    <w:rsid w:val="003979A3"/>
    <w:rsid w:val="00397FA6"/>
    <w:rsid w:val="003A04A9"/>
    <w:rsid w:val="003A3E42"/>
    <w:rsid w:val="003A497B"/>
    <w:rsid w:val="003B20D3"/>
    <w:rsid w:val="003B4036"/>
    <w:rsid w:val="003B4765"/>
    <w:rsid w:val="003B5028"/>
    <w:rsid w:val="003B5A1C"/>
    <w:rsid w:val="003B6384"/>
    <w:rsid w:val="003B7624"/>
    <w:rsid w:val="003B76BB"/>
    <w:rsid w:val="003B7C7E"/>
    <w:rsid w:val="003C043E"/>
    <w:rsid w:val="003C0F3C"/>
    <w:rsid w:val="003C4470"/>
    <w:rsid w:val="003C46FE"/>
    <w:rsid w:val="003C6AE8"/>
    <w:rsid w:val="003C70F0"/>
    <w:rsid w:val="003C758C"/>
    <w:rsid w:val="003D085A"/>
    <w:rsid w:val="003D09E5"/>
    <w:rsid w:val="003D1250"/>
    <w:rsid w:val="003D25EB"/>
    <w:rsid w:val="003D2EF5"/>
    <w:rsid w:val="003D3FF8"/>
    <w:rsid w:val="003D6A7A"/>
    <w:rsid w:val="003E0331"/>
    <w:rsid w:val="003E1520"/>
    <w:rsid w:val="003E1CFC"/>
    <w:rsid w:val="003E23B2"/>
    <w:rsid w:val="003E33EE"/>
    <w:rsid w:val="003E37B4"/>
    <w:rsid w:val="003E4804"/>
    <w:rsid w:val="003E5321"/>
    <w:rsid w:val="003E5817"/>
    <w:rsid w:val="003E6426"/>
    <w:rsid w:val="003F0CCB"/>
    <w:rsid w:val="003F10E9"/>
    <w:rsid w:val="003F1D0A"/>
    <w:rsid w:val="003F2962"/>
    <w:rsid w:val="003F48CD"/>
    <w:rsid w:val="003F5BF4"/>
    <w:rsid w:val="003F6191"/>
    <w:rsid w:val="003F6D8E"/>
    <w:rsid w:val="00401CF2"/>
    <w:rsid w:val="0040482B"/>
    <w:rsid w:val="00404C55"/>
    <w:rsid w:val="0040714E"/>
    <w:rsid w:val="00410B29"/>
    <w:rsid w:val="00410C3D"/>
    <w:rsid w:val="00410CF7"/>
    <w:rsid w:val="00412AA4"/>
    <w:rsid w:val="00417C0C"/>
    <w:rsid w:val="004212EE"/>
    <w:rsid w:val="00422A8A"/>
    <w:rsid w:val="004233E7"/>
    <w:rsid w:val="00423A10"/>
    <w:rsid w:val="00424AFE"/>
    <w:rsid w:val="00425918"/>
    <w:rsid w:val="00425BD2"/>
    <w:rsid w:val="00426B92"/>
    <w:rsid w:val="004274A8"/>
    <w:rsid w:val="004304F5"/>
    <w:rsid w:val="004315CF"/>
    <w:rsid w:val="004318AC"/>
    <w:rsid w:val="004355C6"/>
    <w:rsid w:val="00435685"/>
    <w:rsid w:val="004356C6"/>
    <w:rsid w:val="00435C8F"/>
    <w:rsid w:val="004360C1"/>
    <w:rsid w:val="00437E9E"/>
    <w:rsid w:val="0044198C"/>
    <w:rsid w:val="004460A9"/>
    <w:rsid w:val="004463AD"/>
    <w:rsid w:val="004466DA"/>
    <w:rsid w:val="00446957"/>
    <w:rsid w:val="004476A3"/>
    <w:rsid w:val="00447B86"/>
    <w:rsid w:val="00450507"/>
    <w:rsid w:val="00450F17"/>
    <w:rsid w:val="0045229A"/>
    <w:rsid w:val="004542E6"/>
    <w:rsid w:val="00456EE9"/>
    <w:rsid w:val="00461E2A"/>
    <w:rsid w:val="00464E34"/>
    <w:rsid w:val="00465D3C"/>
    <w:rsid w:val="00465E34"/>
    <w:rsid w:val="00466FEA"/>
    <w:rsid w:val="00467401"/>
    <w:rsid w:val="00470FC4"/>
    <w:rsid w:val="0047107D"/>
    <w:rsid w:val="00471417"/>
    <w:rsid w:val="00472973"/>
    <w:rsid w:val="00473B42"/>
    <w:rsid w:val="00473F0D"/>
    <w:rsid w:val="004748CE"/>
    <w:rsid w:val="004756BF"/>
    <w:rsid w:val="0047702F"/>
    <w:rsid w:val="00477970"/>
    <w:rsid w:val="004822D2"/>
    <w:rsid w:val="00482483"/>
    <w:rsid w:val="004839CB"/>
    <w:rsid w:val="00485CA6"/>
    <w:rsid w:val="00486A55"/>
    <w:rsid w:val="0049319D"/>
    <w:rsid w:val="00493BE1"/>
    <w:rsid w:val="00493F13"/>
    <w:rsid w:val="00494DD9"/>
    <w:rsid w:val="00495481"/>
    <w:rsid w:val="0049787A"/>
    <w:rsid w:val="004A2E58"/>
    <w:rsid w:val="004A3388"/>
    <w:rsid w:val="004A6349"/>
    <w:rsid w:val="004A7079"/>
    <w:rsid w:val="004A77BC"/>
    <w:rsid w:val="004B0318"/>
    <w:rsid w:val="004B3394"/>
    <w:rsid w:val="004B480E"/>
    <w:rsid w:val="004C1D50"/>
    <w:rsid w:val="004C31C5"/>
    <w:rsid w:val="004C4014"/>
    <w:rsid w:val="004C5FD5"/>
    <w:rsid w:val="004C69F2"/>
    <w:rsid w:val="004D0ED6"/>
    <w:rsid w:val="004D1F51"/>
    <w:rsid w:val="004D5AFD"/>
    <w:rsid w:val="004D61B9"/>
    <w:rsid w:val="004D64DF"/>
    <w:rsid w:val="004D670E"/>
    <w:rsid w:val="004D7A97"/>
    <w:rsid w:val="004E0045"/>
    <w:rsid w:val="004E13BF"/>
    <w:rsid w:val="004E19CE"/>
    <w:rsid w:val="004E3D98"/>
    <w:rsid w:val="004E4D28"/>
    <w:rsid w:val="004E5B13"/>
    <w:rsid w:val="004E5E0C"/>
    <w:rsid w:val="004E6655"/>
    <w:rsid w:val="004E716B"/>
    <w:rsid w:val="004E76FD"/>
    <w:rsid w:val="004F11C6"/>
    <w:rsid w:val="004F15D0"/>
    <w:rsid w:val="004F20CC"/>
    <w:rsid w:val="004F4D9F"/>
    <w:rsid w:val="004F4E75"/>
    <w:rsid w:val="004F7EFE"/>
    <w:rsid w:val="00500295"/>
    <w:rsid w:val="0050066A"/>
    <w:rsid w:val="005010A5"/>
    <w:rsid w:val="00501F87"/>
    <w:rsid w:val="00504578"/>
    <w:rsid w:val="00504F3D"/>
    <w:rsid w:val="00507ABC"/>
    <w:rsid w:val="00510AE2"/>
    <w:rsid w:val="00512383"/>
    <w:rsid w:val="00512E8B"/>
    <w:rsid w:val="00513430"/>
    <w:rsid w:val="005135A6"/>
    <w:rsid w:val="00514B92"/>
    <w:rsid w:val="00517765"/>
    <w:rsid w:val="00517E6B"/>
    <w:rsid w:val="00517E75"/>
    <w:rsid w:val="00521CBF"/>
    <w:rsid w:val="005233F5"/>
    <w:rsid w:val="0052347B"/>
    <w:rsid w:val="00523F7E"/>
    <w:rsid w:val="00524382"/>
    <w:rsid w:val="00526A02"/>
    <w:rsid w:val="00530D35"/>
    <w:rsid w:val="005327C3"/>
    <w:rsid w:val="0053586B"/>
    <w:rsid w:val="00536FC8"/>
    <w:rsid w:val="0053747C"/>
    <w:rsid w:val="0054093B"/>
    <w:rsid w:val="00540A49"/>
    <w:rsid w:val="00541C34"/>
    <w:rsid w:val="00541F68"/>
    <w:rsid w:val="005422A6"/>
    <w:rsid w:val="00542C20"/>
    <w:rsid w:val="00542E58"/>
    <w:rsid w:val="00543573"/>
    <w:rsid w:val="005437AD"/>
    <w:rsid w:val="00543895"/>
    <w:rsid w:val="00544090"/>
    <w:rsid w:val="00544597"/>
    <w:rsid w:val="005448DA"/>
    <w:rsid w:val="00547195"/>
    <w:rsid w:val="005472A7"/>
    <w:rsid w:val="00547A04"/>
    <w:rsid w:val="005516BD"/>
    <w:rsid w:val="005516F2"/>
    <w:rsid w:val="00553B76"/>
    <w:rsid w:val="00554526"/>
    <w:rsid w:val="005559EE"/>
    <w:rsid w:val="00555F97"/>
    <w:rsid w:val="005564D4"/>
    <w:rsid w:val="005605D2"/>
    <w:rsid w:val="005605D5"/>
    <w:rsid w:val="00561C57"/>
    <w:rsid w:val="005624CC"/>
    <w:rsid w:val="00563453"/>
    <w:rsid w:val="005668B7"/>
    <w:rsid w:val="005668EE"/>
    <w:rsid w:val="00571837"/>
    <w:rsid w:val="0057238C"/>
    <w:rsid w:val="0057277F"/>
    <w:rsid w:val="005746F4"/>
    <w:rsid w:val="00574F59"/>
    <w:rsid w:val="005770BF"/>
    <w:rsid w:val="00580046"/>
    <w:rsid w:val="00581B9E"/>
    <w:rsid w:val="00582624"/>
    <w:rsid w:val="005828F0"/>
    <w:rsid w:val="00582F01"/>
    <w:rsid w:val="005840F2"/>
    <w:rsid w:val="00584D8F"/>
    <w:rsid w:val="00590B40"/>
    <w:rsid w:val="00592D96"/>
    <w:rsid w:val="005944E5"/>
    <w:rsid w:val="00594538"/>
    <w:rsid w:val="00594E56"/>
    <w:rsid w:val="005A0A62"/>
    <w:rsid w:val="005A286D"/>
    <w:rsid w:val="005A31D0"/>
    <w:rsid w:val="005A3EE6"/>
    <w:rsid w:val="005A65AF"/>
    <w:rsid w:val="005A762D"/>
    <w:rsid w:val="005A792B"/>
    <w:rsid w:val="005B107D"/>
    <w:rsid w:val="005B133A"/>
    <w:rsid w:val="005B206A"/>
    <w:rsid w:val="005B25EA"/>
    <w:rsid w:val="005B3CDC"/>
    <w:rsid w:val="005B47B5"/>
    <w:rsid w:val="005B4E62"/>
    <w:rsid w:val="005B6569"/>
    <w:rsid w:val="005B69A3"/>
    <w:rsid w:val="005B7CE6"/>
    <w:rsid w:val="005C197C"/>
    <w:rsid w:val="005C1FA4"/>
    <w:rsid w:val="005C26A3"/>
    <w:rsid w:val="005C2C44"/>
    <w:rsid w:val="005C65C5"/>
    <w:rsid w:val="005C6942"/>
    <w:rsid w:val="005C6A34"/>
    <w:rsid w:val="005C7750"/>
    <w:rsid w:val="005C7BED"/>
    <w:rsid w:val="005D0121"/>
    <w:rsid w:val="005D1803"/>
    <w:rsid w:val="005D4B7F"/>
    <w:rsid w:val="005D565C"/>
    <w:rsid w:val="005D5F40"/>
    <w:rsid w:val="005D60EE"/>
    <w:rsid w:val="005D66D0"/>
    <w:rsid w:val="005D6F8F"/>
    <w:rsid w:val="005D77AE"/>
    <w:rsid w:val="005D7CD1"/>
    <w:rsid w:val="005E0004"/>
    <w:rsid w:val="005E0D84"/>
    <w:rsid w:val="005E22A7"/>
    <w:rsid w:val="005E2307"/>
    <w:rsid w:val="005E3939"/>
    <w:rsid w:val="005E3A4D"/>
    <w:rsid w:val="005E3F2F"/>
    <w:rsid w:val="005E58BB"/>
    <w:rsid w:val="005E6B5E"/>
    <w:rsid w:val="005E6E9E"/>
    <w:rsid w:val="005E78F4"/>
    <w:rsid w:val="005F1B45"/>
    <w:rsid w:val="005F6AAE"/>
    <w:rsid w:val="005F7322"/>
    <w:rsid w:val="00601E1F"/>
    <w:rsid w:val="0060219C"/>
    <w:rsid w:val="006025DD"/>
    <w:rsid w:val="006040EB"/>
    <w:rsid w:val="00606DE4"/>
    <w:rsid w:val="00607D2D"/>
    <w:rsid w:val="00611383"/>
    <w:rsid w:val="0061248C"/>
    <w:rsid w:val="00614E46"/>
    <w:rsid w:val="00616842"/>
    <w:rsid w:val="006172E7"/>
    <w:rsid w:val="0062012E"/>
    <w:rsid w:val="006230A0"/>
    <w:rsid w:val="00624085"/>
    <w:rsid w:val="00625492"/>
    <w:rsid w:val="006260A1"/>
    <w:rsid w:val="0062764E"/>
    <w:rsid w:val="00635723"/>
    <w:rsid w:val="00637D78"/>
    <w:rsid w:val="0064050C"/>
    <w:rsid w:val="00644FBA"/>
    <w:rsid w:val="00645101"/>
    <w:rsid w:val="00646BD9"/>
    <w:rsid w:val="006510BA"/>
    <w:rsid w:val="0065410C"/>
    <w:rsid w:val="006548B3"/>
    <w:rsid w:val="0065586C"/>
    <w:rsid w:val="00657B9C"/>
    <w:rsid w:val="006600C9"/>
    <w:rsid w:val="006653C8"/>
    <w:rsid w:val="00665985"/>
    <w:rsid w:val="00665DED"/>
    <w:rsid w:val="00666783"/>
    <w:rsid w:val="00670710"/>
    <w:rsid w:val="0067150F"/>
    <w:rsid w:val="00671945"/>
    <w:rsid w:val="00672A7B"/>
    <w:rsid w:val="00674227"/>
    <w:rsid w:val="00674A95"/>
    <w:rsid w:val="00680966"/>
    <w:rsid w:val="00681AA4"/>
    <w:rsid w:val="00681E9A"/>
    <w:rsid w:val="0068232A"/>
    <w:rsid w:val="00682E27"/>
    <w:rsid w:val="00685856"/>
    <w:rsid w:val="00690144"/>
    <w:rsid w:val="00690962"/>
    <w:rsid w:val="00691B03"/>
    <w:rsid w:val="006965B8"/>
    <w:rsid w:val="00696697"/>
    <w:rsid w:val="006970B3"/>
    <w:rsid w:val="00697520"/>
    <w:rsid w:val="006A2482"/>
    <w:rsid w:val="006A2721"/>
    <w:rsid w:val="006A341D"/>
    <w:rsid w:val="006A56AF"/>
    <w:rsid w:val="006A601E"/>
    <w:rsid w:val="006A6777"/>
    <w:rsid w:val="006A7CD3"/>
    <w:rsid w:val="006A7E3B"/>
    <w:rsid w:val="006B1E7C"/>
    <w:rsid w:val="006B245F"/>
    <w:rsid w:val="006B2D3F"/>
    <w:rsid w:val="006C02A8"/>
    <w:rsid w:val="006C0767"/>
    <w:rsid w:val="006C0DA3"/>
    <w:rsid w:val="006C3870"/>
    <w:rsid w:val="006C394A"/>
    <w:rsid w:val="006C60DB"/>
    <w:rsid w:val="006C6398"/>
    <w:rsid w:val="006C6ECD"/>
    <w:rsid w:val="006C756D"/>
    <w:rsid w:val="006C791D"/>
    <w:rsid w:val="006D2D9E"/>
    <w:rsid w:val="006D3ACC"/>
    <w:rsid w:val="006D3B18"/>
    <w:rsid w:val="006D3FF0"/>
    <w:rsid w:val="006D40ED"/>
    <w:rsid w:val="006D4AA4"/>
    <w:rsid w:val="006D503C"/>
    <w:rsid w:val="006D545E"/>
    <w:rsid w:val="006D7BE5"/>
    <w:rsid w:val="006E03A4"/>
    <w:rsid w:val="006E1DF4"/>
    <w:rsid w:val="006E1EE9"/>
    <w:rsid w:val="006E38AE"/>
    <w:rsid w:val="006E5799"/>
    <w:rsid w:val="006E62F8"/>
    <w:rsid w:val="006E634B"/>
    <w:rsid w:val="006E71B5"/>
    <w:rsid w:val="006E75AE"/>
    <w:rsid w:val="006F00F6"/>
    <w:rsid w:val="006F19BE"/>
    <w:rsid w:val="006F534E"/>
    <w:rsid w:val="006F6302"/>
    <w:rsid w:val="006F6398"/>
    <w:rsid w:val="006F7556"/>
    <w:rsid w:val="006F7B67"/>
    <w:rsid w:val="0070078D"/>
    <w:rsid w:val="00700BB0"/>
    <w:rsid w:val="00701A34"/>
    <w:rsid w:val="00701EEF"/>
    <w:rsid w:val="00702FBA"/>
    <w:rsid w:val="0070319B"/>
    <w:rsid w:val="007070F8"/>
    <w:rsid w:val="00707BE0"/>
    <w:rsid w:val="00710192"/>
    <w:rsid w:val="007108D2"/>
    <w:rsid w:val="00711417"/>
    <w:rsid w:val="0071171E"/>
    <w:rsid w:val="00711EF2"/>
    <w:rsid w:val="0071241F"/>
    <w:rsid w:val="007129AC"/>
    <w:rsid w:val="0071565E"/>
    <w:rsid w:val="00715F5D"/>
    <w:rsid w:val="007172F3"/>
    <w:rsid w:val="0072316F"/>
    <w:rsid w:val="007232EC"/>
    <w:rsid w:val="00723BFC"/>
    <w:rsid w:val="007240FB"/>
    <w:rsid w:val="007243D4"/>
    <w:rsid w:val="0072464A"/>
    <w:rsid w:val="00726500"/>
    <w:rsid w:val="0072788C"/>
    <w:rsid w:val="007312FB"/>
    <w:rsid w:val="00731C00"/>
    <w:rsid w:val="00733EA3"/>
    <w:rsid w:val="00733F0B"/>
    <w:rsid w:val="00735F3B"/>
    <w:rsid w:val="007367EC"/>
    <w:rsid w:val="00736C2E"/>
    <w:rsid w:val="007371DA"/>
    <w:rsid w:val="00737A0A"/>
    <w:rsid w:val="0074005D"/>
    <w:rsid w:val="007427DD"/>
    <w:rsid w:val="00745D93"/>
    <w:rsid w:val="00750D23"/>
    <w:rsid w:val="007515A1"/>
    <w:rsid w:val="00751744"/>
    <w:rsid w:val="0075317D"/>
    <w:rsid w:val="00756254"/>
    <w:rsid w:val="007562E4"/>
    <w:rsid w:val="00757580"/>
    <w:rsid w:val="00762F2B"/>
    <w:rsid w:val="007648B0"/>
    <w:rsid w:val="007651BA"/>
    <w:rsid w:val="00765774"/>
    <w:rsid w:val="00766207"/>
    <w:rsid w:val="00772565"/>
    <w:rsid w:val="00773FA4"/>
    <w:rsid w:val="00775C31"/>
    <w:rsid w:val="00775DF8"/>
    <w:rsid w:val="00776846"/>
    <w:rsid w:val="00776A80"/>
    <w:rsid w:val="007771CA"/>
    <w:rsid w:val="007773A2"/>
    <w:rsid w:val="00777731"/>
    <w:rsid w:val="00780515"/>
    <w:rsid w:val="0078090B"/>
    <w:rsid w:val="00780F9C"/>
    <w:rsid w:val="00781AAF"/>
    <w:rsid w:val="007825C5"/>
    <w:rsid w:val="007833DE"/>
    <w:rsid w:val="0078549B"/>
    <w:rsid w:val="00785683"/>
    <w:rsid w:val="0078599F"/>
    <w:rsid w:val="0078710D"/>
    <w:rsid w:val="007871EC"/>
    <w:rsid w:val="007878D9"/>
    <w:rsid w:val="00790024"/>
    <w:rsid w:val="007908CF"/>
    <w:rsid w:val="00792775"/>
    <w:rsid w:val="00793909"/>
    <w:rsid w:val="00794BB6"/>
    <w:rsid w:val="00795057"/>
    <w:rsid w:val="007A14A4"/>
    <w:rsid w:val="007A16ED"/>
    <w:rsid w:val="007A31E8"/>
    <w:rsid w:val="007A439F"/>
    <w:rsid w:val="007A4543"/>
    <w:rsid w:val="007B0505"/>
    <w:rsid w:val="007B1465"/>
    <w:rsid w:val="007B4A21"/>
    <w:rsid w:val="007B4CDC"/>
    <w:rsid w:val="007B5327"/>
    <w:rsid w:val="007B5F83"/>
    <w:rsid w:val="007B76BD"/>
    <w:rsid w:val="007C0B29"/>
    <w:rsid w:val="007C1689"/>
    <w:rsid w:val="007C19A6"/>
    <w:rsid w:val="007C19CF"/>
    <w:rsid w:val="007C2104"/>
    <w:rsid w:val="007C2269"/>
    <w:rsid w:val="007C2738"/>
    <w:rsid w:val="007C2EC6"/>
    <w:rsid w:val="007C3D1F"/>
    <w:rsid w:val="007C4517"/>
    <w:rsid w:val="007C6358"/>
    <w:rsid w:val="007C6906"/>
    <w:rsid w:val="007D0141"/>
    <w:rsid w:val="007D06B9"/>
    <w:rsid w:val="007D552C"/>
    <w:rsid w:val="007D5EDF"/>
    <w:rsid w:val="007D6BE7"/>
    <w:rsid w:val="007E14A3"/>
    <w:rsid w:val="007E2469"/>
    <w:rsid w:val="007E2E29"/>
    <w:rsid w:val="007E4F88"/>
    <w:rsid w:val="007E696F"/>
    <w:rsid w:val="007E70D7"/>
    <w:rsid w:val="007E7A74"/>
    <w:rsid w:val="007E7EC0"/>
    <w:rsid w:val="007F0C48"/>
    <w:rsid w:val="007F0CF9"/>
    <w:rsid w:val="007F1315"/>
    <w:rsid w:val="007F1FCA"/>
    <w:rsid w:val="007F2F9C"/>
    <w:rsid w:val="007F3BDB"/>
    <w:rsid w:val="007F599A"/>
    <w:rsid w:val="00801111"/>
    <w:rsid w:val="008020C4"/>
    <w:rsid w:val="00802621"/>
    <w:rsid w:val="00802CBA"/>
    <w:rsid w:val="0080388B"/>
    <w:rsid w:val="00803EA7"/>
    <w:rsid w:val="00805B8D"/>
    <w:rsid w:val="0081328E"/>
    <w:rsid w:val="00816519"/>
    <w:rsid w:val="0081670E"/>
    <w:rsid w:val="00816D62"/>
    <w:rsid w:val="00817035"/>
    <w:rsid w:val="00820329"/>
    <w:rsid w:val="008207CA"/>
    <w:rsid w:val="00822129"/>
    <w:rsid w:val="00824DA3"/>
    <w:rsid w:val="0083183C"/>
    <w:rsid w:val="00834CF9"/>
    <w:rsid w:val="0083584C"/>
    <w:rsid w:val="00835FF3"/>
    <w:rsid w:val="00837543"/>
    <w:rsid w:val="00837C15"/>
    <w:rsid w:val="008401C0"/>
    <w:rsid w:val="00840FE5"/>
    <w:rsid w:val="00841AB6"/>
    <w:rsid w:val="00843993"/>
    <w:rsid w:val="008449A5"/>
    <w:rsid w:val="00844DC5"/>
    <w:rsid w:val="0084541B"/>
    <w:rsid w:val="00845479"/>
    <w:rsid w:val="00845C9D"/>
    <w:rsid w:val="008463FB"/>
    <w:rsid w:val="00846581"/>
    <w:rsid w:val="008522A2"/>
    <w:rsid w:val="00853D2E"/>
    <w:rsid w:val="0085459F"/>
    <w:rsid w:val="008564B8"/>
    <w:rsid w:val="008609C5"/>
    <w:rsid w:val="0086109B"/>
    <w:rsid w:val="00863417"/>
    <w:rsid w:val="00863AA6"/>
    <w:rsid w:val="00865D1C"/>
    <w:rsid w:val="00866890"/>
    <w:rsid w:val="00870D97"/>
    <w:rsid w:val="008722C5"/>
    <w:rsid w:val="00872928"/>
    <w:rsid w:val="008733EF"/>
    <w:rsid w:val="00875AA5"/>
    <w:rsid w:val="008768D1"/>
    <w:rsid w:val="00876A50"/>
    <w:rsid w:val="00877E1D"/>
    <w:rsid w:val="00880973"/>
    <w:rsid w:val="008809D6"/>
    <w:rsid w:val="00881589"/>
    <w:rsid w:val="00882330"/>
    <w:rsid w:val="008824CE"/>
    <w:rsid w:val="00883492"/>
    <w:rsid w:val="00883EFF"/>
    <w:rsid w:val="008848B1"/>
    <w:rsid w:val="00884F49"/>
    <w:rsid w:val="00885116"/>
    <w:rsid w:val="00887885"/>
    <w:rsid w:val="00890227"/>
    <w:rsid w:val="00890602"/>
    <w:rsid w:val="0089174C"/>
    <w:rsid w:val="00892161"/>
    <w:rsid w:val="008930D1"/>
    <w:rsid w:val="008936EF"/>
    <w:rsid w:val="008941C6"/>
    <w:rsid w:val="00894B13"/>
    <w:rsid w:val="00896AF4"/>
    <w:rsid w:val="008A1AE9"/>
    <w:rsid w:val="008A1F6E"/>
    <w:rsid w:val="008A223E"/>
    <w:rsid w:val="008A31E3"/>
    <w:rsid w:val="008A3658"/>
    <w:rsid w:val="008A4BCC"/>
    <w:rsid w:val="008A5C47"/>
    <w:rsid w:val="008A668C"/>
    <w:rsid w:val="008B1D53"/>
    <w:rsid w:val="008B1F8C"/>
    <w:rsid w:val="008B210E"/>
    <w:rsid w:val="008B22FB"/>
    <w:rsid w:val="008B354B"/>
    <w:rsid w:val="008B37D0"/>
    <w:rsid w:val="008B4327"/>
    <w:rsid w:val="008B4CEC"/>
    <w:rsid w:val="008B553D"/>
    <w:rsid w:val="008B73D8"/>
    <w:rsid w:val="008C151D"/>
    <w:rsid w:val="008C2076"/>
    <w:rsid w:val="008C29F3"/>
    <w:rsid w:val="008C35F3"/>
    <w:rsid w:val="008C3D4D"/>
    <w:rsid w:val="008C4F16"/>
    <w:rsid w:val="008C53E1"/>
    <w:rsid w:val="008C68BF"/>
    <w:rsid w:val="008D111F"/>
    <w:rsid w:val="008D1FBD"/>
    <w:rsid w:val="008D2E2D"/>
    <w:rsid w:val="008D42B8"/>
    <w:rsid w:val="008E2A7E"/>
    <w:rsid w:val="008E30BE"/>
    <w:rsid w:val="008E40D0"/>
    <w:rsid w:val="008F01B4"/>
    <w:rsid w:val="008F0351"/>
    <w:rsid w:val="008F13B1"/>
    <w:rsid w:val="008F22AC"/>
    <w:rsid w:val="008F2C6B"/>
    <w:rsid w:val="008F5E09"/>
    <w:rsid w:val="008F65B4"/>
    <w:rsid w:val="008F7CC7"/>
    <w:rsid w:val="0090054F"/>
    <w:rsid w:val="00901946"/>
    <w:rsid w:val="0090323C"/>
    <w:rsid w:val="0090786E"/>
    <w:rsid w:val="00907BAC"/>
    <w:rsid w:val="009104AE"/>
    <w:rsid w:val="009109B1"/>
    <w:rsid w:val="00911E7F"/>
    <w:rsid w:val="0091653F"/>
    <w:rsid w:val="009171CF"/>
    <w:rsid w:val="00920C38"/>
    <w:rsid w:val="00921920"/>
    <w:rsid w:val="00921F44"/>
    <w:rsid w:val="00922C33"/>
    <w:rsid w:val="00923F60"/>
    <w:rsid w:val="00924683"/>
    <w:rsid w:val="0092491E"/>
    <w:rsid w:val="00924DD4"/>
    <w:rsid w:val="00925E63"/>
    <w:rsid w:val="00925F20"/>
    <w:rsid w:val="00927C96"/>
    <w:rsid w:val="00931DD6"/>
    <w:rsid w:val="009339E2"/>
    <w:rsid w:val="00940DB7"/>
    <w:rsid w:val="00941801"/>
    <w:rsid w:val="00942907"/>
    <w:rsid w:val="00944631"/>
    <w:rsid w:val="00945754"/>
    <w:rsid w:val="00945966"/>
    <w:rsid w:val="009461E6"/>
    <w:rsid w:val="00950F7E"/>
    <w:rsid w:val="009523A0"/>
    <w:rsid w:val="00952BB2"/>
    <w:rsid w:val="00953471"/>
    <w:rsid w:val="0095473B"/>
    <w:rsid w:val="00955CA8"/>
    <w:rsid w:val="00960AAE"/>
    <w:rsid w:val="009643A9"/>
    <w:rsid w:val="0096573E"/>
    <w:rsid w:val="009659AC"/>
    <w:rsid w:val="00967B24"/>
    <w:rsid w:val="00970486"/>
    <w:rsid w:val="00970961"/>
    <w:rsid w:val="00973EFD"/>
    <w:rsid w:val="00974982"/>
    <w:rsid w:val="00975988"/>
    <w:rsid w:val="00976294"/>
    <w:rsid w:val="009801A2"/>
    <w:rsid w:val="00983237"/>
    <w:rsid w:val="0098326F"/>
    <w:rsid w:val="0098375E"/>
    <w:rsid w:val="0098480A"/>
    <w:rsid w:val="009849CC"/>
    <w:rsid w:val="00985922"/>
    <w:rsid w:val="0098651D"/>
    <w:rsid w:val="009870E4"/>
    <w:rsid w:val="0098731A"/>
    <w:rsid w:val="00987B2F"/>
    <w:rsid w:val="009946F5"/>
    <w:rsid w:val="009956CC"/>
    <w:rsid w:val="00995B9D"/>
    <w:rsid w:val="00995BAC"/>
    <w:rsid w:val="00996603"/>
    <w:rsid w:val="00997B13"/>
    <w:rsid w:val="00997C6E"/>
    <w:rsid w:val="009A111F"/>
    <w:rsid w:val="009A1FAF"/>
    <w:rsid w:val="009A3902"/>
    <w:rsid w:val="009A4139"/>
    <w:rsid w:val="009A59F4"/>
    <w:rsid w:val="009A644C"/>
    <w:rsid w:val="009A711A"/>
    <w:rsid w:val="009A7972"/>
    <w:rsid w:val="009A7CF6"/>
    <w:rsid w:val="009B082A"/>
    <w:rsid w:val="009B24B6"/>
    <w:rsid w:val="009B2DFA"/>
    <w:rsid w:val="009B3E40"/>
    <w:rsid w:val="009B6AF5"/>
    <w:rsid w:val="009B6F61"/>
    <w:rsid w:val="009C1413"/>
    <w:rsid w:val="009C1A8C"/>
    <w:rsid w:val="009C3148"/>
    <w:rsid w:val="009C411D"/>
    <w:rsid w:val="009C56B4"/>
    <w:rsid w:val="009C58D7"/>
    <w:rsid w:val="009C59FB"/>
    <w:rsid w:val="009C6208"/>
    <w:rsid w:val="009C696D"/>
    <w:rsid w:val="009C7663"/>
    <w:rsid w:val="009D0108"/>
    <w:rsid w:val="009D0AFE"/>
    <w:rsid w:val="009D25E8"/>
    <w:rsid w:val="009D3B59"/>
    <w:rsid w:val="009D4955"/>
    <w:rsid w:val="009D4F6B"/>
    <w:rsid w:val="009D61E4"/>
    <w:rsid w:val="009D6F80"/>
    <w:rsid w:val="009D72A9"/>
    <w:rsid w:val="009E012B"/>
    <w:rsid w:val="009E1480"/>
    <w:rsid w:val="009E20AC"/>
    <w:rsid w:val="009E695B"/>
    <w:rsid w:val="009E6AD8"/>
    <w:rsid w:val="009F01CC"/>
    <w:rsid w:val="009F03D2"/>
    <w:rsid w:val="009F0556"/>
    <w:rsid w:val="009F191C"/>
    <w:rsid w:val="009F1F8A"/>
    <w:rsid w:val="009F43F1"/>
    <w:rsid w:val="009F46E3"/>
    <w:rsid w:val="009F46E8"/>
    <w:rsid w:val="009F5AF8"/>
    <w:rsid w:val="009F6DA0"/>
    <w:rsid w:val="009F70AF"/>
    <w:rsid w:val="00A015F8"/>
    <w:rsid w:val="00A01645"/>
    <w:rsid w:val="00A043AB"/>
    <w:rsid w:val="00A0593D"/>
    <w:rsid w:val="00A102A5"/>
    <w:rsid w:val="00A10635"/>
    <w:rsid w:val="00A1069D"/>
    <w:rsid w:val="00A1342D"/>
    <w:rsid w:val="00A15E18"/>
    <w:rsid w:val="00A20618"/>
    <w:rsid w:val="00A211F4"/>
    <w:rsid w:val="00A22380"/>
    <w:rsid w:val="00A22F62"/>
    <w:rsid w:val="00A257DE"/>
    <w:rsid w:val="00A27044"/>
    <w:rsid w:val="00A3214A"/>
    <w:rsid w:val="00A322EB"/>
    <w:rsid w:val="00A32670"/>
    <w:rsid w:val="00A43D13"/>
    <w:rsid w:val="00A45D92"/>
    <w:rsid w:val="00A46FA2"/>
    <w:rsid w:val="00A473E2"/>
    <w:rsid w:val="00A4749E"/>
    <w:rsid w:val="00A51535"/>
    <w:rsid w:val="00A52A26"/>
    <w:rsid w:val="00A53BF4"/>
    <w:rsid w:val="00A5621F"/>
    <w:rsid w:val="00A57A54"/>
    <w:rsid w:val="00A60AC6"/>
    <w:rsid w:val="00A60BB3"/>
    <w:rsid w:val="00A63366"/>
    <w:rsid w:val="00A633E1"/>
    <w:rsid w:val="00A65BB3"/>
    <w:rsid w:val="00A65F87"/>
    <w:rsid w:val="00A6656F"/>
    <w:rsid w:val="00A66F17"/>
    <w:rsid w:val="00A677E4"/>
    <w:rsid w:val="00A71974"/>
    <w:rsid w:val="00A71A17"/>
    <w:rsid w:val="00A729D7"/>
    <w:rsid w:val="00A7371C"/>
    <w:rsid w:val="00A74BB7"/>
    <w:rsid w:val="00A751B9"/>
    <w:rsid w:val="00A76DC8"/>
    <w:rsid w:val="00A77104"/>
    <w:rsid w:val="00A81A49"/>
    <w:rsid w:val="00A82B2C"/>
    <w:rsid w:val="00A82CB9"/>
    <w:rsid w:val="00A853F1"/>
    <w:rsid w:val="00A9072D"/>
    <w:rsid w:val="00A91E32"/>
    <w:rsid w:val="00A93558"/>
    <w:rsid w:val="00A9454F"/>
    <w:rsid w:val="00A957A3"/>
    <w:rsid w:val="00A97B69"/>
    <w:rsid w:val="00AA0696"/>
    <w:rsid w:val="00AA07E5"/>
    <w:rsid w:val="00AA0FB5"/>
    <w:rsid w:val="00AA170E"/>
    <w:rsid w:val="00AA3683"/>
    <w:rsid w:val="00AA4B13"/>
    <w:rsid w:val="00AA52A9"/>
    <w:rsid w:val="00AA7E61"/>
    <w:rsid w:val="00AB3BCB"/>
    <w:rsid w:val="00AB4134"/>
    <w:rsid w:val="00AB428C"/>
    <w:rsid w:val="00AB4388"/>
    <w:rsid w:val="00AB51EF"/>
    <w:rsid w:val="00AB5B76"/>
    <w:rsid w:val="00AB6DE8"/>
    <w:rsid w:val="00AB6F9C"/>
    <w:rsid w:val="00AB769B"/>
    <w:rsid w:val="00AB76E0"/>
    <w:rsid w:val="00AC0A8E"/>
    <w:rsid w:val="00AC1B6F"/>
    <w:rsid w:val="00AC33E9"/>
    <w:rsid w:val="00AC3595"/>
    <w:rsid w:val="00AC4E28"/>
    <w:rsid w:val="00AC71E5"/>
    <w:rsid w:val="00AC7B73"/>
    <w:rsid w:val="00AD0054"/>
    <w:rsid w:val="00AD07AE"/>
    <w:rsid w:val="00AD1B69"/>
    <w:rsid w:val="00AD3665"/>
    <w:rsid w:val="00AD5054"/>
    <w:rsid w:val="00AD5E27"/>
    <w:rsid w:val="00AE1792"/>
    <w:rsid w:val="00AE25C4"/>
    <w:rsid w:val="00AE2BB7"/>
    <w:rsid w:val="00AE4EE8"/>
    <w:rsid w:val="00AE5C10"/>
    <w:rsid w:val="00AE5FE4"/>
    <w:rsid w:val="00AE6B00"/>
    <w:rsid w:val="00AF553E"/>
    <w:rsid w:val="00AF7262"/>
    <w:rsid w:val="00AF7598"/>
    <w:rsid w:val="00B00A90"/>
    <w:rsid w:val="00B0556A"/>
    <w:rsid w:val="00B06200"/>
    <w:rsid w:val="00B07A1E"/>
    <w:rsid w:val="00B108B9"/>
    <w:rsid w:val="00B10E2B"/>
    <w:rsid w:val="00B1227F"/>
    <w:rsid w:val="00B15526"/>
    <w:rsid w:val="00B156CF"/>
    <w:rsid w:val="00B15834"/>
    <w:rsid w:val="00B15D65"/>
    <w:rsid w:val="00B15DE6"/>
    <w:rsid w:val="00B15F45"/>
    <w:rsid w:val="00B1622B"/>
    <w:rsid w:val="00B16972"/>
    <w:rsid w:val="00B1702E"/>
    <w:rsid w:val="00B21C79"/>
    <w:rsid w:val="00B235FB"/>
    <w:rsid w:val="00B24A96"/>
    <w:rsid w:val="00B25EDE"/>
    <w:rsid w:val="00B27251"/>
    <w:rsid w:val="00B279FA"/>
    <w:rsid w:val="00B304F9"/>
    <w:rsid w:val="00B32BF8"/>
    <w:rsid w:val="00B3321B"/>
    <w:rsid w:val="00B3418E"/>
    <w:rsid w:val="00B34D81"/>
    <w:rsid w:val="00B377DA"/>
    <w:rsid w:val="00B40920"/>
    <w:rsid w:val="00B417F3"/>
    <w:rsid w:val="00B41F17"/>
    <w:rsid w:val="00B427CA"/>
    <w:rsid w:val="00B438E1"/>
    <w:rsid w:val="00B43FCB"/>
    <w:rsid w:val="00B449DE"/>
    <w:rsid w:val="00B47110"/>
    <w:rsid w:val="00B474A9"/>
    <w:rsid w:val="00B47B67"/>
    <w:rsid w:val="00B47FEE"/>
    <w:rsid w:val="00B505B5"/>
    <w:rsid w:val="00B521F9"/>
    <w:rsid w:val="00B52632"/>
    <w:rsid w:val="00B537BE"/>
    <w:rsid w:val="00B543D0"/>
    <w:rsid w:val="00B547E8"/>
    <w:rsid w:val="00B54D44"/>
    <w:rsid w:val="00B564CD"/>
    <w:rsid w:val="00B56AC7"/>
    <w:rsid w:val="00B64575"/>
    <w:rsid w:val="00B64B08"/>
    <w:rsid w:val="00B67454"/>
    <w:rsid w:val="00B679A6"/>
    <w:rsid w:val="00B700ED"/>
    <w:rsid w:val="00B74AE0"/>
    <w:rsid w:val="00B74F44"/>
    <w:rsid w:val="00B7601C"/>
    <w:rsid w:val="00B80ED8"/>
    <w:rsid w:val="00B813C5"/>
    <w:rsid w:val="00B8237C"/>
    <w:rsid w:val="00B837B1"/>
    <w:rsid w:val="00B842D2"/>
    <w:rsid w:val="00B85081"/>
    <w:rsid w:val="00B8703B"/>
    <w:rsid w:val="00B87416"/>
    <w:rsid w:val="00B90EBB"/>
    <w:rsid w:val="00B9147C"/>
    <w:rsid w:val="00B91DD3"/>
    <w:rsid w:val="00B9441E"/>
    <w:rsid w:val="00B94460"/>
    <w:rsid w:val="00B94E81"/>
    <w:rsid w:val="00B96E26"/>
    <w:rsid w:val="00B973BB"/>
    <w:rsid w:val="00B97D27"/>
    <w:rsid w:val="00BA023E"/>
    <w:rsid w:val="00BA0F24"/>
    <w:rsid w:val="00BA122B"/>
    <w:rsid w:val="00BA2A38"/>
    <w:rsid w:val="00BA59CA"/>
    <w:rsid w:val="00BA5F21"/>
    <w:rsid w:val="00BA7FC5"/>
    <w:rsid w:val="00BB27BC"/>
    <w:rsid w:val="00BB295F"/>
    <w:rsid w:val="00BB2C75"/>
    <w:rsid w:val="00BB3D58"/>
    <w:rsid w:val="00BB44BE"/>
    <w:rsid w:val="00BB470E"/>
    <w:rsid w:val="00BB5E5E"/>
    <w:rsid w:val="00BC2048"/>
    <w:rsid w:val="00BC2078"/>
    <w:rsid w:val="00BC2AB1"/>
    <w:rsid w:val="00BC358F"/>
    <w:rsid w:val="00BC35DB"/>
    <w:rsid w:val="00BC407E"/>
    <w:rsid w:val="00BC62B2"/>
    <w:rsid w:val="00BD0F1A"/>
    <w:rsid w:val="00BD3941"/>
    <w:rsid w:val="00BD57C0"/>
    <w:rsid w:val="00BD5E59"/>
    <w:rsid w:val="00BD60C9"/>
    <w:rsid w:val="00BD7FAB"/>
    <w:rsid w:val="00BE294F"/>
    <w:rsid w:val="00BE495F"/>
    <w:rsid w:val="00BE631B"/>
    <w:rsid w:val="00BE647C"/>
    <w:rsid w:val="00BE6B55"/>
    <w:rsid w:val="00BE75F5"/>
    <w:rsid w:val="00BE7E37"/>
    <w:rsid w:val="00BF0A07"/>
    <w:rsid w:val="00BF1D77"/>
    <w:rsid w:val="00BF38FB"/>
    <w:rsid w:val="00BF4E3C"/>
    <w:rsid w:val="00BF6CBE"/>
    <w:rsid w:val="00BF73C9"/>
    <w:rsid w:val="00C00DA0"/>
    <w:rsid w:val="00C01320"/>
    <w:rsid w:val="00C0136C"/>
    <w:rsid w:val="00C02508"/>
    <w:rsid w:val="00C04405"/>
    <w:rsid w:val="00C04457"/>
    <w:rsid w:val="00C0586A"/>
    <w:rsid w:val="00C05E7F"/>
    <w:rsid w:val="00C06775"/>
    <w:rsid w:val="00C10CA4"/>
    <w:rsid w:val="00C1136F"/>
    <w:rsid w:val="00C121C7"/>
    <w:rsid w:val="00C12B82"/>
    <w:rsid w:val="00C1478E"/>
    <w:rsid w:val="00C1558D"/>
    <w:rsid w:val="00C15990"/>
    <w:rsid w:val="00C174B3"/>
    <w:rsid w:val="00C20D1A"/>
    <w:rsid w:val="00C224D0"/>
    <w:rsid w:val="00C24480"/>
    <w:rsid w:val="00C2488B"/>
    <w:rsid w:val="00C25FA4"/>
    <w:rsid w:val="00C2708E"/>
    <w:rsid w:val="00C270CA"/>
    <w:rsid w:val="00C27B7B"/>
    <w:rsid w:val="00C32D9B"/>
    <w:rsid w:val="00C33180"/>
    <w:rsid w:val="00C3357F"/>
    <w:rsid w:val="00C33B1C"/>
    <w:rsid w:val="00C33CEB"/>
    <w:rsid w:val="00C35ED5"/>
    <w:rsid w:val="00C36A3B"/>
    <w:rsid w:val="00C36B9A"/>
    <w:rsid w:val="00C36D78"/>
    <w:rsid w:val="00C409D5"/>
    <w:rsid w:val="00C43664"/>
    <w:rsid w:val="00C45538"/>
    <w:rsid w:val="00C464FB"/>
    <w:rsid w:val="00C47F14"/>
    <w:rsid w:val="00C50417"/>
    <w:rsid w:val="00C51923"/>
    <w:rsid w:val="00C53132"/>
    <w:rsid w:val="00C5792D"/>
    <w:rsid w:val="00C6073D"/>
    <w:rsid w:val="00C61185"/>
    <w:rsid w:val="00C61B5C"/>
    <w:rsid w:val="00C655A1"/>
    <w:rsid w:val="00C66181"/>
    <w:rsid w:val="00C66741"/>
    <w:rsid w:val="00C701D5"/>
    <w:rsid w:val="00C70D00"/>
    <w:rsid w:val="00C70E17"/>
    <w:rsid w:val="00C70EBE"/>
    <w:rsid w:val="00C716C9"/>
    <w:rsid w:val="00C738D5"/>
    <w:rsid w:val="00C74B26"/>
    <w:rsid w:val="00C74B89"/>
    <w:rsid w:val="00C75891"/>
    <w:rsid w:val="00C7650A"/>
    <w:rsid w:val="00C806AF"/>
    <w:rsid w:val="00C81583"/>
    <w:rsid w:val="00C84B00"/>
    <w:rsid w:val="00C85179"/>
    <w:rsid w:val="00C85D29"/>
    <w:rsid w:val="00C8620E"/>
    <w:rsid w:val="00C87E81"/>
    <w:rsid w:val="00C9066A"/>
    <w:rsid w:val="00C909A5"/>
    <w:rsid w:val="00C91B18"/>
    <w:rsid w:val="00C920F2"/>
    <w:rsid w:val="00C94FF8"/>
    <w:rsid w:val="00C97E5F"/>
    <w:rsid w:val="00CA3311"/>
    <w:rsid w:val="00CA4131"/>
    <w:rsid w:val="00CA4854"/>
    <w:rsid w:val="00CA4A3D"/>
    <w:rsid w:val="00CA5182"/>
    <w:rsid w:val="00CA7A72"/>
    <w:rsid w:val="00CB0238"/>
    <w:rsid w:val="00CB1FD9"/>
    <w:rsid w:val="00CB3AD1"/>
    <w:rsid w:val="00CB3FB7"/>
    <w:rsid w:val="00CB664A"/>
    <w:rsid w:val="00CB7339"/>
    <w:rsid w:val="00CB7776"/>
    <w:rsid w:val="00CC02BA"/>
    <w:rsid w:val="00CC09F6"/>
    <w:rsid w:val="00CC0B54"/>
    <w:rsid w:val="00CC0D4A"/>
    <w:rsid w:val="00CC1196"/>
    <w:rsid w:val="00CC1EF6"/>
    <w:rsid w:val="00CC3193"/>
    <w:rsid w:val="00CC35CC"/>
    <w:rsid w:val="00CC3DCF"/>
    <w:rsid w:val="00CC6EA6"/>
    <w:rsid w:val="00CC7CCE"/>
    <w:rsid w:val="00CC7F62"/>
    <w:rsid w:val="00CD0BB8"/>
    <w:rsid w:val="00CD1169"/>
    <w:rsid w:val="00CD2687"/>
    <w:rsid w:val="00CD30F9"/>
    <w:rsid w:val="00CD3B96"/>
    <w:rsid w:val="00CD43D3"/>
    <w:rsid w:val="00CD682D"/>
    <w:rsid w:val="00CE001C"/>
    <w:rsid w:val="00CE0540"/>
    <w:rsid w:val="00CE1512"/>
    <w:rsid w:val="00CE24AB"/>
    <w:rsid w:val="00CE2583"/>
    <w:rsid w:val="00CE44AA"/>
    <w:rsid w:val="00CE69F9"/>
    <w:rsid w:val="00CE7CDE"/>
    <w:rsid w:val="00CF0665"/>
    <w:rsid w:val="00CF0E83"/>
    <w:rsid w:val="00CF14B1"/>
    <w:rsid w:val="00CF2407"/>
    <w:rsid w:val="00CF2A9F"/>
    <w:rsid w:val="00CF2AAC"/>
    <w:rsid w:val="00CF31DE"/>
    <w:rsid w:val="00CF3E9D"/>
    <w:rsid w:val="00CF5A3B"/>
    <w:rsid w:val="00CF6CC5"/>
    <w:rsid w:val="00D01FD3"/>
    <w:rsid w:val="00D0280F"/>
    <w:rsid w:val="00D038BD"/>
    <w:rsid w:val="00D03B1C"/>
    <w:rsid w:val="00D0739C"/>
    <w:rsid w:val="00D07845"/>
    <w:rsid w:val="00D078CF"/>
    <w:rsid w:val="00D10100"/>
    <w:rsid w:val="00D1481F"/>
    <w:rsid w:val="00D154E7"/>
    <w:rsid w:val="00D16404"/>
    <w:rsid w:val="00D17486"/>
    <w:rsid w:val="00D17943"/>
    <w:rsid w:val="00D200F7"/>
    <w:rsid w:val="00D2025E"/>
    <w:rsid w:val="00D2277E"/>
    <w:rsid w:val="00D235D2"/>
    <w:rsid w:val="00D23F01"/>
    <w:rsid w:val="00D32B74"/>
    <w:rsid w:val="00D363B7"/>
    <w:rsid w:val="00D363C3"/>
    <w:rsid w:val="00D37B05"/>
    <w:rsid w:val="00D37EC4"/>
    <w:rsid w:val="00D40BB5"/>
    <w:rsid w:val="00D411D3"/>
    <w:rsid w:val="00D41532"/>
    <w:rsid w:val="00D419CF"/>
    <w:rsid w:val="00D440A9"/>
    <w:rsid w:val="00D44271"/>
    <w:rsid w:val="00D44552"/>
    <w:rsid w:val="00D44AA0"/>
    <w:rsid w:val="00D52396"/>
    <w:rsid w:val="00D53F6A"/>
    <w:rsid w:val="00D54CE3"/>
    <w:rsid w:val="00D562A9"/>
    <w:rsid w:val="00D56E17"/>
    <w:rsid w:val="00D574D1"/>
    <w:rsid w:val="00D61279"/>
    <w:rsid w:val="00D61F35"/>
    <w:rsid w:val="00D62123"/>
    <w:rsid w:val="00D63CBC"/>
    <w:rsid w:val="00D710F5"/>
    <w:rsid w:val="00D71248"/>
    <w:rsid w:val="00D727B9"/>
    <w:rsid w:val="00D73749"/>
    <w:rsid w:val="00D73D0F"/>
    <w:rsid w:val="00D7545C"/>
    <w:rsid w:val="00D75463"/>
    <w:rsid w:val="00D767FC"/>
    <w:rsid w:val="00D77029"/>
    <w:rsid w:val="00D8078E"/>
    <w:rsid w:val="00D82D78"/>
    <w:rsid w:val="00D84714"/>
    <w:rsid w:val="00D849A4"/>
    <w:rsid w:val="00D871FC"/>
    <w:rsid w:val="00D87CFC"/>
    <w:rsid w:val="00D91F09"/>
    <w:rsid w:val="00D92B18"/>
    <w:rsid w:val="00D92D7A"/>
    <w:rsid w:val="00D92F39"/>
    <w:rsid w:val="00D9300B"/>
    <w:rsid w:val="00D93D6A"/>
    <w:rsid w:val="00DA04F5"/>
    <w:rsid w:val="00DA16C3"/>
    <w:rsid w:val="00DA17CB"/>
    <w:rsid w:val="00DA2F03"/>
    <w:rsid w:val="00DA3B24"/>
    <w:rsid w:val="00DA58D1"/>
    <w:rsid w:val="00DA591C"/>
    <w:rsid w:val="00DA60F7"/>
    <w:rsid w:val="00DA6907"/>
    <w:rsid w:val="00DA6F0B"/>
    <w:rsid w:val="00DA7618"/>
    <w:rsid w:val="00DB1199"/>
    <w:rsid w:val="00DB27D8"/>
    <w:rsid w:val="00DB3D87"/>
    <w:rsid w:val="00DB3EC2"/>
    <w:rsid w:val="00DB401A"/>
    <w:rsid w:val="00DB7812"/>
    <w:rsid w:val="00DB7BAF"/>
    <w:rsid w:val="00DC1492"/>
    <w:rsid w:val="00DC17D0"/>
    <w:rsid w:val="00DC1D7B"/>
    <w:rsid w:val="00DC2CAB"/>
    <w:rsid w:val="00DC2FC3"/>
    <w:rsid w:val="00DC4781"/>
    <w:rsid w:val="00DC5E4D"/>
    <w:rsid w:val="00DC64ED"/>
    <w:rsid w:val="00DC654A"/>
    <w:rsid w:val="00DC6B8C"/>
    <w:rsid w:val="00DD1379"/>
    <w:rsid w:val="00DD3BF3"/>
    <w:rsid w:val="00DD4AC5"/>
    <w:rsid w:val="00DD4F0A"/>
    <w:rsid w:val="00DD5D5D"/>
    <w:rsid w:val="00DD7704"/>
    <w:rsid w:val="00DD77EB"/>
    <w:rsid w:val="00DD7AED"/>
    <w:rsid w:val="00DE2397"/>
    <w:rsid w:val="00DE2415"/>
    <w:rsid w:val="00DE2467"/>
    <w:rsid w:val="00DE34E9"/>
    <w:rsid w:val="00DE41B4"/>
    <w:rsid w:val="00DE58EF"/>
    <w:rsid w:val="00DE6E15"/>
    <w:rsid w:val="00DF3164"/>
    <w:rsid w:val="00E00505"/>
    <w:rsid w:val="00E00E34"/>
    <w:rsid w:val="00E0191A"/>
    <w:rsid w:val="00E03F04"/>
    <w:rsid w:val="00E062D0"/>
    <w:rsid w:val="00E07454"/>
    <w:rsid w:val="00E07E35"/>
    <w:rsid w:val="00E07F56"/>
    <w:rsid w:val="00E104EC"/>
    <w:rsid w:val="00E12902"/>
    <w:rsid w:val="00E13606"/>
    <w:rsid w:val="00E14038"/>
    <w:rsid w:val="00E155AD"/>
    <w:rsid w:val="00E15F0E"/>
    <w:rsid w:val="00E16A04"/>
    <w:rsid w:val="00E16B93"/>
    <w:rsid w:val="00E21042"/>
    <w:rsid w:val="00E21576"/>
    <w:rsid w:val="00E21C91"/>
    <w:rsid w:val="00E22440"/>
    <w:rsid w:val="00E22F58"/>
    <w:rsid w:val="00E23728"/>
    <w:rsid w:val="00E25391"/>
    <w:rsid w:val="00E25704"/>
    <w:rsid w:val="00E31424"/>
    <w:rsid w:val="00E3191B"/>
    <w:rsid w:val="00E340A4"/>
    <w:rsid w:val="00E35CA9"/>
    <w:rsid w:val="00E37925"/>
    <w:rsid w:val="00E37B5F"/>
    <w:rsid w:val="00E37D9C"/>
    <w:rsid w:val="00E4020B"/>
    <w:rsid w:val="00E4074C"/>
    <w:rsid w:val="00E41DB8"/>
    <w:rsid w:val="00E431AC"/>
    <w:rsid w:val="00E439F4"/>
    <w:rsid w:val="00E43CE5"/>
    <w:rsid w:val="00E4675B"/>
    <w:rsid w:val="00E46999"/>
    <w:rsid w:val="00E471BC"/>
    <w:rsid w:val="00E51EEC"/>
    <w:rsid w:val="00E53EA2"/>
    <w:rsid w:val="00E546FB"/>
    <w:rsid w:val="00E55C55"/>
    <w:rsid w:val="00E568D2"/>
    <w:rsid w:val="00E57AA2"/>
    <w:rsid w:val="00E61474"/>
    <w:rsid w:val="00E61B4E"/>
    <w:rsid w:val="00E64D9E"/>
    <w:rsid w:val="00E70E4E"/>
    <w:rsid w:val="00E71DB2"/>
    <w:rsid w:val="00E76FCC"/>
    <w:rsid w:val="00E77383"/>
    <w:rsid w:val="00E77FB9"/>
    <w:rsid w:val="00E83B5E"/>
    <w:rsid w:val="00E8471E"/>
    <w:rsid w:val="00E861D0"/>
    <w:rsid w:val="00E90010"/>
    <w:rsid w:val="00E914F6"/>
    <w:rsid w:val="00E91C56"/>
    <w:rsid w:val="00E93131"/>
    <w:rsid w:val="00E93B3C"/>
    <w:rsid w:val="00E94AA1"/>
    <w:rsid w:val="00E95670"/>
    <w:rsid w:val="00E96CBA"/>
    <w:rsid w:val="00EA01C6"/>
    <w:rsid w:val="00EA0241"/>
    <w:rsid w:val="00EA2FDA"/>
    <w:rsid w:val="00EA45BD"/>
    <w:rsid w:val="00EA4DD8"/>
    <w:rsid w:val="00EA4F0E"/>
    <w:rsid w:val="00EA538A"/>
    <w:rsid w:val="00EB5553"/>
    <w:rsid w:val="00EB6D97"/>
    <w:rsid w:val="00EC012A"/>
    <w:rsid w:val="00EC1249"/>
    <w:rsid w:val="00EC15B8"/>
    <w:rsid w:val="00EC1D9A"/>
    <w:rsid w:val="00EC2BC4"/>
    <w:rsid w:val="00EC2C36"/>
    <w:rsid w:val="00EC39E6"/>
    <w:rsid w:val="00EC6160"/>
    <w:rsid w:val="00EC64B1"/>
    <w:rsid w:val="00EC6A08"/>
    <w:rsid w:val="00ED0783"/>
    <w:rsid w:val="00ED1442"/>
    <w:rsid w:val="00ED16B1"/>
    <w:rsid w:val="00ED213C"/>
    <w:rsid w:val="00ED3145"/>
    <w:rsid w:val="00ED39F1"/>
    <w:rsid w:val="00ED50C0"/>
    <w:rsid w:val="00ED63E7"/>
    <w:rsid w:val="00ED7313"/>
    <w:rsid w:val="00EE007B"/>
    <w:rsid w:val="00EE19F3"/>
    <w:rsid w:val="00EE1D40"/>
    <w:rsid w:val="00EE21AB"/>
    <w:rsid w:val="00EE483C"/>
    <w:rsid w:val="00EE4B63"/>
    <w:rsid w:val="00EF04AC"/>
    <w:rsid w:val="00EF51B2"/>
    <w:rsid w:val="00EF54D7"/>
    <w:rsid w:val="00EF553B"/>
    <w:rsid w:val="00EF6122"/>
    <w:rsid w:val="00EF6768"/>
    <w:rsid w:val="00F006AC"/>
    <w:rsid w:val="00F0093F"/>
    <w:rsid w:val="00F00D9E"/>
    <w:rsid w:val="00F01A13"/>
    <w:rsid w:val="00F03692"/>
    <w:rsid w:val="00F04305"/>
    <w:rsid w:val="00F05979"/>
    <w:rsid w:val="00F05D4D"/>
    <w:rsid w:val="00F101F7"/>
    <w:rsid w:val="00F10617"/>
    <w:rsid w:val="00F124E3"/>
    <w:rsid w:val="00F13A4A"/>
    <w:rsid w:val="00F143A8"/>
    <w:rsid w:val="00F156BC"/>
    <w:rsid w:val="00F15B1D"/>
    <w:rsid w:val="00F17502"/>
    <w:rsid w:val="00F17E69"/>
    <w:rsid w:val="00F2160F"/>
    <w:rsid w:val="00F21F0D"/>
    <w:rsid w:val="00F2224F"/>
    <w:rsid w:val="00F25676"/>
    <w:rsid w:val="00F25E5B"/>
    <w:rsid w:val="00F2631F"/>
    <w:rsid w:val="00F320AB"/>
    <w:rsid w:val="00F33555"/>
    <w:rsid w:val="00F340A5"/>
    <w:rsid w:val="00F3545E"/>
    <w:rsid w:val="00F36AFC"/>
    <w:rsid w:val="00F36FC8"/>
    <w:rsid w:val="00F3738E"/>
    <w:rsid w:val="00F37919"/>
    <w:rsid w:val="00F40B2A"/>
    <w:rsid w:val="00F42725"/>
    <w:rsid w:val="00F42BC7"/>
    <w:rsid w:val="00F4348F"/>
    <w:rsid w:val="00F44B7E"/>
    <w:rsid w:val="00F44E4A"/>
    <w:rsid w:val="00F458FB"/>
    <w:rsid w:val="00F46597"/>
    <w:rsid w:val="00F47F21"/>
    <w:rsid w:val="00F50595"/>
    <w:rsid w:val="00F50AFD"/>
    <w:rsid w:val="00F50FCB"/>
    <w:rsid w:val="00F51405"/>
    <w:rsid w:val="00F51E26"/>
    <w:rsid w:val="00F5202B"/>
    <w:rsid w:val="00F52613"/>
    <w:rsid w:val="00F549DD"/>
    <w:rsid w:val="00F55AF9"/>
    <w:rsid w:val="00F57255"/>
    <w:rsid w:val="00F6009E"/>
    <w:rsid w:val="00F61EC6"/>
    <w:rsid w:val="00F6217C"/>
    <w:rsid w:val="00F630F4"/>
    <w:rsid w:val="00F6485A"/>
    <w:rsid w:val="00F650D3"/>
    <w:rsid w:val="00F7021F"/>
    <w:rsid w:val="00F70856"/>
    <w:rsid w:val="00F718E7"/>
    <w:rsid w:val="00F73971"/>
    <w:rsid w:val="00F75FB4"/>
    <w:rsid w:val="00F76C8B"/>
    <w:rsid w:val="00F7706F"/>
    <w:rsid w:val="00F840C2"/>
    <w:rsid w:val="00F848F5"/>
    <w:rsid w:val="00F86B93"/>
    <w:rsid w:val="00F906FA"/>
    <w:rsid w:val="00F938A1"/>
    <w:rsid w:val="00F938DF"/>
    <w:rsid w:val="00F93A53"/>
    <w:rsid w:val="00F957C7"/>
    <w:rsid w:val="00F96E63"/>
    <w:rsid w:val="00F97B03"/>
    <w:rsid w:val="00F97C39"/>
    <w:rsid w:val="00FA074B"/>
    <w:rsid w:val="00FA0CB7"/>
    <w:rsid w:val="00FA13A3"/>
    <w:rsid w:val="00FA2D23"/>
    <w:rsid w:val="00FA4F82"/>
    <w:rsid w:val="00FA5600"/>
    <w:rsid w:val="00FA7DC1"/>
    <w:rsid w:val="00FB1C64"/>
    <w:rsid w:val="00FB4C68"/>
    <w:rsid w:val="00FB681A"/>
    <w:rsid w:val="00FB6BEF"/>
    <w:rsid w:val="00FC109E"/>
    <w:rsid w:val="00FC14FC"/>
    <w:rsid w:val="00FC162F"/>
    <w:rsid w:val="00FC1798"/>
    <w:rsid w:val="00FC415D"/>
    <w:rsid w:val="00FC478D"/>
    <w:rsid w:val="00FC5A80"/>
    <w:rsid w:val="00FC7DEA"/>
    <w:rsid w:val="00FC7FC2"/>
    <w:rsid w:val="00FD1265"/>
    <w:rsid w:val="00FD2341"/>
    <w:rsid w:val="00FD6381"/>
    <w:rsid w:val="00FD6B2E"/>
    <w:rsid w:val="00FE011F"/>
    <w:rsid w:val="00FE0153"/>
    <w:rsid w:val="00FE0269"/>
    <w:rsid w:val="00FE1F3B"/>
    <w:rsid w:val="00FE44DB"/>
    <w:rsid w:val="00FE5400"/>
    <w:rsid w:val="00FE6A2F"/>
    <w:rsid w:val="00FF1F6C"/>
    <w:rsid w:val="00FF29FA"/>
    <w:rsid w:val="00FF42E2"/>
    <w:rsid w:val="00FF4887"/>
    <w:rsid w:val="00FF572F"/>
    <w:rsid w:val="00FF7873"/>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iPriority w:val="99"/>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iPriority w:val="99"/>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8550">
      <w:bodyDiv w:val="1"/>
      <w:marLeft w:val="0"/>
      <w:marRight w:val="0"/>
      <w:marTop w:val="0"/>
      <w:marBottom w:val="0"/>
      <w:divBdr>
        <w:top w:val="none" w:sz="0" w:space="0" w:color="auto"/>
        <w:left w:val="none" w:sz="0" w:space="0" w:color="auto"/>
        <w:bottom w:val="none" w:sz="0" w:space="0" w:color="auto"/>
        <w:right w:val="none" w:sz="0" w:space="0" w:color="auto"/>
      </w:divBdr>
    </w:div>
    <w:div w:id="698169581">
      <w:bodyDiv w:val="1"/>
      <w:marLeft w:val="0"/>
      <w:marRight w:val="0"/>
      <w:marTop w:val="0"/>
      <w:marBottom w:val="0"/>
      <w:divBdr>
        <w:top w:val="none" w:sz="0" w:space="0" w:color="auto"/>
        <w:left w:val="none" w:sz="0" w:space="0" w:color="auto"/>
        <w:bottom w:val="none" w:sz="0" w:space="0" w:color="auto"/>
        <w:right w:val="none" w:sz="0" w:space="0" w:color="auto"/>
      </w:divBdr>
    </w:div>
    <w:div w:id="851728405">
      <w:bodyDiv w:val="1"/>
      <w:marLeft w:val="0"/>
      <w:marRight w:val="0"/>
      <w:marTop w:val="0"/>
      <w:marBottom w:val="0"/>
      <w:divBdr>
        <w:top w:val="none" w:sz="0" w:space="0" w:color="auto"/>
        <w:left w:val="none" w:sz="0" w:space="0" w:color="auto"/>
        <w:bottom w:val="none" w:sz="0" w:space="0" w:color="auto"/>
        <w:right w:val="none" w:sz="0" w:space="0" w:color="auto"/>
      </w:divBdr>
    </w:div>
    <w:div w:id="945043709">
      <w:bodyDiv w:val="1"/>
      <w:marLeft w:val="0"/>
      <w:marRight w:val="0"/>
      <w:marTop w:val="0"/>
      <w:marBottom w:val="0"/>
      <w:divBdr>
        <w:top w:val="none" w:sz="0" w:space="0" w:color="auto"/>
        <w:left w:val="none" w:sz="0" w:space="0" w:color="auto"/>
        <w:bottom w:val="none" w:sz="0" w:space="0" w:color="auto"/>
        <w:right w:val="none" w:sz="0" w:space="0" w:color="auto"/>
      </w:divBdr>
    </w:div>
    <w:div w:id="951206767">
      <w:bodyDiv w:val="1"/>
      <w:marLeft w:val="0"/>
      <w:marRight w:val="0"/>
      <w:marTop w:val="0"/>
      <w:marBottom w:val="0"/>
      <w:divBdr>
        <w:top w:val="none" w:sz="0" w:space="0" w:color="auto"/>
        <w:left w:val="none" w:sz="0" w:space="0" w:color="auto"/>
        <w:bottom w:val="none" w:sz="0" w:space="0" w:color="auto"/>
        <w:right w:val="none" w:sz="0" w:space="0" w:color="auto"/>
      </w:divBdr>
    </w:div>
    <w:div w:id="962269560">
      <w:bodyDiv w:val="1"/>
      <w:marLeft w:val="0"/>
      <w:marRight w:val="0"/>
      <w:marTop w:val="0"/>
      <w:marBottom w:val="0"/>
      <w:divBdr>
        <w:top w:val="none" w:sz="0" w:space="0" w:color="auto"/>
        <w:left w:val="none" w:sz="0" w:space="0" w:color="auto"/>
        <w:bottom w:val="none" w:sz="0" w:space="0" w:color="auto"/>
        <w:right w:val="none" w:sz="0" w:space="0" w:color="auto"/>
      </w:divBdr>
    </w:div>
    <w:div w:id="1100177993">
      <w:bodyDiv w:val="1"/>
      <w:marLeft w:val="0"/>
      <w:marRight w:val="0"/>
      <w:marTop w:val="0"/>
      <w:marBottom w:val="0"/>
      <w:divBdr>
        <w:top w:val="none" w:sz="0" w:space="0" w:color="auto"/>
        <w:left w:val="none" w:sz="0" w:space="0" w:color="auto"/>
        <w:bottom w:val="none" w:sz="0" w:space="0" w:color="auto"/>
        <w:right w:val="none" w:sz="0" w:space="0" w:color="auto"/>
      </w:divBdr>
    </w:div>
    <w:div w:id="1601832792">
      <w:bodyDiv w:val="1"/>
      <w:marLeft w:val="0"/>
      <w:marRight w:val="0"/>
      <w:marTop w:val="0"/>
      <w:marBottom w:val="0"/>
      <w:divBdr>
        <w:top w:val="none" w:sz="0" w:space="0" w:color="auto"/>
        <w:left w:val="none" w:sz="0" w:space="0" w:color="auto"/>
        <w:bottom w:val="none" w:sz="0" w:space="0" w:color="auto"/>
        <w:right w:val="none" w:sz="0" w:space="0" w:color="auto"/>
      </w:divBdr>
      <w:divsChild>
        <w:div w:id="108597410">
          <w:marLeft w:val="0"/>
          <w:marRight w:val="0"/>
          <w:marTop w:val="0"/>
          <w:marBottom w:val="0"/>
          <w:divBdr>
            <w:top w:val="none" w:sz="0" w:space="0" w:color="auto"/>
            <w:left w:val="none" w:sz="0" w:space="0" w:color="auto"/>
            <w:bottom w:val="none" w:sz="0" w:space="0" w:color="auto"/>
            <w:right w:val="none" w:sz="0" w:space="0" w:color="auto"/>
          </w:divBdr>
        </w:div>
        <w:div w:id="302008076">
          <w:marLeft w:val="0"/>
          <w:marRight w:val="0"/>
          <w:marTop w:val="0"/>
          <w:marBottom w:val="0"/>
          <w:divBdr>
            <w:top w:val="none" w:sz="0" w:space="0" w:color="auto"/>
            <w:left w:val="none" w:sz="0" w:space="0" w:color="auto"/>
            <w:bottom w:val="none" w:sz="0" w:space="0" w:color="auto"/>
            <w:right w:val="none" w:sz="0" w:space="0" w:color="auto"/>
          </w:divBdr>
        </w:div>
        <w:div w:id="480925241">
          <w:marLeft w:val="0"/>
          <w:marRight w:val="0"/>
          <w:marTop w:val="0"/>
          <w:marBottom w:val="0"/>
          <w:divBdr>
            <w:top w:val="none" w:sz="0" w:space="0" w:color="auto"/>
            <w:left w:val="none" w:sz="0" w:space="0" w:color="auto"/>
            <w:bottom w:val="none" w:sz="0" w:space="0" w:color="auto"/>
            <w:right w:val="none" w:sz="0" w:space="0" w:color="auto"/>
          </w:divBdr>
        </w:div>
        <w:div w:id="869606383">
          <w:marLeft w:val="0"/>
          <w:marRight w:val="0"/>
          <w:marTop w:val="0"/>
          <w:marBottom w:val="0"/>
          <w:divBdr>
            <w:top w:val="none" w:sz="0" w:space="0" w:color="auto"/>
            <w:left w:val="none" w:sz="0" w:space="0" w:color="auto"/>
            <w:bottom w:val="none" w:sz="0" w:space="0" w:color="auto"/>
            <w:right w:val="none" w:sz="0" w:space="0" w:color="auto"/>
          </w:divBdr>
        </w:div>
        <w:div w:id="1201699728">
          <w:marLeft w:val="0"/>
          <w:marRight w:val="0"/>
          <w:marTop w:val="0"/>
          <w:marBottom w:val="0"/>
          <w:divBdr>
            <w:top w:val="none" w:sz="0" w:space="0" w:color="auto"/>
            <w:left w:val="none" w:sz="0" w:space="0" w:color="auto"/>
            <w:bottom w:val="none" w:sz="0" w:space="0" w:color="auto"/>
            <w:right w:val="none" w:sz="0" w:space="0" w:color="auto"/>
          </w:divBdr>
        </w:div>
        <w:div w:id="1667971272">
          <w:marLeft w:val="0"/>
          <w:marRight w:val="0"/>
          <w:marTop w:val="0"/>
          <w:marBottom w:val="0"/>
          <w:divBdr>
            <w:top w:val="none" w:sz="0" w:space="0" w:color="auto"/>
            <w:left w:val="none" w:sz="0" w:space="0" w:color="auto"/>
            <w:bottom w:val="none" w:sz="0" w:space="0" w:color="auto"/>
            <w:right w:val="none" w:sz="0" w:space="0" w:color="auto"/>
          </w:divBdr>
        </w:div>
        <w:div w:id="1822886665">
          <w:marLeft w:val="0"/>
          <w:marRight w:val="0"/>
          <w:marTop w:val="0"/>
          <w:marBottom w:val="0"/>
          <w:divBdr>
            <w:top w:val="none" w:sz="0" w:space="0" w:color="auto"/>
            <w:left w:val="none" w:sz="0" w:space="0" w:color="auto"/>
            <w:bottom w:val="none" w:sz="0" w:space="0" w:color="auto"/>
            <w:right w:val="none" w:sz="0" w:space="0" w:color="auto"/>
          </w:divBdr>
        </w:div>
        <w:div w:id="1854564726">
          <w:marLeft w:val="0"/>
          <w:marRight w:val="0"/>
          <w:marTop w:val="0"/>
          <w:marBottom w:val="0"/>
          <w:divBdr>
            <w:top w:val="none" w:sz="0" w:space="0" w:color="auto"/>
            <w:left w:val="none" w:sz="0" w:space="0" w:color="auto"/>
            <w:bottom w:val="none" w:sz="0" w:space="0" w:color="auto"/>
            <w:right w:val="none" w:sz="0" w:space="0" w:color="auto"/>
          </w:divBdr>
        </w:div>
        <w:div w:id="1876694484">
          <w:marLeft w:val="0"/>
          <w:marRight w:val="0"/>
          <w:marTop w:val="0"/>
          <w:marBottom w:val="0"/>
          <w:divBdr>
            <w:top w:val="none" w:sz="0" w:space="0" w:color="auto"/>
            <w:left w:val="none" w:sz="0" w:space="0" w:color="auto"/>
            <w:bottom w:val="none" w:sz="0" w:space="0" w:color="auto"/>
            <w:right w:val="none" w:sz="0" w:space="0" w:color="auto"/>
          </w:divBdr>
        </w:div>
      </w:divsChild>
    </w:div>
    <w:div w:id="18073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3CC6-5E6B-41B3-9925-5F614F48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10555</CharactersWithSpaces>
  <SharedDoc>false</SharedDoc>
  <HLinks>
    <vt:vector size="18" baseType="variant">
      <vt:variant>
        <vt:i4>6160484</vt:i4>
      </vt:variant>
      <vt:variant>
        <vt:i4>6</vt:i4>
      </vt:variant>
      <vt:variant>
        <vt:i4>0</vt:i4>
      </vt:variant>
      <vt:variant>
        <vt:i4>5</vt:i4>
      </vt:variant>
      <vt:variant>
        <vt:lpwstr>http://www.naesb.org/pdf4/wgq_aplan102010w4.doc</vt:lpwstr>
      </vt:variant>
      <vt:variant>
        <vt:lpwstr/>
      </vt:variant>
      <vt:variant>
        <vt:i4>6160483</vt:i4>
      </vt:variant>
      <vt:variant>
        <vt:i4>3</vt:i4>
      </vt:variant>
      <vt:variant>
        <vt:i4>0</vt:i4>
      </vt:variant>
      <vt:variant>
        <vt:i4>5</vt:i4>
      </vt:variant>
      <vt:variant>
        <vt:lpwstr>http://www.naesb.org/pdf4/wgq_aplan102010w3.doc</vt:lpwstr>
      </vt:variant>
      <vt:variant>
        <vt:lpwstr/>
      </vt:variant>
      <vt:variant>
        <vt:i4>4128790</vt:i4>
      </vt:variant>
      <vt:variant>
        <vt:i4>0</vt:i4>
      </vt:variant>
      <vt:variant>
        <vt:i4>0</vt:i4>
      </vt:variant>
      <vt:variant>
        <vt:i4>5</vt:i4>
      </vt:variant>
      <vt:variant>
        <vt:lpwstr>http://www.naesb.org/misc/antitrust_guidance.doc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Dale M</dc:creator>
  <cp:lastModifiedBy>rache11</cp:lastModifiedBy>
  <cp:revision>11</cp:revision>
  <cp:lastPrinted>2013-09-12T11:50:00Z</cp:lastPrinted>
  <dcterms:created xsi:type="dcterms:W3CDTF">2019-10-14T13:50:00Z</dcterms:created>
  <dcterms:modified xsi:type="dcterms:W3CDTF">2019-10-22T12:16:00Z</dcterms:modified>
</cp:coreProperties>
</file>